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 w:type="dxa"/>
        <w:tblLook w:val="04A0" w:firstRow="1" w:lastRow="0" w:firstColumn="1" w:lastColumn="0" w:noHBand="0" w:noVBand="1"/>
      </w:tblPr>
      <w:tblGrid>
        <w:gridCol w:w="10"/>
        <w:gridCol w:w="4008"/>
        <w:gridCol w:w="4095"/>
        <w:gridCol w:w="1937"/>
        <w:gridCol w:w="15"/>
      </w:tblGrid>
      <w:tr w:rsidR="00B64086" w:rsidRPr="002471EA" w:rsidTr="00B64086">
        <w:trPr>
          <w:gridBefore w:val="1"/>
          <w:gridAfter w:val="1"/>
          <w:wBefore w:w="10" w:type="dxa"/>
          <w:wAfter w:w="15" w:type="dxa"/>
          <w:trHeight w:val="322"/>
        </w:trPr>
        <w:tc>
          <w:tcPr>
            <w:tcW w:w="10040" w:type="dxa"/>
            <w:gridSpan w:val="3"/>
            <w:vMerge w:val="restart"/>
            <w:tcBorders>
              <w:top w:val="single" w:sz="8" w:space="0" w:color="auto"/>
              <w:left w:val="single" w:sz="8" w:space="0" w:color="auto"/>
              <w:bottom w:val="single" w:sz="4" w:space="0" w:color="auto"/>
              <w:right w:val="single" w:sz="8" w:space="0" w:color="000000"/>
            </w:tcBorders>
            <w:shd w:val="clear" w:color="auto" w:fill="auto"/>
            <w:vAlign w:val="center"/>
            <w:hideMark/>
          </w:tcPr>
          <w:p w:rsidR="00B64086" w:rsidRPr="002471EA" w:rsidRDefault="00B64086" w:rsidP="00B64086">
            <w:pPr>
              <w:spacing w:after="0" w:line="240" w:lineRule="auto"/>
              <w:jc w:val="center"/>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TRADITIONAL GUARD OFFICER VACANCY ANNOUNCEMENT</w:t>
            </w:r>
          </w:p>
        </w:tc>
      </w:tr>
      <w:tr w:rsidR="00B64086" w:rsidRPr="002471EA" w:rsidTr="00B64086">
        <w:trPr>
          <w:gridBefore w:val="1"/>
          <w:gridAfter w:val="1"/>
          <w:wBefore w:w="10" w:type="dxa"/>
          <w:wAfter w:w="15" w:type="dxa"/>
          <w:trHeight w:val="507"/>
        </w:trPr>
        <w:tc>
          <w:tcPr>
            <w:tcW w:w="10040" w:type="dxa"/>
            <w:gridSpan w:val="3"/>
            <w:vMerge/>
            <w:tcBorders>
              <w:top w:val="single" w:sz="8" w:space="0" w:color="auto"/>
              <w:left w:val="single" w:sz="8" w:space="0" w:color="auto"/>
              <w:bottom w:val="single" w:sz="4" w:space="0" w:color="auto"/>
              <w:right w:val="single" w:sz="8" w:space="0" w:color="000000"/>
            </w:tcBorders>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p>
        </w:tc>
      </w:tr>
      <w:tr w:rsidR="00B64086" w:rsidRPr="002471EA" w:rsidTr="00B64086">
        <w:trPr>
          <w:gridBefore w:val="1"/>
          <w:gridAfter w:val="1"/>
          <w:wBefore w:w="10" w:type="dxa"/>
          <w:wAfter w:w="15" w:type="dxa"/>
          <w:trHeight w:val="600"/>
        </w:trPr>
        <w:tc>
          <w:tcPr>
            <w:tcW w:w="4008"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NEW YORK AIR NATIONAL GUARD</w:t>
            </w:r>
            <w:r w:rsidRPr="002471EA">
              <w:rPr>
                <w:rFonts w:ascii="Times New Roman" w:eastAsia="Times New Roman" w:hAnsi="Times New Roman" w:cs="Times New Roman"/>
                <w:b/>
                <w:bCs/>
                <w:color w:val="000000"/>
              </w:rPr>
              <w:br/>
              <w:t>AIR NATIONAL GUARD BASE</w:t>
            </w:r>
            <w:r w:rsidRPr="002471EA">
              <w:rPr>
                <w:rFonts w:ascii="Times New Roman" w:eastAsia="Times New Roman" w:hAnsi="Times New Roman" w:cs="Times New Roman"/>
                <w:b/>
                <w:bCs/>
                <w:color w:val="000000"/>
              </w:rPr>
              <w:br/>
            </w:r>
            <w:r w:rsidRPr="002471EA">
              <w:rPr>
                <w:rFonts w:ascii="Times New Roman" w:eastAsia="Times New Roman" w:hAnsi="Times New Roman" w:cs="Times New Roman"/>
                <w:color w:val="000000"/>
              </w:rPr>
              <w:t>109th Airlift Wing</w:t>
            </w:r>
            <w:r w:rsidRPr="002471EA">
              <w:rPr>
                <w:rFonts w:ascii="Times New Roman" w:eastAsia="Times New Roman" w:hAnsi="Times New Roman" w:cs="Times New Roman"/>
                <w:color w:val="000000"/>
              </w:rPr>
              <w:br/>
              <w:t>Stratton Air National Guard Base</w:t>
            </w:r>
            <w:r w:rsidRPr="002471EA">
              <w:rPr>
                <w:rFonts w:ascii="Times New Roman" w:eastAsia="Times New Roman" w:hAnsi="Times New Roman" w:cs="Times New Roman"/>
                <w:color w:val="000000"/>
              </w:rPr>
              <w:br/>
              <w:t>Scotia, New York 12302-9752</w:t>
            </w:r>
          </w:p>
        </w:tc>
        <w:tc>
          <w:tcPr>
            <w:tcW w:w="4095" w:type="dxa"/>
            <w:tcBorders>
              <w:top w:val="nil"/>
              <w:left w:val="nil"/>
              <w:bottom w:val="single" w:sz="4" w:space="0" w:color="auto"/>
              <w:right w:val="single" w:sz="4" w:space="0" w:color="auto"/>
            </w:tcBorders>
            <w:shd w:val="clear" w:color="auto" w:fill="auto"/>
            <w:noWrap/>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ANNOUNCEMENT NO:</w:t>
            </w:r>
          </w:p>
        </w:tc>
        <w:tc>
          <w:tcPr>
            <w:tcW w:w="1937" w:type="dxa"/>
            <w:tcBorders>
              <w:top w:val="single" w:sz="4" w:space="0" w:color="auto"/>
              <w:bottom w:val="single" w:sz="4" w:space="0" w:color="auto"/>
              <w:right w:val="single" w:sz="4" w:space="0" w:color="auto"/>
            </w:tcBorders>
            <w:shd w:val="clear" w:color="auto" w:fill="auto"/>
          </w:tcPr>
          <w:p w:rsidR="00B64086" w:rsidRPr="002471EA" w:rsidRDefault="00B64086" w:rsidP="00B64086">
            <w:pPr>
              <w:rPr>
                <w:rFonts w:ascii="Times New Roman" w:eastAsia="Times New Roman" w:hAnsi="Times New Roman" w:cs="Times New Roman"/>
                <w:bCs/>
                <w:color w:val="000000"/>
              </w:rPr>
            </w:pPr>
            <w:r w:rsidRPr="002471EA">
              <w:rPr>
                <w:rFonts w:ascii="Times New Roman" w:eastAsia="Times New Roman" w:hAnsi="Times New Roman" w:cs="Times New Roman"/>
                <w:bCs/>
                <w:color w:val="000000"/>
              </w:rPr>
              <w:t>18-20</w:t>
            </w:r>
          </w:p>
        </w:tc>
      </w:tr>
      <w:tr w:rsidR="00B64086" w:rsidRPr="002471EA" w:rsidTr="00B64086">
        <w:trPr>
          <w:gridBefore w:val="1"/>
          <w:gridAfter w:val="1"/>
          <w:wBefore w:w="10" w:type="dxa"/>
          <w:wAfter w:w="15" w:type="dxa"/>
          <w:trHeight w:val="600"/>
        </w:trPr>
        <w:tc>
          <w:tcPr>
            <w:tcW w:w="4008" w:type="dxa"/>
            <w:vMerge/>
            <w:tcBorders>
              <w:top w:val="single" w:sz="4" w:space="0" w:color="auto"/>
              <w:left w:val="single" w:sz="8" w:space="0" w:color="auto"/>
              <w:bottom w:val="single" w:sz="4" w:space="0" w:color="auto"/>
              <w:right w:val="single" w:sz="4" w:space="0" w:color="auto"/>
            </w:tcBorders>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p>
        </w:tc>
        <w:tc>
          <w:tcPr>
            <w:tcW w:w="4095" w:type="dxa"/>
            <w:tcBorders>
              <w:top w:val="nil"/>
              <w:left w:val="nil"/>
              <w:bottom w:val="single" w:sz="4" w:space="0" w:color="auto"/>
              <w:right w:val="single" w:sz="4" w:space="0" w:color="auto"/>
            </w:tcBorders>
            <w:shd w:val="clear" w:color="auto" w:fill="auto"/>
            <w:noWrap/>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DATE:</w:t>
            </w:r>
          </w:p>
        </w:tc>
        <w:tc>
          <w:tcPr>
            <w:tcW w:w="1937" w:type="dxa"/>
            <w:tcBorders>
              <w:top w:val="single" w:sz="4" w:space="0" w:color="auto"/>
              <w:bottom w:val="single" w:sz="4" w:space="0" w:color="auto"/>
              <w:right w:val="single" w:sz="4" w:space="0" w:color="auto"/>
            </w:tcBorders>
            <w:shd w:val="clear" w:color="auto" w:fill="auto"/>
          </w:tcPr>
          <w:p w:rsidR="00B64086" w:rsidRPr="002471EA" w:rsidRDefault="00B64086" w:rsidP="00B64086">
            <w:pPr>
              <w:rPr>
                <w:rFonts w:ascii="Times New Roman" w:eastAsia="Times New Roman" w:hAnsi="Times New Roman" w:cs="Times New Roman"/>
                <w:bCs/>
                <w:color w:val="000000"/>
              </w:rPr>
            </w:pPr>
            <w:r w:rsidRPr="002471EA">
              <w:rPr>
                <w:rFonts w:ascii="Times New Roman" w:eastAsia="Times New Roman" w:hAnsi="Times New Roman" w:cs="Times New Roman"/>
                <w:bCs/>
                <w:color w:val="000000"/>
              </w:rPr>
              <w:t>3 April 2018</w:t>
            </w:r>
          </w:p>
        </w:tc>
      </w:tr>
      <w:tr w:rsidR="00B64086" w:rsidRPr="002471EA" w:rsidTr="00B64086">
        <w:trPr>
          <w:gridBefore w:val="1"/>
          <w:gridAfter w:val="1"/>
          <w:wBefore w:w="10" w:type="dxa"/>
          <w:wAfter w:w="15" w:type="dxa"/>
          <w:trHeight w:val="600"/>
        </w:trPr>
        <w:tc>
          <w:tcPr>
            <w:tcW w:w="4008" w:type="dxa"/>
            <w:vMerge/>
            <w:tcBorders>
              <w:top w:val="single" w:sz="4" w:space="0" w:color="auto"/>
              <w:left w:val="single" w:sz="8" w:space="0" w:color="auto"/>
              <w:bottom w:val="single" w:sz="4" w:space="0" w:color="auto"/>
              <w:right w:val="single" w:sz="4" w:space="0" w:color="auto"/>
            </w:tcBorders>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p>
        </w:tc>
        <w:tc>
          <w:tcPr>
            <w:tcW w:w="4095" w:type="dxa"/>
            <w:tcBorders>
              <w:top w:val="nil"/>
              <w:left w:val="nil"/>
              <w:bottom w:val="single" w:sz="4" w:space="0" w:color="auto"/>
              <w:right w:val="single" w:sz="4" w:space="0" w:color="auto"/>
            </w:tcBorders>
            <w:shd w:val="clear" w:color="auto" w:fill="auto"/>
            <w:noWrap/>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CLOSING DATE:</w:t>
            </w:r>
          </w:p>
        </w:tc>
        <w:tc>
          <w:tcPr>
            <w:tcW w:w="1937" w:type="dxa"/>
            <w:tcBorders>
              <w:top w:val="single" w:sz="4" w:space="0" w:color="auto"/>
              <w:bottom w:val="single" w:sz="4" w:space="0" w:color="auto"/>
              <w:right w:val="single" w:sz="4" w:space="0" w:color="auto"/>
            </w:tcBorders>
            <w:shd w:val="clear" w:color="auto" w:fill="auto"/>
          </w:tcPr>
          <w:p w:rsidR="00B64086" w:rsidRPr="002471EA" w:rsidRDefault="00B64086" w:rsidP="00B64086">
            <w:pPr>
              <w:rPr>
                <w:rFonts w:ascii="Times New Roman" w:eastAsia="Times New Roman" w:hAnsi="Times New Roman" w:cs="Times New Roman"/>
                <w:bCs/>
                <w:color w:val="000000"/>
              </w:rPr>
            </w:pPr>
            <w:r w:rsidRPr="002471EA">
              <w:rPr>
                <w:rFonts w:ascii="Times New Roman" w:eastAsia="Times New Roman" w:hAnsi="Times New Roman" w:cs="Times New Roman"/>
                <w:bCs/>
                <w:color w:val="000000"/>
              </w:rPr>
              <w:t>2 Jul 2018</w:t>
            </w:r>
          </w:p>
        </w:tc>
      </w:tr>
      <w:tr w:rsidR="00B64086" w:rsidRPr="002471EA" w:rsidTr="00B64086">
        <w:trPr>
          <w:gridBefore w:val="1"/>
          <w:gridAfter w:val="1"/>
          <w:wBefore w:w="10" w:type="dxa"/>
          <w:wAfter w:w="15" w:type="dxa"/>
          <w:trHeight w:val="300"/>
        </w:trPr>
        <w:tc>
          <w:tcPr>
            <w:tcW w:w="4008" w:type="dxa"/>
            <w:tcBorders>
              <w:top w:val="single" w:sz="4" w:space="0" w:color="auto"/>
              <w:left w:val="single" w:sz="8" w:space="0" w:color="auto"/>
              <w:bottom w:val="nil"/>
              <w:right w:val="single" w:sz="4" w:space="0" w:color="000000"/>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UNIT:</w:t>
            </w:r>
          </w:p>
        </w:tc>
        <w:tc>
          <w:tcPr>
            <w:tcW w:w="40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AFSC:</w:t>
            </w:r>
          </w:p>
        </w:tc>
        <w:tc>
          <w:tcPr>
            <w:tcW w:w="1937" w:type="dxa"/>
            <w:vMerge w:val="restart"/>
            <w:tcBorders>
              <w:top w:val="single" w:sz="4" w:space="0" w:color="auto"/>
              <w:right w:val="single" w:sz="4" w:space="0" w:color="auto"/>
            </w:tcBorders>
            <w:shd w:val="clear" w:color="auto" w:fill="auto"/>
          </w:tcPr>
          <w:p w:rsidR="00B64086" w:rsidRPr="002471EA" w:rsidRDefault="00B64086" w:rsidP="00B64086">
            <w:pPr>
              <w:rPr>
                <w:rFonts w:ascii="Times New Roman" w:eastAsia="Times New Roman" w:hAnsi="Times New Roman" w:cs="Times New Roman"/>
                <w:bCs/>
                <w:color w:val="000000"/>
              </w:rPr>
            </w:pPr>
            <w:r w:rsidRPr="002471EA">
              <w:rPr>
                <w:rFonts w:ascii="Times New Roman" w:eastAsia="Times New Roman" w:hAnsi="Times New Roman" w:cs="Times New Roman"/>
                <w:bCs/>
                <w:color w:val="000000"/>
              </w:rPr>
              <w:t>41A1, Entry</w:t>
            </w:r>
          </w:p>
        </w:tc>
      </w:tr>
      <w:tr w:rsidR="00B64086" w:rsidRPr="002471EA" w:rsidTr="00B64086">
        <w:trPr>
          <w:gridBefore w:val="1"/>
          <w:gridAfter w:val="1"/>
          <w:wBefore w:w="10" w:type="dxa"/>
          <w:wAfter w:w="15" w:type="dxa"/>
          <w:trHeight w:val="300"/>
        </w:trPr>
        <w:tc>
          <w:tcPr>
            <w:tcW w:w="4008" w:type="dxa"/>
            <w:tcBorders>
              <w:top w:val="nil"/>
              <w:left w:val="single" w:sz="8" w:space="0" w:color="auto"/>
              <w:bottom w:val="nil"/>
              <w:right w:val="single" w:sz="4" w:space="0" w:color="000000"/>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color w:val="000000"/>
              </w:rPr>
            </w:pPr>
            <w:r w:rsidRPr="002471EA">
              <w:rPr>
                <w:rFonts w:ascii="Times New Roman" w:eastAsia="Times New Roman" w:hAnsi="Times New Roman" w:cs="Times New Roman"/>
                <w:color w:val="000000"/>
              </w:rPr>
              <w:t>109th Medical Group</w:t>
            </w:r>
          </w:p>
        </w:tc>
        <w:tc>
          <w:tcPr>
            <w:tcW w:w="4095" w:type="dxa"/>
            <w:vMerge/>
            <w:tcBorders>
              <w:top w:val="nil"/>
              <w:left w:val="single" w:sz="4" w:space="0" w:color="auto"/>
              <w:bottom w:val="single" w:sz="4" w:space="0" w:color="000000"/>
              <w:right w:val="single" w:sz="4" w:space="0" w:color="auto"/>
            </w:tcBorders>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p>
        </w:tc>
        <w:tc>
          <w:tcPr>
            <w:tcW w:w="1937" w:type="dxa"/>
            <w:vMerge/>
            <w:tcBorders>
              <w:bottom w:val="single" w:sz="4" w:space="0" w:color="auto"/>
              <w:right w:val="single" w:sz="4" w:space="0" w:color="auto"/>
            </w:tcBorders>
            <w:shd w:val="clear" w:color="auto" w:fill="auto"/>
          </w:tcPr>
          <w:p w:rsidR="00B64086" w:rsidRPr="002471EA" w:rsidRDefault="00B64086" w:rsidP="00B64086">
            <w:pPr>
              <w:rPr>
                <w:rFonts w:ascii="Times New Roman" w:eastAsia="Times New Roman" w:hAnsi="Times New Roman" w:cs="Times New Roman"/>
                <w:b/>
                <w:bCs/>
                <w:color w:val="000000"/>
              </w:rPr>
            </w:pPr>
          </w:p>
        </w:tc>
      </w:tr>
      <w:tr w:rsidR="00B64086" w:rsidRPr="002471EA" w:rsidTr="00B64086">
        <w:trPr>
          <w:gridBefore w:val="1"/>
          <w:gridAfter w:val="1"/>
          <w:wBefore w:w="10" w:type="dxa"/>
          <w:wAfter w:w="15" w:type="dxa"/>
          <w:trHeight w:val="300"/>
        </w:trPr>
        <w:tc>
          <w:tcPr>
            <w:tcW w:w="4008" w:type="dxa"/>
            <w:tcBorders>
              <w:top w:val="nil"/>
              <w:left w:val="single" w:sz="8" w:space="0" w:color="auto"/>
              <w:bottom w:val="nil"/>
              <w:right w:val="single" w:sz="4" w:space="0" w:color="000000"/>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color w:val="000000"/>
              </w:rPr>
            </w:pPr>
            <w:r w:rsidRPr="002471EA">
              <w:rPr>
                <w:rFonts w:ascii="Times New Roman" w:eastAsia="Times New Roman" w:hAnsi="Times New Roman" w:cs="Times New Roman"/>
                <w:color w:val="000000"/>
              </w:rPr>
              <w:t>Stratton ANGB</w:t>
            </w:r>
          </w:p>
        </w:tc>
        <w:tc>
          <w:tcPr>
            <w:tcW w:w="4095" w:type="dxa"/>
            <w:vMerge w:val="restart"/>
            <w:tcBorders>
              <w:top w:val="nil"/>
              <w:left w:val="single" w:sz="4" w:space="0" w:color="auto"/>
              <w:bottom w:val="nil"/>
              <w:right w:val="single" w:sz="4" w:space="0" w:color="auto"/>
            </w:tcBorders>
            <w:shd w:val="clear" w:color="auto" w:fill="auto"/>
            <w:noWrap/>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POSITION TITLE:</w:t>
            </w:r>
          </w:p>
        </w:tc>
        <w:tc>
          <w:tcPr>
            <w:tcW w:w="1937" w:type="dxa"/>
            <w:vMerge w:val="restart"/>
            <w:tcBorders>
              <w:top w:val="single" w:sz="4" w:space="0" w:color="auto"/>
              <w:right w:val="single" w:sz="4" w:space="0" w:color="auto"/>
            </w:tcBorders>
            <w:shd w:val="clear" w:color="auto" w:fill="auto"/>
          </w:tcPr>
          <w:p w:rsidR="00B64086" w:rsidRPr="002471EA" w:rsidRDefault="00B64086" w:rsidP="00B64086">
            <w:pPr>
              <w:rPr>
                <w:rFonts w:ascii="Times New Roman" w:eastAsia="Times New Roman" w:hAnsi="Times New Roman" w:cs="Times New Roman"/>
                <w:b/>
                <w:bCs/>
                <w:color w:val="000000"/>
              </w:rPr>
            </w:pPr>
            <w:r w:rsidRPr="002471EA">
              <w:rPr>
                <w:rFonts w:ascii="Times New Roman" w:eastAsia="Times New Roman" w:hAnsi="Times New Roman" w:cs="Times New Roman"/>
                <w:color w:val="000000"/>
              </w:rPr>
              <w:t>Health Service Administrator</w:t>
            </w:r>
          </w:p>
        </w:tc>
      </w:tr>
      <w:tr w:rsidR="00B64086" w:rsidRPr="002471EA" w:rsidTr="00B64086">
        <w:trPr>
          <w:gridBefore w:val="1"/>
          <w:gridAfter w:val="1"/>
          <w:wBefore w:w="10" w:type="dxa"/>
          <w:wAfter w:w="15" w:type="dxa"/>
          <w:trHeight w:val="300"/>
        </w:trPr>
        <w:tc>
          <w:tcPr>
            <w:tcW w:w="4008" w:type="dxa"/>
            <w:tcBorders>
              <w:top w:val="nil"/>
              <w:left w:val="single" w:sz="8" w:space="0" w:color="auto"/>
              <w:bottom w:val="single" w:sz="4" w:space="0" w:color="auto"/>
              <w:right w:val="single" w:sz="4" w:space="0" w:color="000000"/>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color w:val="000000"/>
              </w:rPr>
            </w:pPr>
            <w:r w:rsidRPr="002471EA">
              <w:rPr>
                <w:rFonts w:ascii="Times New Roman" w:eastAsia="Times New Roman" w:hAnsi="Times New Roman" w:cs="Times New Roman"/>
                <w:color w:val="000000"/>
              </w:rPr>
              <w:t>Scotia, NY 12302-9752</w:t>
            </w:r>
          </w:p>
        </w:tc>
        <w:tc>
          <w:tcPr>
            <w:tcW w:w="4095" w:type="dxa"/>
            <w:vMerge/>
            <w:tcBorders>
              <w:top w:val="nil"/>
              <w:left w:val="single" w:sz="4" w:space="0" w:color="auto"/>
              <w:bottom w:val="single" w:sz="4" w:space="0" w:color="auto"/>
              <w:right w:val="single" w:sz="4" w:space="0" w:color="auto"/>
            </w:tcBorders>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p>
        </w:tc>
        <w:tc>
          <w:tcPr>
            <w:tcW w:w="1937" w:type="dxa"/>
            <w:vMerge/>
            <w:tcBorders>
              <w:bottom w:val="single" w:sz="4" w:space="0" w:color="auto"/>
              <w:right w:val="single" w:sz="4" w:space="0" w:color="auto"/>
            </w:tcBorders>
            <w:shd w:val="clear" w:color="auto" w:fill="auto"/>
          </w:tcPr>
          <w:p w:rsidR="00B64086" w:rsidRPr="002471EA" w:rsidRDefault="00B64086" w:rsidP="00B64086">
            <w:pPr>
              <w:rPr>
                <w:rFonts w:ascii="Times New Roman" w:eastAsia="Times New Roman" w:hAnsi="Times New Roman" w:cs="Times New Roman"/>
                <w:b/>
                <w:bCs/>
                <w:color w:val="000000"/>
              </w:rPr>
            </w:pPr>
          </w:p>
        </w:tc>
      </w:tr>
      <w:tr w:rsidR="00B64086" w:rsidRPr="002471EA" w:rsidTr="00B64086">
        <w:trPr>
          <w:gridBefore w:val="1"/>
          <w:gridAfter w:val="1"/>
          <w:wBefore w:w="10" w:type="dxa"/>
          <w:wAfter w:w="15" w:type="dxa"/>
          <w:trHeight w:val="300"/>
        </w:trPr>
        <w:tc>
          <w:tcPr>
            <w:tcW w:w="4008" w:type="dxa"/>
            <w:tcBorders>
              <w:top w:val="single" w:sz="4" w:space="0" w:color="auto"/>
              <w:left w:val="single" w:sz="8" w:space="0" w:color="auto"/>
              <w:bottom w:val="nil"/>
              <w:right w:val="single" w:sz="4" w:space="0" w:color="000000"/>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MAX AVAILABLE GRADE:</w:t>
            </w:r>
          </w:p>
        </w:tc>
        <w:tc>
          <w:tcPr>
            <w:tcW w:w="6032" w:type="dxa"/>
            <w:gridSpan w:val="2"/>
            <w:tcBorders>
              <w:left w:val="nil"/>
              <w:bottom w:val="nil"/>
              <w:right w:val="single" w:sz="8" w:space="0" w:color="000000"/>
            </w:tcBorders>
            <w:shd w:val="clear" w:color="auto" w:fill="auto"/>
            <w:noWrap/>
            <w:vAlign w:val="center"/>
            <w:hideMark/>
          </w:tcPr>
          <w:p w:rsidR="00B64086" w:rsidRPr="002471EA" w:rsidRDefault="00B64086" w:rsidP="00B64086">
            <w:pPr>
              <w:spacing w:after="0" w:line="240" w:lineRule="auto"/>
              <w:rPr>
                <w:rFonts w:ascii="Times New Roman" w:eastAsia="Times New Roman" w:hAnsi="Times New Roman" w:cs="Times New Roman"/>
                <w:b/>
                <w:bCs/>
                <w:color w:val="000000"/>
              </w:rPr>
            </w:pPr>
            <w:r w:rsidRPr="002471EA">
              <w:rPr>
                <w:rFonts w:ascii="Times New Roman" w:eastAsia="Times New Roman" w:hAnsi="Times New Roman" w:cs="Times New Roman"/>
                <w:b/>
                <w:bCs/>
                <w:color w:val="000000"/>
              </w:rPr>
              <w:t>AREA OF CONSIDERATION:  Nationwide</w:t>
            </w:r>
          </w:p>
        </w:tc>
      </w:tr>
      <w:tr w:rsidR="00B64086" w:rsidRPr="002471EA" w:rsidTr="00B64086">
        <w:trPr>
          <w:gridBefore w:val="1"/>
          <w:gridAfter w:val="1"/>
          <w:wBefore w:w="10" w:type="dxa"/>
          <w:wAfter w:w="15" w:type="dxa"/>
          <w:trHeight w:val="300"/>
        </w:trPr>
        <w:tc>
          <w:tcPr>
            <w:tcW w:w="4008" w:type="dxa"/>
            <w:tcBorders>
              <w:top w:val="nil"/>
              <w:left w:val="single" w:sz="8" w:space="0" w:color="auto"/>
              <w:bottom w:val="nil"/>
              <w:right w:val="single" w:sz="4" w:space="0" w:color="000000"/>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color w:val="000000"/>
              </w:rPr>
            </w:pPr>
            <w:r w:rsidRPr="002471EA">
              <w:rPr>
                <w:rFonts w:ascii="Times New Roman" w:eastAsia="Times New Roman" w:hAnsi="Times New Roman" w:cs="Times New Roman"/>
                <w:color w:val="000000"/>
              </w:rPr>
              <w:t>Maj. / O-4</w:t>
            </w:r>
          </w:p>
        </w:tc>
        <w:tc>
          <w:tcPr>
            <w:tcW w:w="6032" w:type="dxa"/>
            <w:gridSpan w:val="2"/>
            <w:vMerge w:val="restart"/>
            <w:tcBorders>
              <w:top w:val="nil"/>
              <w:left w:val="nil"/>
              <w:bottom w:val="single" w:sz="8" w:space="0" w:color="000000"/>
              <w:right w:val="single" w:sz="8" w:space="0" w:color="000000"/>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color w:val="000000"/>
              </w:rPr>
            </w:pPr>
            <w:r w:rsidRPr="002471EA">
              <w:rPr>
                <w:rFonts w:ascii="Times New Roman" w:eastAsia="Times New Roman" w:hAnsi="Times New Roman" w:cs="Times New Roman"/>
                <w:color w:val="000000"/>
              </w:rPr>
              <w:t>All applicants may apply who meet the basic qualifications for this position and who are eligible for membership in the NYANG.</w:t>
            </w:r>
          </w:p>
        </w:tc>
      </w:tr>
      <w:tr w:rsidR="00B64086" w:rsidRPr="002471EA" w:rsidTr="00B64086">
        <w:trPr>
          <w:gridBefore w:val="1"/>
          <w:gridAfter w:val="1"/>
          <w:wBefore w:w="10" w:type="dxa"/>
          <w:wAfter w:w="15" w:type="dxa"/>
          <w:trHeight w:val="300"/>
        </w:trPr>
        <w:tc>
          <w:tcPr>
            <w:tcW w:w="4008" w:type="dxa"/>
            <w:tcBorders>
              <w:top w:val="nil"/>
              <w:left w:val="single" w:sz="8" w:space="0" w:color="auto"/>
              <w:bottom w:val="single" w:sz="8" w:space="0" w:color="auto"/>
              <w:right w:val="single" w:sz="4" w:space="0" w:color="000000"/>
            </w:tcBorders>
            <w:shd w:val="clear" w:color="auto" w:fill="auto"/>
            <w:vAlign w:val="center"/>
            <w:hideMark/>
          </w:tcPr>
          <w:p w:rsidR="00B64086" w:rsidRPr="002471EA" w:rsidRDefault="00B64086" w:rsidP="00B64086">
            <w:pPr>
              <w:spacing w:after="0" w:line="240" w:lineRule="auto"/>
              <w:rPr>
                <w:rFonts w:ascii="Times New Roman" w:eastAsia="Times New Roman" w:hAnsi="Times New Roman" w:cs="Times New Roman"/>
                <w:color w:val="000000"/>
              </w:rPr>
            </w:pPr>
            <w:r w:rsidRPr="002471EA">
              <w:rPr>
                <w:rFonts w:ascii="Times New Roman" w:eastAsia="Times New Roman" w:hAnsi="Times New Roman" w:cs="Times New Roman"/>
                <w:color w:val="000000"/>
              </w:rPr>
              <w:t> </w:t>
            </w:r>
          </w:p>
        </w:tc>
        <w:tc>
          <w:tcPr>
            <w:tcW w:w="6032" w:type="dxa"/>
            <w:gridSpan w:val="2"/>
            <w:vMerge/>
            <w:tcBorders>
              <w:top w:val="nil"/>
              <w:left w:val="nil"/>
              <w:bottom w:val="single" w:sz="8" w:space="0" w:color="000000"/>
              <w:right w:val="single" w:sz="8" w:space="0" w:color="000000"/>
            </w:tcBorders>
            <w:vAlign w:val="center"/>
            <w:hideMark/>
          </w:tcPr>
          <w:p w:rsidR="00B64086" w:rsidRPr="002471EA" w:rsidRDefault="00B64086" w:rsidP="00B64086">
            <w:pPr>
              <w:spacing w:after="0" w:line="240" w:lineRule="auto"/>
              <w:rPr>
                <w:rFonts w:ascii="Times New Roman" w:eastAsia="Times New Roman" w:hAnsi="Times New Roman" w:cs="Times New Roman"/>
                <w:color w:val="000000"/>
              </w:rPr>
            </w:pPr>
          </w:p>
        </w:tc>
      </w:tr>
      <w:tr w:rsidR="00B64086" w:rsidRPr="002471EA" w:rsidTr="00B64086">
        <w:trPr>
          <w:gridBefore w:val="1"/>
          <w:gridAfter w:val="2"/>
          <w:wBefore w:w="10" w:type="dxa"/>
          <w:wAfter w:w="1952" w:type="dxa"/>
          <w:trHeight w:val="315"/>
        </w:trPr>
        <w:tc>
          <w:tcPr>
            <w:tcW w:w="4008" w:type="dxa"/>
            <w:tcBorders>
              <w:top w:val="nil"/>
              <w:left w:val="nil"/>
              <w:bottom w:val="nil"/>
              <w:right w:val="nil"/>
            </w:tcBorders>
            <w:shd w:val="clear" w:color="auto" w:fill="auto"/>
            <w:noWrap/>
            <w:vAlign w:val="center"/>
            <w:hideMark/>
          </w:tcPr>
          <w:p w:rsidR="00B64086" w:rsidRPr="002471EA" w:rsidRDefault="00B64086" w:rsidP="00B64086">
            <w:pPr>
              <w:spacing w:after="0" w:line="240" w:lineRule="auto"/>
              <w:rPr>
                <w:rFonts w:ascii="Times New Roman" w:eastAsia="Times New Roman" w:hAnsi="Times New Roman" w:cs="Times New Roman"/>
                <w:color w:val="000000"/>
              </w:rPr>
            </w:pPr>
          </w:p>
        </w:tc>
        <w:tc>
          <w:tcPr>
            <w:tcW w:w="4095" w:type="dxa"/>
            <w:tcBorders>
              <w:top w:val="nil"/>
              <w:left w:val="nil"/>
              <w:bottom w:val="nil"/>
              <w:right w:val="nil"/>
            </w:tcBorders>
            <w:shd w:val="clear" w:color="auto" w:fill="auto"/>
            <w:noWrap/>
            <w:vAlign w:val="center"/>
            <w:hideMark/>
          </w:tcPr>
          <w:p w:rsidR="00B64086" w:rsidRPr="002471EA" w:rsidRDefault="00B64086" w:rsidP="00B64086">
            <w:pPr>
              <w:spacing w:after="0" w:line="240" w:lineRule="auto"/>
              <w:rPr>
                <w:rFonts w:ascii="Times New Roman" w:eastAsia="Times New Roman" w:hAnsi="Times New Roman" w:cs="Times New Roman"/>
              </w:rPr>
            </w:pPr>
          </w:p>
        </w:tc>
      </w:tr>
      <w:tr w:rsidR="00B64086" w:rsidRPr="002471EA" w:rsidTr="00B64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0065" w:type="dxa"/>
            <w:gridSpan w:val="5"/>
          </w:tcPr>
          <w:p w:rsidR="00B64086" w:rsidRPr="002471EA" w:rsidRDefault="00B64086" w:rsidP="00B64086">
            <w:pPr>
              <w:pStyle w:val="Heading1"/>
              <w:jc w:val="left"/>
              <w:rPr>
                <w:rFonts w:ascii="Times New Roman" w:hAnsi="Times New Roman"/>
                <w:sz w:val="22"/>
                <w:szCs w:val="22"/>
              </w:rPr>
            </w:pPr>
            <w:r w:rsidRPr="002471EA">
              <w:rPr>
                <w:rFonts w:ascii="Times New Roman" w:hAnsi="Times New Roman"/>
                <w:bCs/>
                <w:sz w:val="22"/>
                <w:szCs w:val="22"/>
              </w:rPr>
              <w:t xml:space="preserve">SPECIALTY SUMMARY: </w:t>
            </w:r>
            <w:r w:rsidRPr="002471EA">
              <w:rPr>
                <w:rFonts w:ascii="Times New Roman" w:hAnsi="Times New Roman"/>
                <w:sz w:val="22"/>
                <w:szCs w:val="22"/>
              </w:rPr>
              <w:t>(As outlined in AFI 36-2101 and AF Officer Classification Directory)</w:t>
            </w:r>
          </w:p>
          <w:p w:rsidR="00B64086" w:rsidRPr="002471EA" w:rsidRDefault="00B64086" w:rsidP="00B64086">
            <w:pPr>
              <w:rPr>
                <w:rFonts w:ascii="Times New Roman" w:hAnsi="Times New Roman" w:cs="Times New Roman"/>
              </w:rPr>
            </w:pPr>
          </w:p>
          <w:p w:rsidR="00B64086" w:rsidRPr="002471EA" w:rsidRDefault="00B64086" w:rsidP="00B64086">
            <w:pPr>
              <w:rPr>
                <w:rFonts w:ascii="Times New Roman" w:hAnsi="Times New Roman" w:cs="Times New Roman"/>
              </w:rPr>
            </w:pPr>
            <w:r w:rsidRPr="002471EA">
              <w:rPr>
                <w:rFonts w:ascii="Times New Roman" w:hAnsi="Times New Roman" w:cs="Times New Roman"/>
              </w:rPr>
              <w:t>Manages health services activities, including plans and operations, managed care, human resource management, logistics management, patient administration, budgetary and fiscal management, medical manpower, medical facility management, biometrics, medical recruiting, and aeromedical evacuation. Directs the hospital accreditation program and management improvement studies. Related DoD Occupational Group: 260900.</w:t>
            </w:r>
          </w:p>
          <w:p w:rsidR="00B64086" w:rsidRPr="002471EA" w:rsidRDefault="00B64086" w:rsidP="00B64086">
            <w:pPr>
              <w:rPr>
                <w:rFonts w:ascii="Times New Roman" w:hAnsi="Times New Roman" w:cs="Times New Roman"/>
              </w:rPr>
            </w:pPr>
          </w:p>
        </w:tc>
      </w:tr>
      <w:tr w:rsidR="00B64086" w:rsidRPr="002471EA" w:rsidTr="00B640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0"/>
        </w:trPr>
        <w:tc>
          <w:tcPr>
            <w:tcW w:w="10065" w:type="dxa"/>
            <w:gridSpan w:val="5"/>
          </w:tcPr>
          <w:p w:rsidR="00B64086" w:rsidRPr="002471EA" w:rsidRDefault="00B64086" w:rsidP="00B64086">
            <w:pPr>
              <w:rPr>
                <w:rFonts w:ascii="Times New Roman" w:hAnsi="Times New Roman" w:cs="Times New Roman"/>
                <w:b/>
                <w:bCs/>
              </w:rPr>
            </w:pPr>
            <w:r w:rsidRPr="002471EA">
              <w:rPr>
                <w:rFonts w:ascii="Times New Roman" w:hAnsi="Times New Roman" w:cs="Times New Roman"/>
                <w:b/>
                <w:bCs/>
              </w:rPr>
              <w:t xml:space="preserve">DUTIES AND RESPONSIBILITIES: </w:t>
            </w:r>
          </w:p>
          <w:p w:rsidR="00B64086" w:rsidRPr="002471EA" w:rsidRDefault="00B64086" w:rsidP="00B64086">
            <w:pPr>
              <w:pStyle w:val="ListParagraph"/>
              <w:numPr>
                <w:ilvl w:val="0"/>
                <w:numId w:val="1"/>
              </w:numPr>
              <w:rPr>
                <w:rFonts w:ascii="Times New Roman" w:hAnsi="Times New Roman" w:cs="Times New Roman"/>
                <w:bCs/>
              </w:rPr>
            </w:pPr>
            <w:r w:rsidRPr="002471EA">
              <w:rPr>
                <w:rFonts w:ascii="Times New Roman" w:hAnsi="Times New Roman" w:cs="Times New Roman"/>
                <w:bCs/>
              </w:rPr>
              <w:t xml:space="preserve">Formulates, interprets, and implements policy. Plans and organizes activities associated with peacetime and wartime health services administration, such as manpower, medical logistics, medical food service, hospitalization and aeromedical evacuation of patients, medical facilities repair, maintenance, construction, modification, and housekeeping, equipment maintenance and repair, information systems, clinical engineering, inpatient and outpatient records, and morale and welfare services for </w:t>
            </w:r>
            <w:r w:rsidRPr="002471EA">
              <w:rPr>
                <w:rFonts w:ascii="Times New Roman" w:hAnsi="Times New Roman" w:cs="Times New Roman"/>
                <w:bCs/>
              </w:rPr>
              <w:t>patients and medical personnel.</w:t>
            </w:r>
          </w:p>
          <w:p w:rsidR="00B64086" w:rsidRPr="002471EA" w:rsidRDefault="00B64086" w:rsidP="00B64086">
            <w:pPr>
              <w:pStyle w:val="ListParagraph"/>
              <w:numPr>
                <w:ilvl w:val="0"/>
                <w:numId w:val="1"/>
              </w:numPr>
              <w:rPr>
                <w:rFonts w:ascii="Times New Roman" w:hAnsi="Times New Roman" w:cs="Times New Roman"/>
                <w:bCs/>
              </w:rPr>
            </w:pPr>
            <w:r w:rsidRPr="002471EA">
              <w:rPr>
                <w:rFonts w:ascii="Times New Roman" w:hAnsi="Times New Roman" w:cs="Times New Roman"/>
                <w:bCs/>
              </w:rPr>
              <w:t>Coordinates health services programs. Coordinates with comptroller, civil engineering, civilian and federal agencies, and other Air Force functions and activities to execute health services programs. Advises the medical professional staff and other staff health services officers on administrative matters pertaining to health services programs. Maintains liaison with civilian, military, and other federal activities to keep current in areas of interest to health services administration.</w:t>
            </w:r>
          </w:p>
          <w:p w:rsidR="00B64086" w:rsidRPr="002471EA" w:rsidRDefault="00B64086" w:rsidP="00B64086">
            <w:pPr>
              <w:pStyle w:val="ListParagraph"/>
              <w:numPr>
                <w:ilvl w:val="0"/>
                <w:numId w:val="1"/>
              </w:numPr>
              <w:rPr>
                <w:rFonts w:ascii="Times New Roman" w:hAnsi="Times New Roman" w:cs="Times New Roman"/>
                <w:bCs/>
              </w:rPr>
            </w:pPr>
            <w:r w:rsidRPr="002471EA">
              <w:rPr>
                <w:rFonts w:ascii="Times New Roman" w:hAnsi="Times New Roman" w:cs="Times New Roman"/>
                <w:bCs/>
              </w:rPr>
              <w:t xml:space="preserve">Monitors and directs health services programs. Interprets and directs the implementation of policies governing health services programs. Directs the management of health services functions such as medical logistics, fiscal management, managed care, human resource management, patient administration, aeromedical evacuation, medical facility construction, modification, and design, and </w:t>
            </w:r>
            <w:r w:rsidRPr="002471EA">
              <w:rPr>
                <w:rFonts w:ascii="Times New Roman" w:hAnsi="Times New Roman" w:cs="Times New Roman"/>
                <w:bCs/>
              </w:rPr>
              <w:lastRenderedPageBreak/>
              <w:t>medical research administration. Develops financial plans and budget estimates for Air Force health services programs. Directs the preparation of biometric reports, directives, correspondence, and memoranda pertaining to health services administration. Controls utilization of health services program funds in collaboration with the medical commander and comptroller. Prepares and exercises emergency, disaster, and defense plans, and monitors readiness training. Integrates cost management, quality and access to care issues into health services programs.</w:t>
            </w:r>
          </w:p>
        </w:tc>
      </w:tr>
      <w:tr w:rsidR="00B64086" w:rsidRPr="002471EA" w:rsidTr="002471EA">
        <w:tblPrEx>
          <w:tblBorders>
            <w:top w:val="single" w:sz="4" w:space="0" w:color="auto"/>
          </w:tblBorders>
          <w:tblLook w:val="0000" w:firstRow="0" w:lastRow="0" w:firstColumn="0" w:lastColumn="0" w:noHBand="0" w:noVBand="0"/>
        </w:tblPrEx>
        <w:trPr>
          <w:trHeight w:val="7082"/>
        </w:trPr>
        <w:tc>
          <w:tcPr>
            <w:tcW w:w="10065" w:type="dxa"/>
            <w:gridSpan w:val="5"/>
            <w:tcBorders>
              <w:top w:val="single" w:sz="4" w:space="0" w:color="auto"/>
              <w:left w:val="single" w:sz="4" w:space="0" w:color="auto"/>
              <w:bottom w:val="single" w:sz="4" w:space="0" w:color="auto"/>
              <w:right w:val="single" w:sz="4" w:space="0" w:color="auto"/>
            </w:tcBorders>
          </w:tcPr>
          <w:p w:rsidR="00B64086" w:rsidRPr="002471EA" w:rsidRDefault="00B64086" w:rsidP="00B64086">
            <w:pPr>
              <w:pStyle w:val="Default"/>
              <w:rPr>
                <w:b/>
                <w:bCs/>
                <w:sz w:val="22"/>
                <w:szCs w:val="22"/>
              </w:rPr>
            </w:pPr>
            <w:r w:rsidRPr="002471EA">
              <w:rPr>
                <w:b/>
                <w:bCs/>
                <w:sz w:val="22"/>
                <w:szCs w:val="22"/>
              </w:rPr>
              <w:lastRenderedPageBreak/>
              <w:t>SPECIALTY QUALIFICATIONS</w:t>
            </w:r>
            <w:r w:rsidRPr="002471EA">
              <w:rPr>
                <w:b/>
                <w:bCs/>
                <w:sz w:val="22"/>
                <w:szCs w:val="22"/>
              </w:rPr>
              <w:t>:</w:t>
            </w:r>
            <w:r w:rsidRPr="002471EA">
              <w:rPr>
                <w:b/>
                <w:bCs/>
                <w:sz w:val="22"/>
                <w:szCs w:val="22"/>
              </w:rPr>
              <w:t xml:space="preserve"> </w:t>
            </w:r>
          </w:p>
          <w:p w:rsidR="00B64086" w:rsidRPr="002471EA" w:rsidRDefault="00B64086" w:rsidP="00B64086">
            <w:pPr>
              <w:pStyle w:val="Default"/>
              <w:rPr>
                <w:b/>
                <w:bCs/>
                <w:sz w:val="22"/>
                <w:szCs w:val="22"/>
              </w:rPr>
            </w:pPr>
          </w:p>
          <w:p w:rsidR="00B64086" w:rsidRPr="002471EA" w:rsidRDefault="00B64086" w:rsidP="00B64086">
            <w:pPr>
              <w:pStyle w:val="Default"/>
              <w:numPr>
                <w:ilvl w:val="0"/>
                <w:numId w:val="2"/>
              </w:numPr>
              <w:rPr>
                <w:sz w:val="22"/>
                <w:szCs w:val="22"/>
              </w:rPr>
            </w:pPr>
            <w:r w:rsidRPr="002471EA">
              <w:rPr>
                <w:sz w:val="22"/>
                <w:szCs w:val="22"/>
              </w:rPr>
              <w:t xml:space="preserve">Knowledge. Knowledge is mandatory of: Air Force health services management; hospital administration and practice; contractual and accounting fundamentals; quality management; human resource management; and biometrics. </w:t>
            </w:r>
          </w:p>
          <w:p w:rsidR="00B64086" w:rsidRPr="002471EA" w:rsidRDefault="00B64086" w:rsidP="00B64086">
            <w:pPr>
              <w:pStyle w:val="Default"/>
              <w:numPr>
                <w:ilvl w:val="0"/>
                <w:numId w:val="2"/>
              </w:numPr>
              <w:rPr>
                <w:sz w:val="22"/>
                <w:szCs w:val="22"/>
              </w:rPr>
            </w:pPr>
            <w:r w:rsidRPr="002471EA">
              <w:rPr>
                <w:sz w:val="22"/>
                <w:szCs w:val="22"/>
              </w:rPr>
              <w:t xml:space="preserve">Education. For entry into this specialty, one of the following is mandatory: </w:t>
            </w:r>
          </w:p>
          <w:p w:rsidR="00B64086" w:rsidRPr="002471EA" w:rsidRDefault="00B64086" w:rsidP="00B64086">
            <w:pPr>
              <w:pStyle w:val="Default"/>
              <w:numPr>
                <w:ilvl w:val="0"/>
                <w:numId w:val="2"/>
              </w:numPr>
              <w:rPr>
                <w:sz w:val="22"/>
                <w:szCs w:val="22"/>
              </w:rPr>
            </w:pPr>
            <w:r w:rsidRPr="002471EA">
              <w:rPr>
                <w:sz w:val="22"/>
                <w:szCs w:val="22"/>
              </w:rPr>
              <w:t xml:space="preserve">A graduate degree in Health Administration, Healthcare Administration (or equivalent), Healthcare Management, Health Management and Policy, Health Services Administration (or equivalent), Hospital Administration (or equivalent), Accounting, Business Administration, Business Management, Economics, Finance, Marketing, Statistics, Information Systems Management, or other business-related equivalent. </w:t>
            </w:r>
          </w:p>
          <w:p w:rsidR="00B64086" w:rsidRPr="002471EA" w:rsidRDefault="00B64086" w:rsidP="00B64086">
            <w:pPr>
              <w:pStyle w:val="Default"/>
              <w:numPr>
                <w:ilvl w:val="0"/>
                <w:numId w:val="2"/>
              </w:numPr>
              <w:rPr>
                <w:sz w:val="22"/>
                <w:szCs w:val="22"/>
              </w:rPr>
            </w:pPr>
            <w:r w:rsidRPr="002471EA">
              <w:rPr>
                <w:sz w:val="22"/>
                <w:szCs w:val="22"/>
              </w:rPr>
              <w:t xml:space="preserve">An undergraduate in Health Administration, Healthcare Administration (or equivalent), Healthcare Management, Health Management and Policy, Health Services Administration (or equivalent), Hospital Administration (or equivalent), Accounting, Business Administration, Business Management, Economics, Finance, Marketing, Statistics, Information Systems Management, Biomedical Engineering, Clinical Engineering and Health Management/Health Systems Engineering, Architecture, Operations Research or other closely-related degree. </w:t>
            </w:r>
          </w:p>
          <w:p w:rsidR="00B64086" w:rsidRPr="002471EA" w:rsidRDefault="00B64086" w:rsidP="00B64086">
            <w:pPr>
              <w:pStyle w:val="Default"/>
              <w:numPr>
                <w:ilvl w:val="0"/>
                <w:numId w:val="2"/>
              </w:numPr>
              <w:rPr>
                <w:sz w:val="22"/>
                <w:szCs w:val="22"/>
              </w:rPr>
            </w:pPr>
            <w:r w:rsidRPr="002471EA">
              <w:rPr>
                <w:sz w:val="22"/>
                <w:szCs w:val="22"/>
              </w:rPr>
              <w:t xml:space="preserve">Training. For award of AFSC 41A3, completion of the basic health services administration course is mandatory. </w:t>
            </w:r>
          </w:p>
          <w:p w:rsidR="00B64086" w:rsidRPr="002471EA" w:rsidRDefault="00B64086" w:rsidP="00B64086">
            <w:pPr>
              <w:pStyle w:val="Default"/>
              <w:numPr>
                <w:ilvl w:val="0"/>
                <w:numId w:val="2"/>
              </w:numPr>
              <w:rPr>
                <w:sz w:val="22"/>
                <w:szCs w:val="22"/>
              </w:rPr>
            </w:pPr>
            <w:r w:rsidRPr="002471EA">
              <w:rPr>
                <w:sz w:val="22"/>
                <w:szCs w:val="22"/>
              </w:rPr>
              <w:t xml:space="preserve">Experience. For award of AFSC 41A3, officers must have at least 12 months experience in one of the MSC core functions, which are prescribed as health facilities, health plan management, medical resources, healthcare information management and information technology, medical logistics, and medical readiness (including aeromedical evacuation), and must have the approval of their unit’s senior ranking MSC. </w:t>
            </w:r>
          </w:p>
          <w:p w:rsidR="00B64086" w:rsidRPr="002471EA" w:rsidRDefault="00B64086" w:rsidP="00B64086">
            <w:pPr>
              <w:rPr>
                <w:rFonts w:ascii="Times New Roman" w:hAnsi="Times New Roman" w:cs="Times New Roman"/>
                <w:b/>
                <w:bCs/>
              </w:rPr>
            </w:pPr>
          </w:p>
          <w:p w:rsidR="00B64086" w:rsidRPr="002471EA" w:rsidRDefault="00B64086" w:rsidP="00B64086">
            <w:pPr>
              <w:rPr>
                <w:rFonts w:ascii="Times New Roman" w:hAnsi="Times New Roman" w:cs="Times New Roman"/>
              </w:rPr>
            </w:pPr>
          </w:p>
        </w:tc>
      </w:tr>
      <w:tr w:rsidR="00B64086" w:rsidRPr="002471EA" w:rsidTr="00B64086">
        <w:tblPrEx>
          <w:tblBorders>
            <w:top w:val="single" w:sz="4" w:space="0" w:color="auto"/>
          </w:tblBorders>
          <w:tblLook w:val="0000" w:firstRow="0" w:lastRow="0" w:firstColumn="0" w:lastColumn="0" w:noHBand="0" w:noVBand="0"/>
        </w:tblPrEx>
        <w:trPr>
          <w:trHeight w:val="100"/>
        </w:trPr>
        <w:tc>
          <w:tcPr>
            <w:tcW w:w="10065" w:type="dxa"/>
            <w:gridSpan w:val="5"/>
            <w:tcBorders>
              <w:top w:val="single" w:sz="4" w:space="0" w:color="auto"/>
              <w:left w:val="single" w:sz="4" w:space="0" w:color="auto"/>
              <w:bottom w:val="single" w:sz="4" w:space="0" w:color="auto"/>
              <w:right w:val="single" w:sz="4" w:space="0" w:color="auto"/>
            </w:tcBorders>
          </w:tcPr>
          <w:p w:rsidR="002471EA" w:rsidRPr="002471EA" w:rsidRDefault="002471EA" w:rsidP="002471EA">
            <w:pPr>
              <w:pStyle w:val="BodyText3"/>
              <w:rPr>
                <w:rFonts w:ascii="Times New Roman" w:hAnsi="Times New Roman" w:cs="Times New Roman"/>
                <w:sz w:val="22"/>
                <w:szCs w:val="22"/>
              </w:rPr>
            </w:pPr>
            <w:r w:rsidRPr="002471EA">
              <w:rPr>
                <w:rFonts w:ascii="Times New Roman" w:hAnsi="Times New Roman" w:cs="Times New Roman"/>
                <w:b/>
                <w:bCs/>
                <w:sz w:val="22"/>
                <w:szCs w:val="22"/>
              </w:rPr>
              <w:t xml:space="preserve">APPLICATION PROCEDURES:   </w:t>
            </w:r>
            <w:r w:rsidRPr="002471EA">
              <w:rPr>
                <w:rFonts w:ascii="Times New Roman" w:hAnsi="Times New Roman" w:cs="Times New Roman"/>
                <w:bCs/>
                <w:sz w:val="22"/>
                <w:szCs w:val="22"/>
              </w:rPr>
              <w:t xml:space="preserve">Applicants will prepare and forward a Cover Letter, Resume, one copy of the AF Form 24 (Application of Appointment as Reserve of the Air Force or USAF Without Component), Resume, AFOQT Scores, Current Official College Transcripts (sealed envelope in application, or mailed directly to the address below), DD Form 2807-2 (Medical Prescreen of Medical History Report) and final disposition paperwork for any offenses. </w:t>
            </w:r>
            <w:r w:rsidRPr="002471EA">
              <w:rPr>
                <w:rFonts w:ascii="Times New Roman" w:hAnsi="Times New Roman" w:cs="Times New Roman"/>
                <w:b/>
                <w:bCs/>
                <w:sz w:val="22"/>
                <w:szCs w:val="22"/>
              </w:rPr>
              <w:t>If prior-service</w:t>
            </w:r>
            <w:r w:rsidRPr="002471EA">
              <w:rPr>
                <w:rFonts w:ascii="Times New Roman" w:hAnsi="Times New Roman" w:cs="Times New Roman"/>
                <w:bCs/>
                <w:sz w:val="22"/>
                <w:szCs w:val="22"/>
              </w:rPr>
              <w:t xml:space="preserve">, a Record of Separation/Discharge from the US Armed Forces (if applicable), </w:t>
            </w:r>
            <w:proofErr w:type="spellStart"/>
            <w:r w:rsidRPr="002471EA">
              <w:rPr>
                <w:rFonts w:ascii="Times New Roman" w:hAnsi="Times New Roman" w:cs="Times New Roman"/>
                <w:bCs/>
                <w:sz w:val="22"/>
                <w:szCs w:val="22"/>
              </w:rPr>
              <w:t>vMPF</w:t>
            </w:r>
            <w:proofErr w:type="spellEnd"/>
            <w:r w:rsidRPr="002471EA">
              <w:rPr>
                <w:rFonts w:ascii="Times New Roman" w:hAnsi="Times New Roman" w:cs="Times New Roman"/>
                <w:bCs/>
                <w:sz w:val="22"/>
                <w:szCs w:val="22"/>
              </w:rPr>
              <w:t xml:space="preserve"> records review RIP, most current Physical Fitness Evaluation Report (if applicable). </w:t>
            </w:r>
          </w:p>
          <w:p w:rsidR="00B64086" w:rsidRPr="002471EA" w:rsidRDefault="002471EA" w:rsidP="002471EA">
            <w:pPr>
              <w:rPr>
                <w:rFonts w:ascii="Times New Roman" w:hAnsi="Times New Roman" w:cs="Times New Roman"/>
              </w:rPr>
            </w:pPr>
            <w:r w:rsidRPr="002471EA">
              <w:rPr>
                <w:rFonts w:ascii="Times New Roman" w:hAnsi="Times New Roman" w:cs="Times New Roman"/>
                <w:b/>
                <w:snapToGrid w:val="0"/>
                <w:color w:val="000000"/>
                <w:u w:val="single"/>
              </w:rPr>
              <w:t>No later than close-of-business on closing date of vacancy announcement.</w:t>
            </w:r>
          </w:p>
        </w:tc>
      </w:tr>
      <w:tr w:rsidR="00B64086" w:rsidRPr="002471EA" w:rsidTr="00B64086">
        <w:tblPrEx>
          <w:tblBorders>
            <w:top w:val="single" w:sz="4" w:space="0" w:color="auto"/>
          </w:tblBorders>
          <w:tblLook w:val="0000" w:firstRow="0" w:lastRow="0" w:firstColumn="0" w:lastColumn="0" w:noHBand="0" w:noVBand="0"/>
        </w:tblPrEx>
        <w:trPr>
          <w:trHeight w:val="100"/>
        </w:trPr>
        <w:tc>
          <w:tcPr>
            <w:tcW w:w="10065" w:type="dxa"/>
            <w:gridSpan w:val="5"/>
            <w:tcBorders>
              <w:top w:val="single" w:sz="4" w:space="0" w:color="auto"/>
              <w:left w:val="single" w:sz="4" w:space="0" w:color="auto"/>
              <w:bottom w:val="single" w:sz="4" w:space="0" w:color="auto"/>
              <w:right w:val="single" w:sz="4" w:space="0" w:color="auto"/>
            </w:tcBorders>
          </w:tcPr>
          <w:p w:rsidR="002471EA" w:rsidRPr="002471EA" w:rsidRDefault="002471EA" w:rsidP="002471EA">
            <w:pPr>
              <w:jc w:val="center"/>
              <w:rPr>
                <w:rFonts w:ascii="Times New Roman" w:hAnsi="Times New Roman" w:cs="Times New Roman"/>
              </w:rPr>
            </w:pPr>
            <w:r w:rsidRPr="002471EA">
              <w:rPr>
                <w:rFonts w:ascii="Times New Roman" w:hAnsi="Times New Roman" w:cs="Times New Roman"/>
              </w:rPr>
              <w:t>MAIL APPLICATION TO:</w:t>
            </w:r>
          </w:p>
          <w:p w:rsidR="002471EA" w:rsidRPr="002471EA" w:rsidRDefault="002471EA" w:rsidP="002471EA">
            <w:pPr>
              <w:jc w:val="center"/>
              <w:rPr>
                <w:rFonts w:ascii="Times New Roman" w:hAnsi="Times New Roman" w:cs="Times New Roman"/>
              </w:rPr>
            </w:pPr>
            <w:r w:rsidRPr="002471EA">
              <w:rPr>
                <w:rFonts w:ascii="Times New Roman" w:hAnsi="Times New Roman" w:cs="Times New Roman"/>
              </w:rPr>
              <w:t>109TH FSS</w:t>
            </w:r>
          </w:p>
          <w:p w:rsidR="002471EA" w:rsidRPr="002471EA" w:rsidRDefault="002471EA" w:rsidP="002471EA">
            <w:pPr>
              <w:jc w:val="center"/>
              <w:rPr>
                <w:rFonts w:ascii="Times New Roman" w:hAnsi="Times New Roman" w:cs="Times New Roman"/>
              </w:rPr>
            </w:pPr>
            <w:r w:rsidRPr="002471EA">
              <w:rPr>
                <w:rFonts w:ascii="Times New Roman" w:hAnsi="Times New Roman" w:cs="Times New Roman"/>
              </w:rPr>
              <w:t>1 Air National Guard Road</w:t>
            </w:r>
            <w:bookmarkStart w:id="0" w:name="_GoBack"/>
            <w:bookmarkEnd w:id="0"/>
          </w:p>
          <w:p w:rsidR="002471EA" w:rsidRPr="002471EA" w:rsidRDefault="002471EA" w:rsidP="002471EA">
            <w:pPr>
              <w:jc w:val="center"/>
              <w:rPr>
                <w:rFonts w:ascii="Times New Roman" w:hAnsi="Times New Roman" w:cs="Times New Roman"/>
              </w:rPr>
            </w:pPr>
            <w:r w:rsidRPr="002471EA">
              <w:rPr>
                <w:rFonts w:ascii="Times New Roman" w:hAnsi="Times New Roman" w:cs="Times New Roman"/>
              </w:rPr>
              <w:lastRenderedPageBreak/>
              <w:t>Scotia, NY 12302-9752</w:t>
            </w:r>
          </w:p>
          <w:p w:rsidR="002471EA" w:rsidRPr="002471EA" w:rsidRDefault="002471EA" w:rsidP="002471EA">
            <w:pPr>
              <w:jc w:val="center"/>
              <w:rPr>
                <w:rFonts w:ascii="Times New Roman" w:hAnsi="Times New Roman" w:cs="Times New Roman"/>
                <w:b/>
              </w:rPr>
            </w:pPr>
            <w:r w:rsidRPr="002471EA">
              <w:rPr>
                <w:rFonts w:ascii="Times New Roman" w:hAnsi="Times New Roman" w:cs="Times New Roman"/>
                <w:b/>
              </w:rPr>
              <w:t>ATTN: SSgt Kaitlyn L. Simmons</w:t>
            </w:r>
          </w:p>
          <w:p w:rsidR="002471EA" w:rsidRPr="002471EA" w:rsidRDefault="002471EA" w:rsidP="002471EA">
            <w:pPr>
              <w:jc w:val="center"/>
              <w:rPr>
                <w:rFonts w:ascii="Times New Roman" w:hAnsi="Times New Roman" w:cs="Times New Roman"/>
                <w:b/>
              </w:rPr>
            </w:pPr>
            <w:r w:rsidRPr="002471EA">
              <w:rPr>
                <w:rFonts w:ascii="Times New Roman" w:hAnsi="Times New Roman" w:cs="Times New Roman"/>
                <w:b/>
              </w:rPr>
              <w:t>For assistance with sending in an application, please contact SSgt Kaitlyn L. Simmons:</w:t>
            </w:r>
          </w:p>
          <w:p w:rsidR="002471EA" w:rsidRPr="002471EA" w:rsidRDefault="002471EA" w:rsidP="002471EA">
            <w:pPr>
              <w:jc w:val="center"/>
              <w:rPr>
                <w:rFonts w:ascii="Times New Roman" w:hAnsi="Times New Roman" w:cs="Times New Roman"/>
                <w:b/>
              </w:rPr>
            </w:pPr>
            <w:r w:rsidRPr="002471EA">
              <w:rPr>
                <w:rFonts w:ascii="Times New Roman" w:hAnsi="Times New Roman" w:cs="Times New Roman"/>
                <w:b/>
              </w:rPr>
              <w:t>Phone 518-344-2381</w:t>
            </w:r>
          </w:p>
          <w:p w:rsidR="002471EA" w:rsidRPr="002471EA" w:rsidRDefault="002471EA" w:rsidP="002471EA">
            <w:pPr>
              <w:jc w:val="center"/>
              <w:rPr>
                <w:rFonts w:ascii="Times New Roman" w:hAnsi="Times New Roman" w:cs="Times New Roman"/>
                <w:b/>
              </w:rPr>
            </w:pPr>
            <w:r w:rsidRPr="002471EA">
              <w:rPr>
                <w:rFonts w:ascii="Times New Roman" w:hAnsi="Times New Roman" w:cs="Times New Roman"/>
                <w:b/>
              </w:rPr>
              <w:t>Email:  kaitlyn.l.simmons.3@us.af.mil</w:t>
            </w:r>
          </w:p>
          <w:p w:rsidR="002471EA" w:rsidRPr="002471EA" w:rsidRDefault="002471EA" w:rsidP="002471EA">
            <w:pPr>
              <w:jc w:val="center"/>
              <w:rPr>
                <w:rFonts w:ascii="Times New Roman" w:hAnsi="Times New Roman" w:cs="Times New Roman"/>
                <w:b/>
              </w:rPr>
            </w:pPr>
          </w:p>
          <w:p w:rsidR="002471EA" w:rsidRPr="002471EA" w:rsidRDefault="002471EA" w:rsidP="002471EA">
            <w:pPr>
              <w:jc w:val="center"/>
              <w:rPr>
                <w:rFonts w:ascii="Times New Roman" w:hAnsi="Times New Roman" w:cs="Times New Roman"/>
                <w:b/>
              </w:rPr>
            </w:pPr>
            <w:r w:rsidRPr="002471EA">
              <w:rPr>
                <w:rFonts w:ascii="Times New Roman" w:hAnsi="Times New Roman" w:cs="Times New Roman"/>
                <w:b/>
              </w:rPr>
              <w:t>For questions regarding the job or details on position requirements, please call (518) 344-2456 to speak with the 109</w:t>
            </w:r>
            <w:r w:rsidRPr="002471EA">
              <w:rPr>
                <w:rFonts w:ascii="Times New Roman" w:hAnsi="Times New Roman" w:cs="Times New Roman"/>
                <w:b/>
                <w:vertAlign w:val="superscript"/>
              </w:rPr>
              <w:t>th</w:t>
            </w:r>
            <w:r w:rsidRPr="002471EA">
              <w:rPr>
                <w:rFonts w:ascii="Times New Roman" w:hAnsi="Times New Roman" w:cs="Times New Roman"/>
                <w:b/>
              </w:rPr>
              <w:t xml:space="preserve"> Airlift Wing Recruiting Office</w:t>
            </w:r>
          </w:p>
          <w:p w:rsidR="00B64086" w:rsidRPr="002471EA" w:rsidRDefault="00B64086" w:rsidP="00B64086">
            <w:pPr>
              <w:rPr>
                <w:rFonts w:ascii="Times New Roman" w:hAnsi="Times New Roman" w:cs="Times New Roman"/>
              </w:rPr>
            </w:pPr>
          </w:p>
        </w:tc>
      </w:tr>
      <w:tr w:rsidR="002471EA" w:rsidRPr="002471EA" w:rsidTr="002471EA">
        <w:tblPrEx>
          <w:tblBorders>
            <w:top w:val="single" w:sz="4" w:space="0" w:color="auto"/>
          </w:tblBorders>
          <w:tblLook w:val="0000" w:firstRow="0" w:lastRow="0" w:firstColumn="0" w:lastColumn="0" w:noHBand="0" w:noVBand="0"/>
        </w:tblPrEx>
        <w:trPr>
          <w:trHeight w:val="100"/>
        </w:trPr>
        <w:tc>
          <w:tcPr>
            <w:tcW w:w="10065" w:type="dxa"/>
            <w:gridSpan w:val="5"/>
            <w:tcBorders>
              <w:top w:val="single" w:sz="4" w:space="0" w:color="auto"/>
              <w:left w:val="single" w:sz="4" w:space="0" w:color="auto"/>
              <w:bottom w:val="single" w:sz="4" w:space="0" w:color="auto"/>
              <w:right w:val="single" w:sz="4" w:space="0" w:color="auto"/>
            </w:tcBorders>
          </w:tcPr>
          <w:p w:rsidR="002471EA" w:rsidRPr="002471EA" w:rsidRDefault="002471EA" w:rsidP="002471EA">
            <w:pPr>
              <w:rPr>
                <w:rFonts w:ascii="Times New Roman" w:hAnsi="Times New Roman" w:cs="Times New Roman"/>
              </w:rPr>
            </w:pPr>
            <w:r w:rsidRPr="002471EA">
              <w:rPr>
                <w:rFonts w:ascii="Times New Roman" w:hAnsi="Times New Roman" w:cs="Times New Roman"/>
                <w:b/>
              </w:rPr>
              <w:lastRenderedPageBreak/>
              <w:t>DISTRIBUTION:</w:t>
            </w:r>
          </w:p>
          <w:p w:rsidR="002471EA" w:rsidRPr="002471EA" w:rsidRDefault="002471EA" w:rsidP="002471EA">
            <w:pPr>
              <w:rPr>
                <w:rFonts w:ascii="Times New Roman" w:hAnsi="Times New Roman" w:cs="Times New Roman"/>
              </w:rPr>
            </w:pPr>
            <w:r w:rsidRPr="002471EA">
              <w:rPr>
                <w:rFonts w:ascii="Times New Roman" w:hAnsi="Times New Roman" w:cs="Times New Roman"/>
              </w:rPr>
              <w:t>1 – 109 FSS/FMPS</w:t>
            </w:r>
          </w:p>
          <w:p w:rsidR="002471EA" w:rsidRPr="002471EA" w:rsidRDefault="002471EA" w:rsidP="003F0E4C">
            <w:pPr>
              <w:rPr>
                <w:rFonts w:ascii="Times New Roman" w:hAnsi="Times New Roman" w:cs="Times New Roman"/>
              </w:rPr>
            </w:pPr>
          </w:p>
        </w:tc>
      </w:tr>
    </w:tbl>
    <w:p w:rsidR="00B64086" w:rsidRPr="002471EA" w:rsidRDefault="00B64086" w:rsidP="00B64086">
      <w:pPr>
        <w:rPr>
          <w:rFonts w:ascii="Times New Roman" w:hAnsi="Times New Roman" w:cs="Times New Roman"/>
        </w:rPr>
      </w:pPr>
    </w:p>
    <w:p w:rsidR="00B64086" w:rsidRPr="002471EA" w:rsidRDefault="00B64086" w:rsidP="00B64086">
      <w:pPr>
        <w:rPr>
          <w:rFonts w:ascii="Times New Roman" w:hAnsi="Times New Roman" w:cs="Times New Roman"/>
        </w:rPr>
      </w:pPr>
    </w:p>
    <w:p w:rsidR="00DA204A" w:rsidRPr="002471EA" w:rsidRDefault="00B64086" w:rsidP="00B64086">
      <w:pPr>
        <w:tabs>
          <w:tab w:val="left" w:pos="5610"/>
        </w:tabs>
        <w:rPr>
          <w:rFonts w:ascii="Times New Roman" w:hAnsi="Times New Roman" w:cs="Times New Roman"/>
        </w:rPr>
      </w:pPr>
      <w:r w:rsidRPr="002471EA">
        <w:rPr>
          <w:rFonts w:ascii="Times New Roman" w:hAnsi="Times New Roman" w:cs="Times New Roman"/>
        </w:rPr>
        <w:tab/>
      </w:r>
    </w:p>
    <w:sectPr w:rsidR="00DA204A" w:rsidRPr="0024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266F4C"/>
    <w:multiLevelType w:val="hybridMultilevel"/>
    <w:tmpl w:val="76983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34E96"/>
    <w:multiLevelType w:val="hybridMultilevel"/>
    <w:tmpl w:val="2B6C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86"/>
    <w:rsid w:val="000570F4"/>
    <w:rsid w:val="002471EA"/>
    <w:rsid w:val="007C4D20"/>
    <w:rsid w:val="00B6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254F7E-78CA-4470-B2AB-30C25FBE2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86"/>
  </w:style>
  <w:style w:type="paragraph" w:styleId="Heading1">
    <w:name w:val="heading 1"/>
    <w:basedOn w:val="Normal"/>
    <w:next w:val="Normal"/>
    <w:link w:val="Heading1Char"/>
    <w:qFormat/>
    <w:rsid w:val="00B64086"/>
    <w:pPr>
      <w:keepNext/>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086"/>
    <w:rPr>
      <w:rFonts w:ascii="Arial" w:eastAsia="Times New Roman" w:hAnsi="Arial" w:cs="Times New Roman"/>
      <w:b/>
      <w:sz w:val="24"/>
      <w:szCs w:val="20"/>
    </w:rPr>
  </w:style>
  <w:style w:type="paragraph" w:styleId="ListParagraph">
    <w:name w:val="List Paragraph"/>
    <w:basedOn w:val="Normal"/>
    <w:uiPriority w:val="34"/>
    <w:qFormat/>
    <w:rsid w:val="00B64086"/>
    <w:pPr>
      <w:ind w:left="720"/>
      <w:contextualSpacing/>
    </w:pPr>
  </w:style>
  <w:style w:type="paragraph" w:customStyle="1" w:styleId="Default">
    <w:name w:val="Default"/>
    <w:rsid w:val="00B6408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2471EA"/>
    <w:pPr>
      <w:spacing w:after="120"/>
    </w:pPr>
    <w:rPr>
      <w:sz w:val="16"/>
      <w:szCs w:val="16"/>
    </w:rPr>
  </w:style>
  <w:style w:type="character" w:customStyle="1" w:styleId="BodyText3Char">
    <w:name w:val="Body Text 3 Char"/>
    <w:basedOn w:val="DefaultParagraphFont"/>
    <w:link w:val="BodyText3"/>
    <w:uiPriority w:val="99"/>
    <w:semiHidden/>
    <w:rsid w:val="002471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KAITLYN L SSgt US Air Force ANG 109 MXS/CSS</dc:creator>
  <cp:keywords/>
  <dc:description/>
  <cp:lastModifiedBy>SIMMONS, KAITLYN L SSgt US Air Force ANG 109 MXS/CSS</cp:lastModifiedBy>
  <cp:revision>1</cp:revision>
  <dcterms:created xsi:type="dcterms:W3CDTF">2018-04-03T20:15:00Z</dcterms:created>
  <dcterms:modified xsi:type="dcterms:W3CDTF">2018-04-03T20:30:00Z</dcterms:modified>
</cp:coreProperties>
</file>