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20" w:rsidRDefault="00202E20" w:rsidP="00202E20">
      <w:pPr>
        <w:pStyle w:val="Default"/>
        <w:rPr>
          <w:sz w:val="32"/>
          <w:szCs w:val="32"/>
        </w:rPr>
      </w:pPr>
      <w:r>
        <w:rPr>
          <w:sz w:val="32"/>
          <w:szCs w:val="32"/>
        </w:rPr>
        <w:t xml:space="preserve">TRADITIONAL GUARD OFFICER VACANCY ANNOUNCEMENT </w:t>
      </w:r>
    </w:p>
    <w:p w:rsidR="00F8105A" w:rsidRPr="00FD77C9" w:rsidRDefault="00202E20" w:rsidP="00202E20">
      <w:pPr>
        <w:jc w:val="center"/>
        <w:rPr>
          <w:b w:val="0"/>
          <w:sz w:val="28"/>
          <w:szCs w:val="28"/>
        </w:rPr>
      </w:pPr>
      <w:r>
        <w:rPr>
          <w:sz w:val="32"/>
          <w:szCs w:val="32"/>
        </w:rPr>
        <w:t xml:space="preserve"> </w:t>
      </w:r>
      <w:r w:rsidRPr="00FD77C9">
        <w:rPr>
          <w:b w:val="0"/>
          <w:sz w:val="28"/>
          <w:szCs w:val="28"/>
        </w:rPr>
        <w:t xml:space="preserve">New Commission </w:t>
      </w:r>
      <w:r w:rsidR="005833E1">
        <w:rPr>
          <w:b w:val="0"/>
          <w:sz w:val="28"/>
          <w:szCs w:val="28"/>
        </w:rPr>
        <w:t xml:space="preserve">Opportunity </w:t>
      </w:r>
    </w:p>
    <w:p w:rsidR="00202E20" w:rsidRDefault="00202E20" w:rsidP="00202E20">
      <w:pPr>
        <w:jc w:val="center"/>
        <w:rPr>
          <w:rFonts w:ascii="Century Schoolbook" w:hAnsi="Century Schoolbook"/>
          <w:sz w:val="32"/>
        </w:rPr>
      </w:pPr>
    </w:p>
    <w:p w:rsidR="00F8105A" w:rsidRDefault="00F8105A">
      <w:pPr>
        <w:rPr>
          <w:rFonts w:ascii="Century Schoolbook" w:hAnsi="Century Schoolbook"/>
        </w:rPr>
      </w:pPr>
      <w:smartTag w:uri="urn:schemas-microsoft-com:office:smarttags" w:element="place">
        <w:smartTag w:uri="urn:schemas-microsoft-com:office:smarttags" w:element="State">
          <w:r>
            <w:rPr>
              <w:rFonts w:ascii="Century Schoolbook" w:hAnsi="Century Schoolbook"/>
            </w:rPr>
            <w:t>NEW YORK</w:t>
          </w:r>
        </w:smartTag>
      </w:smartTag>
      <w:r>
        <w:rPr>
          <w:rFonts w:ascii="Century Schoolbook" w:hAnsi="Century Schoolbook"/>
        </w:rPr>
        <w:t xml:space="preserve"> AIR NATIONAL GUARD</w:t>
      </w:r>
      <w:r>
        <w:rPr>
          <w:rFonts w:ascii="Century Schoolbook" w:hAnsi="Century Schoolbook"/>
        </w:rPr>
        <w:tab/>
      </w:r>
      <w:r>
        <w:rPr>
          <w:rFonts w:ascii="Century Schoolbook" w:hAnsi="Century Schoolbook"/>
        </w:rPr>
        <w:tab/>
      </w:r>
      <w:r>
        <w:rPr>
          <w:rFonts w:ascii="Century Schoolbook" w:hAnsi="Century Schoolbook"/>
        </w:rPr>
        <w:tab/>
        <w:t xml:space="preserve">ANNOUNCEMENT  </w:t>
      </w:r>
      <w:r w:rsidR="001D0544">
        <w:rPr>
          <w:rFonts w:ascii="Century Schoolbook" w:hAnsi="Century Schoolbook"/>
        </w:rPr>
        <w:t>19</w:t>
      </w:r>
      <w:r w:rsidR="00497FB0">
        <w:rPr>
          <w:rFonts w:ascii="Century Schoolbook" w:hAnsi="Century Schoolbook"/>
        </w:rPr>
        <w:t>-</w:t>
      </w:r>
      <w:r w:rsidR="00861A14">
        <w:rPr>
          <w:rFonts w:ascii="Century Schoolbook" w:hAnsi="Century Schoolbook"/>
        </w:rPr>
        <w:t>15</w:t>
      </w:r>
    </w:p>
    <w:p w:rsidR="00F8105A" w:rsidRDefault="00F8105A">
      <w:pPr>
        <w:rPr>
          <w:rFonts w:ascii="Century Schoolbook" w:hAnsi="Century Schoolbook"/>
        </w:rPr>
      </w:pPr>
      <w:r>
        <w:rPr>
          <w:rFonts w:ascii="Century Schoolbook" w:hAnsi="Century Schoolbook"/>
        </w:rPr>
        <w:t xml:space="preserve">STEWART AIR NATIONAL GUARD BASE            </w:t>
      </w:r>
      <w:r>
        <w:rPr>
          <w:rFonts w:ascii="Century Schoolbook" w:hAnsi="Century Schoolbook"/>
        </w:rPr>
        <w:tab/>
      </w:r>
    </w:p>
    <w:p w:rsidR="00F8105A" w:rsidRDefault="000B177E">
      <w:pPr>
        <w:pStyle w:val="Heading3"/>
      </w:pPr>
      <w:r>
        <w:t>1</w:t>
      </w:r>
      <w:r w:rsidR="009968AB">
        <w:t xml:space="preserve"> MAGUIRE </w:t>
      </w:r>
      <w:r w:rsidR="00F8105A">
        <w:t xml:space="preserve">WAY                                                  </w:t>
      </w:r>
      <w:r w:rsidR="009968AB">
        <w:t xml:space="preserve">   </w:t>
      </w:r>
      <w:r w:rsidR="00F8105A">
        <w:tab/>
        <w:t xml:space="preserve">OPEN:     </w:t>
      </w:r>
      <w:r w:rsidR="00216770">
        <w:t>29 March 2019</w:t>
      </w:r>
    </w:p>
    <w:p w:rsidR="00F8105A" w:rsidRDefault="00F8105A">
      <w:pPr>
        <w:rPr>
          <w:rFonts w:ascii="Century Schoolbook" w:hAnsi="Century Schoolbook"/>
        </w:rPr>
      </w:pPr>
      <w:smartTag w:uri="urn:schemas-microsoft-com:office:smarttags" w:element="place">
        <w:smartTag w:uri="urn:schemas-microsoft-com:office:smarttags" w:element="City">
          <w:r>
            <w:rPr>
              <w:rFonts w:ascii="Century Schoolbook" w:hAnsi="Century Schoolbook"/>
            </w:rPr>
            <w:t>NEWBURGH</w:t>
          </w:r>
        </w:smartTag>
        <w:r>
          <w:rPr>
            <w:rFonts w:ascii="Century Schoolbook" w:hAnsi="Century Schoolbook"/>
          </w:rPr>
          <w:t xml:space="preserve">, </w:t>
        </w:r>
        <w:smartTag w:uri="urn:schemas-microsoft-com:office:smarttags" w:element="State">
          <w:r>
            <w:rPr>
              <w:rFonts w:ascii="Century Schoolbook" w:hAnsi="Century Schoolbook"/>
            </w:rPr>
            <w:t>NY</w:t>
          </w:r>
        </w:smartTag>
        <w:r>
          <w:rPr>
            <w:rFonts w:ascii="Century Schoolbook" w:hAnsi="Century Schoolbook"/>
          </w:rPr>
          <w:t xml:space="preserve"> </w:t>
        </w:r>
        <w:smartTag w:uri="urn:schemas-microsoft-com:office:smarttags" w:element="PostalCode">
          <w:r>
            <w:rPr>
              <w:rFonts w:ascii="Century Schoolbook" w:hAnsi="Century Schoolbook"/>
            </w:rPr>
            <w:t>12550-50</w:t>
          </w:r>
          <w:r w:rsidR="000018BF">
            <w:rPr>
              <w:rFonts w:ascii="Century Schoolbook" w:hAnsi="Century Schoolbook"/>
            </w:rPr>
            <w:t>75</w:t>
          </w:r>
        </w:smartTag>
      </w:smartTag>
      <w:r>
        <w:rPr>
          <w:rFonts w:ascii="Century Schoolbook" w:hAnsi="Century Schoolbook"/>
        </w:rPr>
        <w:t xml:space="preserve">                                  </w:t>
      </w:r>
      <w:r>
        <w:rPr>
          <w:rFonts w:ascii="Century Schoolbook" w:hAnsi="Century Schoolbook"/>
        </w:rPr>
        <w:tab/>
        <w:t xml:space="preserve">CLOSE:   </w:t>
      </w:r>
      <w:r w:rsidR="008E710F">
        <w:rPr>
          <w:rFonts w:ascii="Century Schoolbook" w:hAnsi="Century Schoolbook"/>
        </w:rPr>
        <w:t>02</w:t>
      </w:r>
      <w:r w:rsidR="00497FB0">
        <w:rPr>
          <w:rFonts w:ascii="Century Schoolbook" w:hAnsi="Century Schoolbook"/>
        </w:rPr>
        <w:t xml:space="preserve"> </w:t>
      </w:r>
      <w:r w:rsidR="008E710F">
        <w:rPr>
          <w:rFonts w:ascii="Century Schoolbook" w:hAnsi="Century Schoolbook"/>
        </w:rPr>
        <w:t>June</w:t>
      </w:r>
      <w:bookmarkStart w:id="0" w:name="_GoBack"/>
      <w:bookmarkEnd w:id="0"/>
      <w:r w:rsidR="00216770">
        <w:rPr>
          <w:rFonts w:ascii="Century Schoolbook" w:hAnsi="Century Schoolbook"/>
        </w:rPr>
        <w:t xml:space="preserve"> 2019</w:t>
      </w:r>
    </w:p>
    <w:p w:rsidR="00F8105A" w:rsidRDefault="00F8105A">
      <w:pPr>
        <w:rPr>
          <w:rFonts w:ascii="Century Schoolbook" w:hAnsi="Century Schoolbook"/>
          <w:u w:val="single"/>
        </w:rPr>
      </w:pPr>
    </w:p>
    <w:p w:rsidR="00F8105A" w:rsidRDefault="00F8105A" w:rsidP="008D4CA8">
      <w:pPr>
        <w:ind w:left="6480" w:hanging="6480"/>
        <w:rPr>
          <w:rFonts w:ascii="Century Schoolbook" w:hAnsi="Century Schoolbook"/>
        </w:rPr>
      </w:pPr>
      <w:r>
        <w:rPr>
          <w:rFonts w:ascii="Century Schoolbook" w:hAnsi="Century Schoolbook"/>
          <w:u w:val="single"/>
        </w:rPr>
        <w:lastRenderedPageBreak/>
        <w:t>UNIT</w:t>
      </w:r>
      <w:r>
        <w:rPr>
          <w:rFonts w:ascii="Century Schoolbook" w:hAnsi="Century Schoolbook"/>
        </w:rPr>
        <w:t xml:space="preserve">:  </w:t>
      </w:r>
      <w:r w:rsidRPr="00EF60B6">
        <w:rPr>
          <w:rFonts w:ascii="Century Schoolbook" w:hAnsi="Century Schoolbook"/>
          <w:sz w:val="22"/>
          <w:szCs w:val="22"/>
        </w:rPr>
        <w:t>105</w:t>
      </w:r>
      <w:r w:rsidRPr="00EF60B6">
        <w:rPr>
          <w:rFonts w:ascii="Century Schoolbook" w:hAnsi="Century Schoolbook"/>
          <w:sz w:val="22"/>
          <w:szCs w:val="22"/>
          <w:vertAlign w:val="superscript"/>
        </w:rPr>
        <w:t>TH</w:t>
      </w:r>
      <w:r w:rsidR="005833E1">
        <w:rPr>
          <w:rFonts w:ascii="Century Schoolbook" w:hAnsi="Century Schoolbook"/>
          <w:sz w:val="22"/>
          <w:szCs w:val="22"/>
        </w:rPr>
        <w:t xml:space="preserve"> AIR</w:t>
      </w:r>
      <w:r w:rsidR="00497FB0">
        <w:rPr>
          <w:rFonts w:ascii="Century Schoolbook" w:hAnsi="Century Schoolbook"/>
          <w:sz w:val="22"/>
          <w:szCs w:val="22"/>
        </w:rPr>
        <w:t>LIFT</w:t>
      </w:r>
      <w:r w:rsidR="00FF0028">
        <w:rPr>
          <w:rFonts w:ascii="Century Schoolbook" w:hAnsi="Century Schoolbook"/>
          <w:sz w:val="22"/>
          <w:szCs w:val="22"/>
        </w:rPr>
        <w:t xml:space="preserve"> </w:t>
      </w:r>
      <w:r w:rsidR="005833E1">
        <w:rPr>
          <w:rFonts w:ascii="Century Schoolbook" w:hAnsi="Century Schoolbook"/>
          <w:sz w:val="22"/>
          <w:szCs w:val="22"/>
        </w:rPr>
        <w:t>WING</w:t>
      </w:r>
      <w:r>
        <w:rPr>
          <w:rFonts w:ascii="Century Schoolbook" w:hAnsi="Century Schoolbook"/>
        </w:rPr>
        <w:tab/>
      </w:r>
      <w:r w:rsidR="008D4CA8">
        <w:rPr>
          <w:rFonts w:ascii="Century Schoolbook" w:hAnsi="Century Schoolbook"/>
          <w:u w:val="single"/>
        </w:rPr>
        <w:t xml:space="preserve">AREA OF </w:t>
      </w:r>
      <w:r>
        <w:rPr>
          <w:rFonts w:ascii="Century Schoolbook" w:hAnsi="Century Schoolbook"/>
          <w:u w:val="single"/>
        </w:rPr>
        <w:t>CONSIDERATION</w:t>
      </w:r>
    </w:p>
    <w:p w:rsidR="00F8105A" w:rsidRDefault="00F8105A" w:rsidP="00EF60B6">
      <w:pPr>
        <w:ind w:left="6480" w:hanging="6480"/>
        <w:rPr>
          <w:b w:val="0"/>
        </w:rPr>
      </w:pPr>
      <w:r>
        <w:rPr>
          <w:rFonts w:ascii="Century Schoolbook" w:hAnsi="Century Schoolbook"/>
          <w:u w:val="single"/>
        </w:rPr>
        <w:t>POSITION TITLE</w:t>
      </w:r>
      <w:r>
        <w:rPr>
          <w:rFonts w:ascii="Century Schoolbook" w:hAnsi="Century Schoolbook"/>
        </w:rPr>
        <w:t>:</w:t>
      </w:r>
      <w:r w:rsidR="005833E1">
        <w:rPr>
          <w:rFonts w:ascii="Century Schoolbook" w:hAnsi="Century Schoolbook"/>
          <w:sz w:val="22"/>
          <w:szCs w:val="22"/>
        </w:rPr>
        <w:t xml:space="preserve"> PUBLIC AFFAIRS</w:t>
      </w:r>
      <w:r>
        <w:rPr>
          <w:b w:val="0"/>
        </w:rPr>
        <w:tab/>
      </w:r>
      <w:r w:rsidR="00EF60B6">
        <w:rPr>
          <w:rFonts w:ascii="Century Schoolbook" w:hAnsi="Century Schoolbook"/>
        </w:rPr>
        <w:t xml:space="preserve">NATIONWIDE </w:t>
      </w:r>
    </w:p>
    <w:p w:rsidR="00F8105A" w:rsidRDefault="00F8105A">
      <w:pPr>
        <w:rPr>
          <w:rFonts w:ascii="Century Schoolbook" w:hAnsi="Century Schoolbook"/>
        </w:rPr>
      </w:pPr>
      <w:r>
        <w:rPr>
          <w:rFonts w:ascii="Century Schoolbook" w:hAnsi="Century Schoolbook"/>
          <w:u w:val="single"/>
        </w:rPr>
        <w:t>AFSC</w:t>
      </w:r>
      <w:r w:rsidR="005833E1">
        <w:rPr>
          <w:rFonts w:ascii="Century Schoolbook" w:hAnsi="Century Schoolbook"/>
        </w:rPr>
        <w:t>:  35P</w:t>
      </w:r>
      <w:r w:rsidR="00C6321F">
        <w:rPr>
          <w:rFonts w:ascii="Century Schoolbook" w:hAnsi="Century Schoolbook"/>
        </w:rPr>
        <w:t>X</w:t>
      </w:r>
      <w:r>
        <w:rPr>
          <w:b w:val="0"/>
        </w:rPr>
        <w:t xml:space="preserve">                         </w:t>
      </w:r>
      <w:r>
        <w:rPr>
          <w:b w:val="0"/>
        </w:rPr>
        <w:tab/>
      </w:r>
      <w:r>
        <w:rPr>
          <w:b w:val="0"/>
        </w:rPr>
        <w:tab/>
      </w:r>
      <w:r>
        <w:rPr>
          <w:b w:val="0"/>
        </w:rPr>
        <w:tab/>
      </w:r>
      <w:r>
        <w:rPr>
          <w:b w:val="0"/>
        </w:rPr>
        <w:tab/>
      </w:r>
      <w:r>
        <w:rPr>
          <w:b w:val="0"/>
        </w:rPr>
        <w:tab/>
      </w:r>
    </w:p>
    <w:p w:rsidR="00F8105A" w:rsidRDefault="00F8105A">
      <w:pPr>
        <w:ind w:left="6480" w:hanging="6480"/>
        <w:rPr>
          <w:rFonts w:ascii="Century Schoolbook" w:hAnsi="Century Schoolbook"/>
        </w:rPr>
      </w:pPr>
      <w:r>
        <w:rPr>
          <w:rFonts w:ascii="Century Schoolbook" w:hAnsi="Century Schoolbook"/>
          <w:u w:val="single"/>
        </w:rPr>
        <w:t>AUTH GRADE:</w:t>
      </w:r>
      <w:r>
        <w:rPr>
          <w:rFonts w:ascii="Century Schoolbook" w:hAnsi="Century Schoolbook"/>
        </w:rPr>
        <w:t xml:space="preserve"> Major     </w:t>
      </w:r>
      <w:r>
        <w:rPr>
          <w:rFonts w:ascii="Century Schoolbook" w:hAnsi="Century Schoolbook"/>
        </w:rPr>
        <w:tab/>
      </w:r>
    </w:p>
    <w:p w:rsidR="00F8105A" w:rsidRDefault="00F8105A">
      <w:pPr>
        <w:jc w:val="center"/>
        <w:rPr>
          <w:rFonts w:ascii="Century Schoolbook" w:hAnsi="Century Schoolbook"/>
        </w:rPr>
      </w:pPr>
    </w:p>
    <w:p w:rsidR="00F8105A" w:rsidRDefault="00F8105A">
      <w:pPr>
        <w:jc w:val="center"/>
        <w:rPr>
          <w:rFonts w:ascii="Century Schoolbook" w:hAnsi="Century Schoolbook"/>
        </w:rPr>
      </w:pPr>
      <w:r>
        <w:rPr>
          <w:rFonts w:ascii="Century Schoolbook" w:hAnsi="Century Schoolbook"/>
        </w:rPr>
        <w:t>DUTIES AND RESPONSIBILITIES</w:t>
      </w:r>
    </w:p>
    <w:p w:rsidR="00F8105A" w:rsidRDefault="005833E1">
      <w:pPr>
        <w:jc w:val="center"/>
        <w:rPr>
          <w:rFonts w:ascii="Century Schoolbook" w:hAnsi="Century Schoolbook"/>
          <w:sz w:val="20"/>
        </w:rPr>
      </w:pPr>
      <w:r>
        <w:rPr>
          <w:rFonts w:ascii="Century Schoolbook" w:hAnsi="Century Schoolbook"/>
        </w:rPr>
        <w:t>(AS OUTLINED IN AFOCD</w:t>
      </w:r>
      <w:r w:rsidR="00F8105A">
        <w:rPr>
          <w:rFonts w:ascii="Century Schoolbook" w:hAnsi="Century Schoolbook"/>
        </w:rPr>
        <w:t>)</w:t>
      </w:r>
    </w:p>
    <w:p w:rsidR="00F8105A" w:rsidRDefault="00F8105A">
      <w:pPr>
        <w:jc w:val="center"/>
        <w:rPr>
          <w:rFonts w:ascii="Century Schoolbook" w:hAnsi="Century Schoolbook"/>
          <w:b w:val="0"/>
          <w:bCs/>
          <w:sz w:val="20"/>
        </w:rPr>
      </w:pPr>
    </w:p>
    <w:p w:rsidR="005833E1" w:rsidRPr="005833E1" w:rsidRDefault="005833E1" w:rsidP="005833E1">
      <w:pPr>
        <w:autoSpaceDE w:val="0"/>
        <w:autoSpaceDN w:val="0"/>
        <w:adjustRightInd w:val="0"/>
        <w:ind w:firstLine="720"/>
        <w:rPr>
          <w:rFonts w:ascii="Times New Roman" w:hAnsi="Times New Roman"/>
          <w:b w:val="0"/>
          <w:color w:val="000000"/>
          <w:sz w:val="20"/>
        </w:rPr>
      </w:pPr>
      <w:r w:rsidRPr="005833E1">
        <w:rPr>
          <w:rFonts w:ascii="Times New Roman" w:hAnsi="Times New Roman"/>
          <w:b w:val="0"/>
          <w:color w:val="000000"/>
          <w:sz w:val="20"/>
        </w:rPr>
        <w:t xml:space="preserve">Delivers candid and timely communication counsel and guidance to Air Force leaders on the communication and public perception implications of key decisions, policies, and operations and their potential impact on mission success. Participates in the development of plans and policies and monitors operations to assure consideration of such implications. </w:t>
      </w:r>
    </w:p>
    <w:p w:rsidR="005833E1" w:rsidRPr="005833E1" w:rsidRDefault="005833E1" w:rsidP="005833E1">
      <w:pPr>
        <w:autoSpaceDE w:val="0"/>
        <w:autoSpaceDN w:val="0"/>
        <w:adjustRightInd w:val="0"/>
        <w:ind w:firstLine="720"/>
        <w:rPr>
          <w:rFonts w:ascii="Times New Roman" w:hAnsi="Times New Roman"/>
          <w:b w:val="0"/>
          <w:color w:val="000000"/>
          <w:sz w:val="20"/>
        </w:rPr>
      </w:pPr>
      <w:r w:rsidRPr="005833E1">
        <w:rPr>
          <w:rFonts w:ascii="Times New Roman" w:hAnsi="Times New Roman"/>
          <w:b w:val="0"/>
          <w:color w:val="000000"/>
          <w:sz w:val="20"/>
        </w:rPr>
        <w:t>Researches, plans, executes, and assesses communication strategies and activities. Ensures all public affairs efforts adhere to applicable federal law, DOD principles governing the release of infor</w:t>
      </w:r>
      <w:r w:rsidRPr="005833E1">
        <w:rPr>
          <w:rFonts w:ascii="Times New Roman" w:hAnsi="Times New Roman"/>
          <w:b w:val="0"/>
          <w:color w:val="000000"/>
          <w:sz w:val="20"/>
        </w:rPr>
        <w:lastRenderedPageBreak/>
        <w:t xml:space="preserve">mation, and Air Force policies. Advocates for and manages funds, manpower, training, and equipment to effectively execute public affairs operations to support the mission. Plans, directs, and leads public affairs deployments. </w:t>
      </w:r>
    </w:p>
    <w:p w:rsidR="005833E1" w:rsidRPr="005833E1" w:rsidRDefault="005833E1" w:rsidP="005833E1">
      <w:pPr>
        <w:autoSpaceDE w:val="0"/>
        <w:autoSpaceDN w:val="0"/>
        <w:adjustRightInd w:val="0"/>
        <w:ind w:firstLine="720"/>
        <w:rPr>
          <w:rFonts w:ascii="Times New Roman" w:hAnsi="Times New Roman"/>
          <w:b w:val="0"/>
          <w:color w:val="000000"/>
          <w:sz w:val="20"/>
        </w:rPr>
      </w:pPr>
      <w:r w:rsidRPr="005833E1">
        <w:rPr>
          <w:rFonts w:ascii="Times New Roman" w:hAnsi="Times New Roman"/>
          <w:b w:val="0"/>
          <w:color w:val="000000"/>
          <w:sz w:val="20"/>
        </w:rPr>
        <w:t xml:space="preserve">Ensures a free flow of releasable information to the news media. Establishes and maintains relationships with news media representatives, facilitates media access, prepares Air Force subject matter experts for media interviews, and evaluates media coverage. Supports DOD-approved entertainment industry, documentary, and publication requests. </w:t>
      </w:r>
    </w:p>
    <w:p w:rsidR="005833E1" w:rsidRPr="005833E1" w:rsidRDefault="005833E1" w:rsidP="005833E1">
      <w:pPr>
        <w:autoSpaceDE w:val="0"/>
        <w:autoSpaceDN w:val="0"/>
        <w:adjustRightInd w:val="0"/>
        <w:ind w:firstLine="720"/>
        <w:rPr>
          <w:rFonts w:ascii="Times New Roman" w:hAnsi="Times New Roman"/>
          <w:b w:val="0"/>
          <w:color w:val="000000"/>
          <w:sz w:val="20"/>
        </w:rPr>
      </w:pPr>
      <w:r w:rsidRPr="005833E1">
        <w:rPr>
          <w:rFonts w:ascii="Times New Roman" w:hAnsi="Times New Roman"/>
          <w:b w:val="0"/>
          <w:color w:val="000000"/>
          <w:sz w:val="20"/>
        </w:rPr>
        <w:t xml:space="preserve">Promotes public knowledge and understanding of Air Force missions, organizations, and capabilities. Fosters coordination, cooperation, and mutual appreciation between the Air Force, local communities, state and federal agencies, and DOD/interagency components. Evaluates requests for Air Force support to public events, and coordinates appropriate participation to achieve the commander’s communication objectives. Manages environmental public affairs issues and events and ensures legal mandates for community involvement are met. Assists Air Force recruiting efforts. Advises on capabilities, employment, and limitations of Air Force bands and their use in achieving strategic effects based on the commander’s priorities, initiatives, and intent. </w:t>
      </w:r>
    </w:p>
    <w:p w:rsidR="005833E1" w:rsidRPr="005833E1" w:rsidRDefault="005833E1" w:rsidP="005833E1">
      <w:pPr>
        <w:autoSpaceDE w:val="0"/>
        <w:autoSpaceDN w:val="0"/>
        <w:adjustRightInd w:val="0"/>
        <w:ind w:firstLine="720"/>
        <w:rPr>
          <w:rFonts w:ascii="Times New Roman" w:hAnsi="Times New Roman"/>
          <w:b w:val="0"/>
          <w:color w:val="000000"/>
          <w:sz w:val="20"/>
        </w:rPr>
      </w:pPr>
      <w:r w:rsidRPr="005833E1">
        <w:rPr>
          <w:rFonts w:ascii="Times New Roman" w:hAnsi="Times New Roman"/>
          <w:b w:val="0"/>
          <w:color w:val="000000"/>
          <w:sz w:val="20"/>
        </w:rPr>
        <w:lastRenderedPageBreak/>
        <w:t xml:space="preserve">Establishes the means to link Airmen and their leaders through a robust command information program. Advises about content, propriety, timing, and relative importance of information for internal release through all available means. Contributes to the morale, readiness, productivity, and retention typical of a well-informed force. </w:t>
      </w:r>
    </w:p>
    <w:p w:rsidR="00F8105A" w:rsidRDefault="005833E1" w:rsidP="005833E1">
      <w:pPr>
        <w:tabs>
          <w:tab w:val="left" w:pos="8280"/>
        </w:tabs>
        <w:rPr>
          <w:rFonts w:ascii="Century Schoolbook" w:hAnsi="Century Schoolbook"/>
          <w:b w:val="0"/>
          <w:color w:val="FF0000"/>
          <w:sz w:val="20"/>
        </w:rPr>
      </w:pPr>
      <w:r>
        <w:rPr>
          <w:rFonts w:ascii="Times New Roman" w:hAnsi="Times New Roman"/>
          <w:b w:val="0"/>
          <w:color w:val="000000"/>
          <w:sz w:val="20"/>
        </w:rPr>
        <w:t xml:space="preserve">              </w:t>
      </w:r>
      <w:r w:rsidRPr="005833E1">
        <w:rPr>
          <w:rFonts w:ascii="Times New Roman" w:hAnsi="Times New Roman"/>
          <w:b w:val="0"/>
          <w:color w:val="000000"/>
          <w:sz w:val="20"/>
        </w:rPr>
        <w:t>Plans for and manages visual information requirements and directs the centralized collection, management, and distribution of imagery for planning, operational, documentation, public affairs, and historical use. Plans for, directs, and leads Combat Camera Airmen in the visual documentation of exercises and combat, contingency, and peacetime operations.</w:t>
      </w:r>
    </w:p>
    <w:p w:rsidR="00F8105A" w:rsidRDefault="00F8105A">
      <w:pPr>
        <w:pStyle w:val="Heading1"/>
        <w:pBdr>
          <w:top w:val="none" w:sz="0" w:space="0" w:color="auto"/>
          <w:left w:val="none" w:sz="0" w:space="0" w:color="auto"/>
          <w:bottom w:val="none" w:sz="0" w:space="0" w:color="auto"/>
          <w:right w:val="none" w:sz="0" w:space="0" w:color="auto"/>
        </w:pBdr>
        <w:rPr>
          <w:b w:val="0"/>
        </w:rPr>
      </w:pPr>
      <w:r>
        <w:rPr>
          <w:sz w:val="22"/>
          <w:u w:val="single"/>
        </w:rPr>
        <w:t>QUALIFICATION AND SELECTION FACTORS</w:t>
      </w:r>
      <w:r>
        <w:rPr>
          <w:u w:val="single"/>
        </w:rPr>
        <w:t>:</w:t>
      </w:r>
      <w:r>
        <w:t xml:space="preserve">  </w:t>
      </w:r>
      <w:r>
        <w:rPr>
          <w:b w:val="0"/>
          <w:bCs w:val="0"/>
        </w:rPr>
        <w:t>Selection for this position will be made without regard to race, religion, color, creed, sex or National</w:t>
      </w:r>
      <w:r>
        <w:rPr>
          <w:b w:val="0"/>
        </w:rPr>
        <w:t xml:space="preserve"> origin.  Applications are subject to review by the MPF and as mandatory requirements are met, as Outlined in applicable regulations, applicants must meet an Officer Screening and Interviewing Board (OSIB).  The requirements and qualifications prescribed in this announcement are minimum for Nomination for appointment consideration.  Appointment is not assured merely by meeting these requirements.  Persons </w:t>
      </w:r>
      <w:r>
        <w:rPr>
          <w:b w:val="0"/>
        </w:rPr>
        <w:lastRenderedPageBreak/>
        <w:t>considered must further qualify with requirem</w:t>
      </w:r>
      <w:r w:rsidR="00935C70">
        <w:rPr>
          <w:b w:val="0"/>
        </w:rPr>
        <w:t>ents outlined in AFI 36-2005,</w:t>
      </w:r>
      <w:r>
        <w:rPr>
          <w:b w:val="0"/>
        </w:rPr>
        <w:t xml:space="preserve"> </w:t>
      </w:r>
      <w:r w:rsidR="00935C70">
        <w:rPr>
          <w:b w:val="0"/>
        </w:rPr>
        <w:t>and FAM approval</w:t>
      </w:r>
      <w:r>
        <w:rPr>
          <w:b w:val="0"/>
        </w:rPr>
        <w:t>.</w:t>
      </w:r>
    </w:p>
    <w:p w:rsidR="00F8105A" w:rsidRDefault="00F8105A">
      <w:pPr>
        <w:autoSpaceDE w:val="0"/>
        <w:autoSpaceDN w:val="0"/>
        <w:adjustRightInd w:val="0"/>
        <w:rPr>
          <w:rFonts w:ascii="Times New Roman" w:hAnsi="Times New Roman"/>
          <w:b w:val="0"/>
          <w:sz w:val="20"/>
          <w:szCs w:val="24"/>
        </w:rPr>
      </w:pPr>
    </w:p>
    <w:p w:rsidR="00F8105A" w:rsidRPr="00EF60B6" w:rsidRDefault="00F8105A">
      <w:pPr>
        <w:autoSpaceDE w:val="0"/>
        <w:autoSpaceDN w:val="0"/>
        <w:adjustRightInd w:val="0"/>
        <w:rPr>
          <w:rFonts w:ascii="Century Schoolbook" w:hAnsi="Century Schoolbook"/>
          <w:b w:val="0"/>
          <w:sz w:val="20"/>
        </w:rPr>
      </w:pPr>
      <w:r>
        <w:rPr>
          <w:rFonts w:ascii="Century Schoolbook" w:hAnsi="Century Schoolbook"/>
          <w:sz w:val="22"/>
          <w:u w:val="single"/>
        </w:rPr>
        <w:t>MINIMUM QUALIFICATIONS</w:t>
      </w:r>
      <w:r>
        <w:rPr>
          <w:rFonts w:ascii="Century Schoolbook" w:hAnsi="Century Schoolbook"/>
          <w:sz w:val="20"/>
        </w:rPr>
        <w:t xml:space="preserve">:   </w:t>
      </w:r>
      <w:r>
        <w:rPr>
          <w:rFonts w:ascii="Century Schoolbook" w:hAnsi="Century Schoolbook"/>
          <w:b w:val="0"/>
          <w:sz w:val="20"/>
        </w:rPr>
        <w:t xml:space="preserve"> </w:t>
      </w:r>
      <w:r w:rsidRPr="00EF60B6">
        <w:rPr>
          <w:rFonts w:ascii="Century Schoolbook" w:hAnsi="Century Schoolbook"/>
          <w:b w:val="0"/>
          <w:bCs/>
          <w:sz w:val="20"/>
        </w:rPr>
        <w:t xml:space="preserve">Must be 18 years or older and commissioned prior to his/her </w:t>
      </w:r>
      <w:r w:rsidR="00216770">
        <w:rPr>
          <w:rFonts w:ascii="Century Schoolbook" w:hAnsi="Century Schoolbook"/>
          <w:b w:val="0"/>
          <w:bCs/>
          <w:sz w:val="20"/>
        </w:rPr>
        <w:t>40</w:t>
      </w:r>
      <w:r w:rsidRPr="00EF60B6">
        <w:rPr>
          <w:rFonts w:ascii="Century Schoolbook" w:hAnsi="Century Schoolbook"/>
          <w:b w:val="0"/>
          <w:bCs/>
          <w:sz w:val="20"/>
          <w:vertAlign w:val="superscript"/>
        </w:rPr>
        <w:t>th</w:t>
      </w:r>
      <w:r w:rsidRPr="00EF60B6">
        <w:rPr>
          <w:rFonts w:ascii="Century Schoolbook" w:hAnsi="Century Schoolbook"/>
          <w:b w:val="0"/>
          <w:bCs/>
          <w:sz w:val="20"/>
        </w:rPr>
        <w:t xml:space="preserve"> birthday.  All applicants must submit proof of citizenship and be citizens of the United States IAW Title 32, U.S.C., Section 313.   A baccalaureate or higher degree from an educational institution listed in the current Accredited Institutions of Post Secondary Education is required for all appointment.   </w:t>
      </w:r>
      <w:r w:rsidRPr="00EF60B6">
        <w:rPr>
          <w:rFonts w:ascii="Century Schoolbook" w:hAnsi="Century Schoolbook"/>
          <w:b w:val="0"/>
          <w:sz w:val="20"/>
        </w:rPr>
        <w:t>AFOQT:  Candidates with a bachelor’s degree or higher</w:t>
      </w:r>
      <w:r w:rsidR="00C6321F">
        <w:rPr>
          <w:rFonts w:ascii="Century Schoolbook" w:hAnsi="Century Schoolbook"/>
          <w:b w:val="0"/>
          <w:sz w:val="20"/>
        </w:rPr>
        <w:t>.  A valid state driver’s license.</w:t>
      </w:r>
    </w:p>
    <w:p w:rsidR="00EF60B6" w:rsidRDefault="00EF60B6">
      <w:pPr>
        <w:autoSpaceDE w:val="0"/>
        <w:autoSpaceDN w:val="0"/>
        <w:adjustRightInd w:val="0"/>
        <w:rPr>
          <w:rFonts w:ascii="Century Schoolbook" w:hAnsi="Century Schoolbook"/>
          <w:sz w:val="22"/>
          <w:u w:val="single"/>
        </w:rPr>
      </w:pPr>
    </w:p>
    <w:p w:rsidR="00F8105A" w:rsidRPr="00EF60B6" w:rsidRDefault="00F8105A">
      <w:pPr>
        <w:rPr>
          <w:rFonts w:ascii="Century Schoolbook" w:hAnsi="Century Schoolbook"/>
          <w:b w:val="0"/>
          <w:bCs/>
          <w:sz w:val="20"/>
        </w:rPr>
      </w:pPr>
      <w:r>
        <w:rPr>
          <w:rFonts w:ascii="Century Schoolbook" w:hAnsi="Century Schoolbook"/>
          <w:sz w:val="22"/>
          <w:u w:val="single"/>
        </w:rPr>
        <w:t>EDUCATION</w:t>
      </w:r>
      <w:r>
        <w:rPr>
          <w:rFonts w:ascii="Century Schoolbook" w:hAnsi="Century Schoolbook"/>
          <w:sz w:val="22"/>
        </w:rPr>
        <w:t>:</w:t>
      </w:r>
      <w:r>
        <w:rPr>
          <w:rFonts w:ascii="Century Schoolbook" w:hAnsi="Century Schoolbook"/>
          <w:sz w:val="20"/>
        </w:rPr>
        <w:t xml:space="preserve"> </w:t>
      </w:r>
      <w:r>
        <w:rPr>
          <w:rFonts w:ascii="Century Schoolbook" w:hAnsi="Century Schoolbook"/>
          <w:b w:val="0"/>
          <w:sz w:val="20"/>
        </w:rPr>
        <w:t xml:space="preserve"> </w:t>
      </w:r>
      <w:r w:rsidRPr="00EF60B6">
        <w:rPr>
          <w:rFonts w:ascii="Century Schoolbook" w:hAnsi="Century Schoolbook"/>
          <w:b w:val="0"/>
          <w:bCs/>
          <w:sz w:val="20"/>
        </w:rPr>
        <w:t>The following education is req</w:t>
      </w:r>
      <w:r w:rsidR="00C6321F">
        <w:rPr>
          <w:rFonts w:ascii="Century Schoolbook" w:hAnsi="Century Schoolbook"/>
          <w:b w:val="0"/>
          <w:bCs/>
          <w:sz w:val="20"/>
        </w:rPr>
        <w:t>uired for entry into AFSCs 35PX</w:t>
      </w:r>
      <w:r w:rsidRPr="00EF60B6">
        <w:rPr>
          <w:rFonts w:ascii="Century Schoolbook" w:hAnsi="Century Schoolbook"/>
          <w:b w:val="0"/>
          <w:bCs/>
          <w:sz w:val="20"/>
        </w:rPr>
        <w:t xml:space="preserve"> as indicated:</w:t>
      </w:r>
    </w:p>
    <w:p w:rsidR="00F8105A" w:rsidRDefault="00C6321F">
      <w:pPr>
        <w:rPr>
          <w:rFonts w:ascii="Century Schoolbook" w:hAnsi="Century Schoolbook"/>
          <w:b w:val="0"/>
          <w:sz w:val="20"/>
        </w:rPr>
      </w:pPr>
      <w:r>
        <w:rPr>
          <w:rFonts w:ascii="Century Schoolbook" w:hAnsi="Century Schoolbook"/>
          <w:b w:val="0"/>
          <w:bCs/>
          <w:sz w:val="20"/>
        </w:rPr>
        <w:t xml:space="preserve">A </w:t>
      </w:r>
      <w:r w:rsidR="00FF0028">
        <w:rPr>
          <w:rFonts w:ascii="Century Schoolbook" w:hAnsi="Century Schoolbook"/>
          <w:b w:val="0"/>
          <w:bCs/>
          <w:sz w:val="20"/>
        </w:rPr>
        <w:t>Bachelors</w:t>
      </w:r>
      <w:r>
        <w:rPr>
          <w:rFonts w:ascii="Century Schoolbook" w:hAnsi="Century Schoolbook"/>
          <w:b w:val="0"/>
          <w:bCs/>
          <w:sz w:val="20"/>
        </w:rPr>
        <w:t xml:space="preserve"> </w:t>
      </w:r>
      <w:r w:rsidR="00FF0028">
        <w:rPr>
          <w:rFonts w:ascii="Century Schoolbook" w:hAnsi="Century Schoolbook"/>
          <w:b w:val="0"/>
          <w:bCs/>
          <w:sz w:val="20"/>
        </w:rPr>
        <w:t>degree</w:t>
      </w:r>
      <w:r w:rsidR="00FF0028" w:rsidRPr="00EF60B6">
        <w:rPr>
          <w:rFonts w:ascii="Century Schoolbook" w:hAnsi="Century Schoolbook"/>
          <w:b w:val="0"/>
          <w:bCs/>
          <w:sz w:val="20"/>
        </w:rPr>
        <w:t xml:space="preserve"> specialization</w:t>
      </w:r>
      <w:r w:rsidR="00F8105A" w:rsidRPr="00EF60B6">
        <w:rPr>
          <w:rFonts w:ascii="Century Schoolbook" w:hAnsi="Century Schoolbook"/>
          <w:b w:val="0"/>
          <w:bCs/>
          <w:sz w:val="20"/>
        </w:rPr>
        <w:t xml:space="preserve"> is mandatory in </w:t>
      </w:r>
      <w:r>
        <w:rPr>
          <w:rFonts w:ascii="Century Schoolbook" w:hAnsi="Century Schoolbook"/>
          <w:b w:val="0"/>
          <w:bCs/>
          <w:sz w:val="20"/>
        </w:rPr>
        <w:t xml:space="preserve">Communication, Journalism/related </w:t>
      </w:r>
      <w:r w:rsidR="00FF0028">
        <w:rPr>
          <w:rFonts w:ascii="Century Schoolbook" w:hAnsi="Century Schoolbook"/>
          <w:b w:val="0"/>
          <w:bCs/>
          <w:sz w:val="20"/>
        </w:rPr>
        <w:t>programs</w:t>
      </w:r>
      <w:r>
        <w:rPr>
          <w:rFonts w:ascii="Century Schoolbook" w:hAnsi="Century Schoolbook"/>
          <w:b w:val="0"/>
          <w:bCs/>
          <w:sz w:val="20"/>
        </w:rPr>
        <w:t xml:space="preserve">, International Relations or National Security Studies.  </w:t>
      </w:r>
    </w:p>
    <w:p w:rsidR="00497FB0" w:rsidRDefault="00F8105A">
      <w:pPr>
        <w:pStyle w:val="Heading2"/>
        <w:rPr>
          <w:b w:val="0"/>
          <w:bCs w:val="0"/>
        </w:rPr>
      </w:pPr>
      <w:r>
        <w:rPr>
          <w:sz w:val="22"/>
          <w:u w:val="single"/>
        </w:rPr>
        <w:t>APPLICATION PROCEDURES</w:t>
      </w:r>
      <w:r>
        <w:t xml:space="preserve">: </w:t>
      </w:r>
      <w:r>
        <w:rPr>
          <w:b w:val="0"/>
          <w:bCs w:val="0"/>
        </w:rPr>
        <w:t xml:space="preserve">Applicants will prepare and forward a cover letter, or a copy this vacancy announcement, Resume, and Air Force Form 24, </w:t>
      </w:r>
      <w:r>
        <w:rPr>
          <w:b w:val="0"/>
          <w:bCs w:val="0"/>
        </w:rPr>
        <w:lastRenderedPageBreak/>
        <w:t>(Application for Appointment as Reserve of the Air Force or USAF Without C</w:t>
      </w:r>
      <w:r w:rsidR="00497FB0">
        <w:rPr>
          <w:b w:val="0"/>
          <w:bCs w:val="0"/>
        </w:rPr>
        <w:t>omponent), Official Transcripts.</w:t>
      </w:r>
    </w:p>
    <w:p w:rsidR="00497FB0" w:rsidRDefault="00497FB0">
      <w:pPr>
        <w:pStyle w:val="Heading2"/>
        <w:rPr>
          <w:b w:val="0"/>
          <w:bCs w:val="0"/>
        </w:rPr>
      </w:pPr>
    </w:p>
    <w:p w:rsidR="00903E68" w:rsidRDefault="00497FB0">
      <w:pPr>
        <w:pStyle w:val="Heading2"/>
        <w:rPr>
          <w:b w:val="0"/>
          <w:bCs w:val="0"/>
        </w:rPr>
      </w:pPr>
      <w:r>
        <w:rPr>
          <w:b w:val="0"/>
          <w:bCs w:val="0"/>
        </w:rPr>
        <w:t xml:space="preserve">The following items are </w:t>
      </w:r>
      <w:r w:rsidR="00216770">
        <w:rPr>
          <w:b w:val="0"/>
          <w:bCs w:val="0"/>
        </w:rPr>
        <w:t xml:space="preserve">for current or prior service; </w:t>
      </w:r>
      <w:r>
        <w:rPr>
          <w:b w:val="0"/>
          <w:bCs w:val="0"/>
        </w:rPr>
        <w:t>RIP,</w:t>
      </w:r>
      <w:r w:rsidR="00F8105A">
        <w:rPr>
          <w:b w:val="0"/>
          <w:bCs w:val="0"/>
        </w:rPr>
        <w:t xml:space="preserve"> AFOQT Score</w:t>
      </w:r>
      <w:r w:rsidR="00464FD7">
        <w:rPr>
          <w:b w:val="0"/>
          <w:bCs w:val="0"/>
        </w:rPr>
        <w:t>s</w:t>
      </w:r>
      <w:r w:rsidR="00F8105A">
        <w:rPr>
          <w:b w:val="0"/>
          <w:bCs w:val="0"/>
        </w:rPr>
        <w:t>,</w:t>
      </w:r>
      <w:r w:rsidR="00216770">
        <w:rPr>
          <w:b w:val="0"/>
          <w:bCs w:val="0"/>
        </w:rPr>
        <w:t xml:space="preserve"> Fitness Test</w:t>
      </w:r>
      <w:r w:rsidR="00F8105A">
        <w:rPr>
          <w:b w:val="0"/>
          <w:bCs w:val="0"/>
        </w:rPr>
        <w:t xml:space="preserve"> and copy of DD 214 (for prior service members if applicable) to:  105</w:t>
      </w:r>
      <w:r w:rsidR="00464FD7" w:rsidRPr="00464FD7">
        <w:rPr>
          <w:b w:val="0"/>
          <w:bCs w:val="0"/>
          <w:vertAlign w:val="superscript"/>
        </w:rPr>
        <w:t>th</w:t>
      </w:r>
      <w:r w:rsidR="00C6321F">
        <w:rPr>
          <w:b w:val="0"/>
          <w:bCs w:val="0"/>
        </w:rPr>
        <w:t xml:space="preserve"> AW</w:t>
      </w:r>
      <w:r w:rsidR="00464FD7">
        <w:rPr>
          <w:b w:val="0"/>
          <w:bCs w:val="0"/>
        </w:rPr>
        <w:t>/CC</w:t>
      </w:r>
      <w:r w:rsidR="00F8105A">
        <w:rPr>
          <w:b w:val="0"/>
          <w:bCs w:val="0"/>
        </w:rPr>
        <w:t xml:space="preserve">, ATTN:  </w:t>
      </w:r>
      <w:r w:rsidR="00903E68">
        <w:rPr>
          <w:b w:val="0"/>
          <w:bCs w:val="0"/>
        </w:rPr>
        <w:t xml:space="preserve">MSgt John </w:t>
      </w:r>
      <w:r w:rsidR="00935C70">
        <w:rPr>
          <w:b w:val="0"/>
          <w:bCs w:val="0"/>
        </w:rPr>
        <w:t>Scarano</w:t>
      </w:r>
      <w:r w:rsidR="00F8105A">
        <w:rPr>
          <w:b w:val="0"/>
          <w:bCs w:val="0"/>
        </w:rPr>
        <w:t xml:space="preserve">, </w:t>
      </w:r>
      <w:r w:rsidR="004164AA">
        <w:rPr>
          <w:b w:val="0"/>
          <w:bCs w:val="0"/>
        </w:rPr>
        <w:t>1</w:t>
      </w:r>
      <w:r w:rsidR="009968AB">
        <w:rPr>
          <w:b w:val="0"/>
          <w:bCs w:val="0"/>
        </w:rPr>
        <w:t xml:space="preserve"> MAGUIRE WAY</w:t>
      </w:r>
      <w:r w:rsidR="00F8105A">
        <w:rPr>
          <w:b w:val="0"/>
          <w:bCs w:val="0"/>
        </w:rPr>
        <w:t>, NEWBURGH NY 12550-50</w:t>
      </w:r>
      <w:r w:rsidR="004164AA">
        <w:rPr>
          <w:b w:val="0"/>
          <w:bCs w:val="0"/>
        </w:rPr>
        <w:t>7</w:t>
      </w:r>
      <w:r w:rsidR="000B177E">
        <w:rPr>
          <w:b w:val="0"/>
          <w:bCs w:val="0"/>
        </w:rPr>
        <w:t>5</w:t>
      </w:r>
      <w:r w:rsidR="00903E68">
        <w:rPr>
          <w:b w:val="0"/>
          <w:bCs w:val="0"/>
        </w:rPr>
        <w:t>.</w:t>
      </w:r>
    </w:p>
    <w:p w:rsidR="00903E68" w:rsidRDefault="00903E68">
      <w:pPr>
        <w:pStyle w:val="Heading2"/>
        <w:rPr>
          <w:b w:val="0"/>
          <w:bCs w:val="0"/>
        </w:rPr>
      </w:pPr>
    </w:p>
    <w:p w:rsidR="00F8105A" w:rsidRDefault="00F8105A">
      <w:pPr>
        <w:pStyle w:val="Heading2"/>
      </w:pPr>
      <w:r>
        <w:t xml:space="preserve">For more information call:  </w:t>
      </w:r>
      <w:r w:rsidR="00935C70">
        <w:t>MSgt John Scarano</w:t>
      </w:r>
      <w:r>
        <w:t xml:space="preserve"> @ 845-563-2</w:t>
      </w:r>
      <w:r w:rsidR="00935C70">
        <w:t>178</w:t>
      </w:r>
      <w:r>
        <w:t xml:space="preserve"> or EMAIL:</w:t>
      </w:r>
      <w:r w:rsidR="009968AB">
        <w:t xml:space="preserve"> </w:t>
      </w:r>
      <w:r w:rsidR="00935C70">
        <w:t>john.a.sc</w:t>
      </w:r>
      <w:r w:rsidR="00861A14">
        <w:t>a</w:t>
      </w:r>
      <w:r w:rsidR="00935C70">
        <w:t>rano</w:t>
      </w:r>
      <w:r w:rsidR="00903E68">
        <w:t>.mil@mail.mil</w:t>
      </w:r>
    </w:p>
    <w:p w:rsidR="00F8105A" w:rsidRDefault="00F8105A">
      <w:pPr>
        <w:rPr>
          <w:sz w:val="20"/>
        </w:rPr>
      </w:pPr>
    </w:p>
    <w:p w:rsidR="00F8105A" w:rsidRDefault="00F8105A">
      <w:pPr>
        <w:rPr>
          <w:color w:val="FF0000"/>
          <w:sz w:val="20"/>
        </w:rPr>
      </w:pPr>
    </w:p>
    <w:p w:rsidR="00F8105A" w:rsidRDefault="00F8105A">
      <w:pPr>
        <w:rPr>
          <w:rFonts w:ascii="Century Schoolbook" w:hAnsi="Century Schoolbook"/>
          <w:b w:val="0"/>
          <w:sz w:val="20"/>
        </w:rPr>
      </w:pPr>
      <w:r>
        <w:rPr>
          <w:rFonts w:ascii="Century Schoolbook" w:hAnsi="Century Schoolbook"/>
          <w:b w:val="0"/>
          <w:sz w:val="20"/>
        </w:rPr>
        <w:t>-------------------------------------------------------------------------------------------------------------------------------------------</w:t>
      </w:r>
    </w:p>
    <w:p w:rsidR="00F8105A" w:rsidRDefault="00F8105A">
      <w:pPr>
        <w:rPr>
          <w:rFonts w:ascii="Century Schoolbook" w:hAnsi="Century Schoolbook"/>
          <w:b w:val="0"/>
          <w:sz w:val="20"/>
        </w:rPr>
      </w:pPr>
    </w:p>
    <w:p w:rsidR="00F8105A" w:rsidRDefault="00F8105A">
      <w:pPr>
        <w:rPr>
          <w:rFonts w:ascii="Century Schoolbook" w:hAnsi="Century Schoolbook"/>
          <w:bCs/>
        </w:rPr>
      </w:pPr>
      <w:r>
        <w:rPr>
          <w:rFonts w:ascii="Century Schoolbook" w:hAnsi="Century Schoolbook"/>
          <w:bCs/>
        </w:rPr>
        <w:t>DISTRIBUTION:</w:t>
      </w:r>
    </w:p>
    <w:p w:rsidR="00F8105A" w:rsidRDefault="00F8105A">
      <w:pPr>
        <w:rPr>
          <w:rFonts w:ascii="Century Schoolbook" w:hAnsi="Century Schoolbook"/>
          <w:bCs/>
        </w:rPr>
      </w:pPr>
    </w:p>
    <w:p w:rsidR="00EF60B6" w:rsidRDefault="00EF60B6" w:rsidP="00EF60B6">
      <w:pPr>
        <w:rPr>
          <w:rFonts w:ascii="Century Schoolbook" w:hAnsi="Century Schoolbook"/>
          <w:bCs/>
        </w:rPr>
      </w:pPr>
      <w:r>
        <w:rPr>
          <w:rFonts w:ascii="Century Schoolbook" w:hAnsi="Century Schoolbook"/>
          <w:bCs/>
        </w:rPr>
        <w:t>1-DMNA-MNAF/DPMO</w:t>
      </w:r>
    </w:p>
    <w:p w:rsidR="00EF60B6" w:rsidRDefault="00EF60B6" w:rsidP="00EF60B6">
      <w:pPr>
        <w:rPr>
          <w:rFonts w:ascii="Century Schoolbook" w:hAnsi="Century Schoolbook"/>
          <w:bCs/>
        </w:rPr>
      </w:pPr>
      <w:r>
        <w:rPr>
          <w:rFonts w:ascii="Century Schoolbook" w:hAnsi="Century Schoolbook"/>
          <w:bCs/>
        </w:rPr>
        <w:lastRenderedPageBreak/>
        <w:t>5-EA NYANG INSTALLATION</w:t>
      </w:r>
    </w:p>
    <w:p w:rsidR="00EF60B6" w:rsidRDefault="00EF60B6" w:rsidP="00EF60B6">
      <w:pPr>
        <w:rPr>
          <w:rFonts w:ascii="Century Schoolbook" w:hAnsi="Century Schoolbook"/>
          <w:bCs/>
        </w:rPr>
      </w:pPr>
      <w:r>
        <w:rPr>
          <w:rFonts w:ascii="Century Schoolbook" w:hAnsi="Century Schoolbook"/>
          <w:bCs/>
        </w:rPr>
        <w:t>1-MSF/RS</w:t>
      </w:r>
    </w:p>
    <w:p w:rsidR="00EF60B6" w:rsidRDefault="00EF60B6" w:rsidP="00EF60B6">
      <w:pPr>
        <w:pStyle w:val="Header"/>
        <w:tabs>
          <w:tab w:val="clear" w:pos="4320"/>
          <w:tab w:val="clear" w:pos="8640"/>
        </w:tabs>
        <w:rPr>
          <w:rFonts w:ascii="Century Schoolbook" w:hAnsi="Century Schoolbook"/>
          <w:bCs/>
        </w:rPr>
      </w:pPr>
      <w:r>
        <w:rPr>
          <w:rFonts w:ascii="Century Schoolbook" w:hAnsi="Century Schoolbook"/>
          <w:bCs/>
        </w:rPr>
        <w:t>1-AG/PA</w:t>
      </w:r>
    </w:p>
    <w:p w:rsidR="00EF60B6" w:rsidRDefault="00EF60B6" w:rsidP="00EF60B6">
      <w:pPr>
        <w:rPr>
          <w:sz w:val="20"/>
        </w:rPr>
      </w:pPr>
      <w:r>
        <w:rPr>
          <w:rFonts w:ascii="Century Schoolbook" w:hAnsi="Century Schoolbook"/>
          <w:bCs/>
        </w:rPr>
        <w:t>1-EA SECTION BULLETIN BOARD</w:t>
      </w: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sectPr w:rsidR="00F8105A">
      <w:pgSz w:w="12240" w:h="15840" w:code="1"/>
      <w:pgMar w:top="72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DB2" w:rsidRDefault="00222DB2">
      <w:r>
        <w:separator/>
      </w:r>
    </w:p>
  </w:endnote>
  <w:endnote w:type="continuationSeparator" w:id="0">
    <w:p w:rsidR="00222DB2" w:rsidRDefault="0022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DB2" w:rsidRDefault="00222DB2">
      <w:r>
        <w:separator/>
      </w:r>
    </w:p>
  </w:footnote>
  <w:footnote w:type="continuationSeparator" w:id="0">
    <w:p w:rsidR="00222DB2" w:rsidRDefault="00222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AB"/>
    <w:rsid w:val="000018BF"/>
    <w:rsid w:val="00012140"/>
    <w:rsid w:val="000B177E"/>
    <w:rsid w:val="0016150C"/>
    <w:rsid w:val="001D0544"/>
    <w:rsid w:val="00202E20"/>
    <w:rsid w:val="00210A52"/>
    <w:rsid w:val="00216770"/>
    <w:rsid w:val="00222DB2"/>
    <w:rsid w:val="002362DE"/>
    <w:rsid w:val="003D0919"/>
    <w:rsid w:val="004164AA"/>
    <w:rsid w:val="00464FD7"/>
    <w:rsid w:val="00474D39"/>
    <w:rsid w:val="0048482A"/>
    <w:rsid w:val="00497FB0"/>
    <w:rsid w:val="004B4AD1"/>
    <w:rsid w:val="004D2ECE"/>
    <w:rsid w:val="005833E1"/>
    <w:rsid w:val="00681DFE"/>
    <w:rsid w:val="006E6307"/>
    <w:rsid w:val="00715AE6"/>
    <w:rsid w:val="007253B1"/>
    <w:rsid w:val="007D32F0"/>
    <w:rsid w:val="00851CAE"/>
    <w:rsid w:val="00861A14"/>
    <w:rsid w:val="008A5566"/>
    <w:rsid w:val="008C4211"/>
    <w:rsid w:val="008D4CA8"/>
    <w:rsid w:val="008E710F"/>
    <w:rsid w:val="00903E68"/>
    <w:rsid w:val="00935C70"/>
    <w:rsid w:val="009968AB"/>
    <w:rsid w:val="00996E1B"/>
    <w:rsid w:val="00A10EF7"/>
    <w:rsid w:val="00A7006C"/>
    <w:rsid w:val="00AA5C29"/>
    <w:rsid w:val="00B16C15"/>
    <w:rsid w:val="00B34175"/>
    <w:rsid w:val="00B60084"/>
    <w:rsid w:val="00C06669"/>
    <w:rsid w:val="00C6321F"/>
    <w:rsid w:val="00C7553A"/>
    <w:rsid w:val="00C82C7C"/>
    <w:rsid w:val="00CD60E9"/>
    <w:rsid w:val="00CF6745"/>
    <w:rsid w:val="00DC5335"/>
    <w:rsid w:val="00DF42FC"/>
    <w:rsid w:val="00E223C1"/>
    <w:rsid w:val="00EF60B6"/>
    <w:rsid w:val="00F046E2"/>
    <w:rsid w:val="00F17358"/>
    <w:rsid w:val="00F754FF"/>
    <w:rsid w:val="00F8105A"/>
    <w:rsid w:val="00F90B95"/>
    <w:rsid w:val="00FA4117"/>
    <w:rsid w:val="00FD77C9"/>
    <w:rsid w:val="00FE1749"/>
    <w:rsid w:val="00FF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C40FE96-FA1F-4CCD-9C57-8815F816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b/>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rFonts w:ascii="Century Schoolbook" w:hAnsi="Century Schoolbook"/>
      <w:bCs/>
      <w:sz w:val="20"/>
    </w:rPr>
  </w:style>
  <w:style w:type="paragraph" w:styleId="Heading2">
    <w:name w:val="heading 2"/>
    <w:basedOn w:val="Normal"/>
    <w:next w:val="Normal"/>
    <w:qFormat/>
    <w:pPr>
      <w:keepNext/>
      <w:outlineLvl w:val="1"/>
    </w:pPr>
    <w:rPr>
      <w:rFonts w:ascii="Century Schoolbook" w:hAnsi="Century Schoolbook"/>
      <w:bCs/>
      <w:sz w:val="20"/>
    </w:rPr>
  </w:style>
  <w:style w:type="paragraph" w:styleId="Heading3">
    <w:name w:val="heading 3"/>
    <w:basedOn w:val="Normal"/>
    <w:next w:val="Normal"/>
    <w:qFormat/>
    <w:pPr>
      <w:keepNext/>
      <w:outlineLvl w:val="2"/>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280"/>
      </w:tabs>
    </w:pPr>
    <w:rPr>
      <w:rFonts w:ascii="Century Schoolbook" w:hAnsi="Century Schoolbook"/>
      <w:b w:val="0"/>
      <w:sz w:val="20"/>
    </w:rPr>
  </w:style>
  <w:style w:type="character" w:styleId="Hyperlink">
    <w:name w:val="Hyperlink"/>
    <w:rPr>
      <w:color w:val="0000FF"/>
      <w:u w:val="single"/>
    </w:rPr>
  </w:style>
  <w:style w:type="paragraph" w:styleId="BodyText2">
    <w:name w:val="Body Text 2"/>
    <w:basedOn w:val="Normal"/>
    <w:pPr>
      <w:tabs>
        <w:tab w:val="left" w:pos="8280"/>
      </w:tabs>
    </w:pPr>
    <w:rPr>
      <w:b w:val="0"/>
      <w:bCs/>
    </w:rPr>
  </w:style>
  <w:style w:type="character" w:styleId="FollowedHyperlink">
    <w:name w:val="FollowedHyperlink"/>
    <w:rsid w:val="009968AB"/>
    <w:rPr>
      <w:color w:val="606420"/>
      <w:u w:val="single"/>
    </w:rPr>
  </w:style>
  <w:style w:type="paragraph" w:customStyle="1" w:styleId="Default">
    <w:name w:val="Default"/>
    <w:rsid w:val="00202E20"/>
    <w:pPr>
      <w:autoSpaceDE w:val="0"/>
      <w:autoSpaceDN w:val="0"/>
      <w:adjustRightInd w:val="0"/>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4665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NEWLY COMMISSIONED OFFICER</vt:lpstr>
    </vt:vector>
  </TitlesOfParts>
  <Company>105AW</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dc:title>
  <dc:subject/>
  <dc:creator>MARGARET M BALLETTA</dc:creator>
  <cp:keywords/>
  <cp:lastModifiedBy>Stoquert, Frederick J</cp:lastModifiedBy>
  <cp:revision>2</cp:revision>
  <cp:lastPrinted>2003-04-10T21:10:00Z</cp:lastPrinted>
  <dcterms:created xsi:type="dcterms:W3CDTF">2019-05-05T15:17:00Z</dcterms:created>
  <dcterms:modified xsi:type="dcterms:W3CDTF">2019-05-05T15:17:00Z</dcterms:modified>
</cp:coreProperties>
</file>