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rsidTr="00D9510F">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rsidR="000C04D5" w:rsidRPr="00D82C45" w:rsidRDefault="00D82C45" w:rsidP="005372E9">
            <w:pPr>
              <w:jc w:val="center"/>
              <w:rPr>
                <w:rFonts w:asciiTheme="majorHAnsi" w:hAnsiTheme="majorHAnsi" w:cstheme="majorHAnsi"/>
                <w:b/>
                <w:sz w:val="36"/>
                <w:szCs w:val="36"/>
              </w:rPr>
            </w:pPr>
            <w:r w:rsidRPr="00D82C45">
              <w:rPr>
                <w:rFonts w:asciiTheme="majorHAnsi" w:hAnsiTheme="majorHAnsi" w:cstheme="majorHAnsi"/>
                <w:b/>
                <w:color w:val="0000FF"/>
                <w:sz w:val="36"/>
                <w:szCs w:val="36"/>
              </w:rPr>
              <w:t>NEWLY COMMISSIONED OFFICER VACANCY ANNOUNCEMENT</w:t>
            </w:r>
          </w:p>
        </w:tc>
      </w:tr>
      <w:tr w:rsidR="000C04D5" w:rsidTr="00D9510F">
        <w:trPr>
          <w:cantSplit/>
          <w:trHeight w:val="605"/>
        </w:trPr>
        <w:tc>
          <w:tcPr>
            <w:tcW w:w="5917" w:type="dxa"/>
            <w:vMerge w:val="restart"/>
            <w:tcBorders>
              <w:top w:val="single" w:sz="18" w:space="0" w:color="auto"/>
              <w:left w:val="single" w:sz="18" w:space="0" w:color="auto"/>
              <w:right w:val="nil"/>
            </w:tcBorders>
            <w:vAlign w:val="center"/>
          </w:tcPr>
          <w:p w:rsidR="000C04D5" w:rsidRPr="004842C0" w:rsidRDefault="000C04D5">
            <w:pPr>
              <w:rPr>
                <w:rFonts w:ascii="Arial" w:hAnsi="Arial"/>
                <w:b/>
                <w:sz w:val="28"/>
                <w:szCs w:val="28"/>
              </w:rPr>
            </w:pPr>
            <w:r w:rsidRPr="004842C0">
              <w:rPr>
                <w:rFonts w:ascii="Arial" w:hAnsi="Arial"/>
                <w:b/>
                <w:sz w:val="28"/>
                <w:szCs w:val="28"/>
              </w:rPr>
              <w:t>NEW YORK AIR NATIONAL GUARD</w:t>
            </w:r>
          </w:p>
          <w:p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rsidR="008468F4" w:rsidRPr="004842C0" w:rsidRDefault="008468F4" w:rsidP="008468F4">
            <w:pPr>
              <w:rPr>
                <w:rFonts w:ascii="Arial" w:hAnsi="Arial"/>
                <w:sz w:val="28"/>
                <w:szCs w:val="28"/>
              </w:rPr>
            </w:pPr>
            <w:r w:rsidRPr="004842C0">
              <w:rPr>
                <w:rFonts w:ascii="Arial" w:hAnsi="Arial"/>
                <w:sz w:val="28"/>
                <w:szCs w:val="28"/>
              </w:rPr>
              <w:t>F.S. Gabreski Airport</w:t>
            </w:r>
          </w:p>
          <w:p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rsidR="000C04D5" w:rsidRPr="006B54A2" w:rsidRDefault="00F326A2" w:rsidP="00E679D7">
            <w:pPr>
              <w:rPr>
                <w:rFonts w:ascii="Arial" w:hAnsi="Arial"/>
                <w:sz w:val="28"/>
                <w:szCs w:val="28"/>
              </w:rPr>
            </w:pPr>
            <w:r>
              <w:rPr>
                <w:rFonts w:ascii="Arial" w:hAnsi="Arial" w:cs="Arial"/>
                <w:sz w:val="28"/>
                <w:szCs w:val="28"/>
              </w:rPr>
              <w:t>19</w:t>
            </w:r>
            <w:r w:rsidR="004D2395">
              <w:rPr>
                <w:rFonts w:ascii="Arial" w:hAnsi="Arial" w:cs="Arial"/>
                <w:sz w:val="28"/>
                <w:szCs w:val="28"/>
              </w:rPr>
              <w:t>-00</w:t>
            </w:r>
            <w:r w:rsidR="000E2FF9">
              <w:rPr>
                <w:rFonts w:ascii="Arial" w:hAnsi="Arial" w:cs="Arial"/>
                <w:sz w:val="28"/>
                <w:szCs w:val="28"/>
              </w:rPr>
              <w:t>3</w:t>
            </w:r>
          </w:p>
        </w:tc>
      </w:tr>
      <w:tr w:rsidR="000C04D5" w:rsidTr="00D9510F">
        <w:trPr>
          <w:cantSplit/>
          <w:trHeight w:hRule="exact" w:val="605"/>
        </w:trPr>
        <w:tc>
          <w:tcPr>
            <w:tcW w:w="5917" w:type="dxa"/>
            <w:vMerge/>
            <w:tcBorders>
              <w:top w:val="nil"/>
              <w:left w:val="single" w:sz="18" w:space="0" w:color="auto"/>
              <w:right w:val="nil"/>
            </w:tcBorders>
          </w:tcPr>
          <w:p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rsidR="000C04D5" w:rsidRPr="006B54A2" w:rsidRDefault="005D1856" w:rsidP="00896888">
            <w:pPr>
              <w:rPr>
                <w:rFonts w:ascii="Arial" w:hAnsi="Arial"/>
                <w:sz w:val="28"/>
                <w:szCs w:val="28"/>
              </w:rPr>
            </w:pPr>
            <w:r>
              <w:rPr>
                <w:rFonts w:ascii="Arial" w:hAnsi="Arial"/>
                <w:sz w:val="28"/>
                <w:szCs w:val="28"/>
              </w:rPr>
              <w:t>17 May</w:t>
            </w:r>
            <w:r w:rsidR="0061585E">
              <w:rPr>
                <w:rFonts w:ascii="Arial" w:hAnsi="Arial"/>
                <w:sz w:val="28"/>
                <w:szCs w:val="28"/>
              </w:rPr>
              <w:t xml:space="preserve"> 201</w:t>
            </w:r>
            <w:r w:rsidR="00F326A2">
              <w:rPr>
                <w:rFonts w:ascii="Arial" w:hAnsi="Arial"/>
                <w:sz w:val="28"/>
                <w:szCs w:val="28"/>
              </w:rPr>
              <w:t>9</w:t>
            </w:r>
          </w:p>
        </w:tc>
      </w:tr>
      <w:tr w:rsidR="000C04D5" w:rsidTr="00D9510F">
        <w:trPr>
          <w:cantSplit/>
          <w:trHeight w:val="605"/>
        </w:trPr>
        <w:tc>
          <w:tcPr>
            <w:tcW w:w="5917" w:type="dxa"/>
            <w:vMerge/>
            <w:tcBorders>
              <w:top w:val="nil"/>
              <w:left w:val="single" w:sz="18" w:space="0" w:color="auto"/>
            </w:tcBorders>
          </w:tcPr>
          <w:p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rsidR="000C04D5" w:rsidRPr="006B54A2" w:rsidRDefault="005D1856" w:rsidP="00E679D7">
            <w:pPr>
              <w:rPr>
                <w:rFonts w:ascii="Arial" w:hAnsi="Arial"/>
                <w:b/>
                <w:color w:val="FF0000"/>
                <w:sz w:val="28"/>
                <w:szCs w:val="28"/>
              </w:rPr>
            </w:pPr>
            <w:r>
              <w:rPr>
                <w:rFonts w:ascii="Arial" w:hAnsi="Arial"/>
                <w:b/>
                <w:color w:val="FF0000"/>
                <w:sz w:val="28"/>
                <w:szCs w:val="28"/>
              </w:rPr>
              <w:t>17 Jun</w:t>
            </w:r>
            <w:bookmarkStart w:id="0" w:name="_GoBack"/>
            <w:bookmarkEnd w:id="0"/>
            <w:r w:rsidR="0061585E">
              <w:rPr>
                <w:rFonts w:ascii="Arial" w:hAnsi="Arial"/>
                <w:b/>
                <w:color w:val="FF0000"/>
                <w:sz w:val="28"/>
                <w:szCs w:val="28"/>
              </w:rPr>
              <w:t xml:space="preserve"> 201</w:t>
            </w:r>
            <w:r w:rsidR="00F326A2">
              <w:rPr>
                <w:rFonts w:ascii="Arial" w:hAnsi="Arial"/>
                <w:b/>
                <w:color w:val="FF0000"/>
                <w:sz w:val="28"/>
                <w:szCs w:val="28"/>
              </w:rPr>
              <w:t>9</w:t>
            </w:r>
          </w:p>
        </w:tc>
      </w:tr>
      <w:tr w:rsidR="000C04D5" w:rsidTr="00D9510F">
        <w:trPr>
          <w:cantSplit/>
          <w:trHeight w:hRule="exact" w:val="658"/>
        </w:trPr>
        <w:tc>
          <w:tcPr>
            <w:tcW w:w="5917" w:type="dxa"/>
            <w:tcBorders>
              <w:left w:val="single" w:sz="18" w:space="0" w:color="auto"/>
            </w:tcBorders>
            <w:vAlign w:val="center"/>
          </w:tcPr>
          <w:p w:rsidR="000C04D5" w:rsidRPr="00E679D7" w:rsidRDefault="000C04D5" w:rsidP="0061585E">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00915563" w:rsidRPr="00E679D7">
              <w:rPr>
                <w:rFonts w:ascii="Arial" w:hAnsi="Arial"/>
                <w:b/>
                <w:sz w:val="28"/>
                <w:szCs w:val="28"/>
              </w:rPr>
              <w:t>10</w:t>
            </w:r>
            <w:r w:rsidR="00103097">
              <w:rPr>
                <w:rFonts w:ascii="Arial" w:hAnsi="Arial"/>
                <w:b/>
                <w:sz w:val="28"/>
                <w:szCs w:val="28"/>
              </w:rPr>
              <w:t>6</w:t>
            </w:r>
            <w:r w:rsidR="00103097" w:rsidRPr="00103097">
              <w:rPr>
                <w:rFonts w:ascii="Arial" w:hAnsi="Arial"/>
                <w:b/>
                <w:sz w:val="28"/>
                <w:szCs w:val="28"/>
              </w:rPr>
              <w:t>th</w:t>
            </w:r>
            <w:r w:rsidR="00103097">
              <w:rPr>
                <w:rFonts w:ascii="Arial" w:hAnsi="Arial"/>
                <w:b/>
                <w:sz w:val="28"/>
                <w:szCs w:val="28"/>
              </w:rPr>
              <w:t xml:space="preserve"> Medical Group</w:t>
            </w:r>
          </w:p>
        </w:tc>
        <w:tc>
          <w:tcPr>
            <w:tcW w:w="1089" w:type="dxa"/>
            <w:tcBorders>
              <w:right w:val="nil"/>
            </w:tcBorders>
            <w:vAlign w:val="center"/>
          </w:tcPr>
          <w:p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rsidR="000C04D5" w:rsidRPr="006B54A2" w:rsidRDefault="000E2FF9">
            <w:pPr>
              <w:rPr>
                <w:rFonts w:ascii="Arial" w:hAnsi="Arial"/>
                <w:sz w:val="28"/>
                <w:szCs w:val="28"/>
              </w:rPr>
            </w:pPr>
            <w:r>
              <w:rPr>
                <w:rFonts w:ascii="Arial" w:hAnsi="Arial" w:cs="Arial"/>
                <w:sz w:val="28"/>
                <w:szCs w:val="28"/>
              </w:rPr>
              <w:t>40C0</w:t>
            </w:r>
          </w:p>
        </w:tc>
      </w:tr>
      <w:tr w:rsidR="000C04D5" w:rsidTr="00D9510F">
        <w:trPr>
          <w:cantSplit/>
          <w:trHeight w:val="145"/>
        </w:trPr>
        <w:tc>
          <w:tcPr>
            <w:tcW w:w="5917" w:type="dxa"/>
            <w:tcBorders>
              <w:left w:val="single" w:sz="18" w:space="0" w:color="auto"/>
              <w:bottom w:val="single" w:sz="6" w:space="0" w:color="auto"/>
            </w:tcBorders>
            <w:vAlign w:val="center"/>
          </w:tcPr>
          <w:p w:rsidR="000C04D5" w:rsidRDefault="000C04D5" w:rsidP="00A6140C">
            <w:pPr>
              <w:rPr>
                <w:rFonts w:ascii="Arial" w:hAnsi="Arial"/>
              </w:rPr>
            </w:pPr>
            <w:r>
              <w:rPr>
                <w:rFonts w:ascii="Arial" w:hAnsi="Arial"/>
                <w:b/>
                <w:sz w:val="28"/>
              </w:rPr>
              <w:t>MAX AVAILABLE GRADE:</w:t>
            </w:r>
            <w:r w:rsidR="000E2FF9">
              <w:rPr>
                <w:rFonts w:ascii="Arial" w:hAnsi="Arial"/>
                <w:b/>
                <w:sz w:val="28"/>
              </w:rPr>
              <w:t xml:space="preserve"> 0-6 or 0-5 eligible for promotion</w:t>
            </w:r>
          </w:p>
        </w:tc>
        <w:tc>
          <w:tcPr>
            <w:tcW w:w="5427" w:type="dxa"/>
            <w:gridSpan w:val="4"/>
            <w:vMerge w:val="restart"/>
            <w:tcBorders>
              <w:bottom w:val="nil"/>
              <w:right w:val="single" w:sz="18" w:space="0" w:color="auto"/>
            </w:tcBorders>
            <w:vAlign w:val="center"/>
          </w:tcPr>
          <w:p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rsidTr="00D9510F">
        <w:trPr>
          <w:cantSplit/>
          <w:trHeight w:val="20"/>
        </w:trPr>
        <w:tc>
          <w:tcPr>
            <w:tcW w:w="5917" w:type="dxa"/>
            <w:tcBorders>
              <w:top w:val="single" w:sz="6" w:space="0" w:color="auto"/>
              <w:left w:val="single" w:sz="18" w:space="0" w:color="auto"/>
              <w:bottom w:val="single" w:sz="18" w:space="0" w:color="auto"/>
            </w:tcBorders>
            <w:vAlign w:val="center"/>
          </w:tcPr>
          <w:p w:rsidR="000C04D5" w:rsidRDefault="000C04D5" w:rsidP="001175A3">
            <w:pPr>
              <w:rPr>
                <w:rFonts w:ascii="Arial" w:hAnsi="Arial"/>
              </w:rPr>
            </w:pPr>
            <w:r>
              <w:rPr>
                <w:rFonts w:ascii="Arial" w:hAnsi="Arial"/>
                <w:b/>
                <w:sz w:val="28"/>
              </w:rPr>
              <w:t>POSITION TITLE:</w:t>
            </w:r>
            <w:r>
              <w:rPr>
                <w:rFonts w:ascii="Arial" w:hAnsi="Arial"/>
                <w:b/>
              </w:rPr>
              <w:t xml:space="preserve"> </w:t>
            </w:r>
            <w:r w:rsidR="000E2FF9">
              <w:rPr>
                <w:rFonts w:ascii="Arial" w:hAnsi="Arial" w:cs="Arial"/>
                <w:szCs w:val="24"/>
              </w:rPr>
              <w:t>Medical Commander</w:t>
            </w:r>
            <w:r w:rsidR="00103097">
              <w:rPr>
                <w:rFonts w:ascii="Arial" w:hAnsi="Arial" w:cs="Arial"/>
                <w:szCs w:val="24"/>
              </w:rPr>
              <w:t xml:space="preserve"> </w:t>
            </w:r>
          </w:p>
          <w:p w:rsidR="00CF7530" w:rsidRPr="00C5660E" w:rsidRDefault="00C3192C" w:rsidP="0061585E">
            <w:pPr>
              <w:jc w:val="center"/>
              <w:rPr>
                <w:rFonts w:ascii="Arial" w:hAnsi="Arial"/>
                <w:b/>
                <w:sz w:val="22"/>
                <w:szCs w:val="22"/>
              </w:rPr>
            </w:pPr>
            <w:r w:rsidRPr="00C5660E">
              <w:rPr>
                <w:rFonts w:ascii="Arial" w:hAnsi="Arial" w:cs="Arial"/>
                <w:b/>
                <w:i/>
                <w:sz w:val="22"/>
                <w:szCs w:val="22"/>
              </w:rPr>
              <w:t>(THIS IS A DRILL STATUS POSITION</w:t>
            </w:r>
            <w:r w:rsidR="00896888">
              <w:rPr>
                <w:rFonts w:ascii="Arial" w:hAnsi="Arial" w:cs="Arial"/>
                <w:b/>
                <w:i/>
                <w:sz w:val="22"/>
                <w:szCs w:val="22"/>
              </w:rPr>
              <w:t xml:space="preserve"> – </w:t>
            </w:r>
            <w:r w:rsidR="00103097">
              <w:rPr>
                <w:rFonts w:ascii="Arial" w:hAnsi="Arial" w:cs="Arial"/>
                <w:b/>
                <w:i/>
                <w:sz w:val="22"/>
                <w:szCs w:val="22"/>
              </w:rPr>
              <w:t>1</w:t>
            </w:r>
            <w:r w:rsidR="00C5660E" w:rsidRPr="00C5660E">
              <w:rPr>
                <w:rFonts w:ascii="Arial" w:hAnsi="Arial" w:cs="Arial"/>
                <w:b/>
                <w:i/>
                <w:sz w:val="22"/>
                <w:szCs w:val="22"/>
              </w:rPr>
              <w:t xml:space="preserve"> POSITION</w:t>
            </w:r>
            <w:r w:rsidRPr="00C5660E">
              <w:rPr>
                <w:rFonts w:ascii="Arial" w:hAnsi="Arial" w:cs="Arial"/>
                <w:b/>
                <w:i/>
                <w:sz w:val="22"/>
                <w:szCs w:val="22"/>
              </w:rPr>
              <w:t>)</w:t>
            </w:r>
          </w:p>
        </w:tc>
        <w:tc>
          <w:tcPr>
            <w:tcW w:w="5427" w:type="dxa"/>
            <w:gridSpan w:val="4"/>
            <w:vMerge/>
            <w:tcBorders>
              <w:bottom w:val="single" w:sz="18" w:space="0" w:color="auto"/>
              <w:right w:val="single" w:sz="18" w:space="0" w:color="auto"/>
            </w:tcBorders>
            <w:vAlign w:val="center"/>
          </w:tcPr>
          <w:p w:rsidR="000C04D5" w:rsidRDefault="000C04D5">
            <w:pPr>
              <w:rPr>
                <w:rFonts w:ascii="Arial" w:hAnsi="Arial"/>
                <w:b/>
                <w:sz w:val="28"/>
              </w:rPr>
            </w:pPr>
          </w:p>
        </w:tc>
      </w:tr>
      <w:tr w:rsidR="000C04D5" w:rsidTr="00D9510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rsidR="000E2FF9" w:rsidRPr="000E2FF9" w:rsidRDefault="000E2FF9" w:rsidP="000E2FF9">
            <w:pPr>
              <w:autoSpaceDE w:val="0"/>
              <w:autoSpaceDN w:val="0"/>
              <w:adjustRightInd w:val="0"/>
              <w:rPr>
                <w:rFonts w:ascii="Cambria" w:hAnsi="Cambria" w:cs="Cambria"/>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E2FF9" w:rsidRPr="000E2FF9">
              <w:trPr>
                <w:trHeight w:hRule="exact" w:val="1"/>
              </w:trPr>
              <w:tc>
                <w:tcPr>
                  <w:tcW w:w="216" w:type="dxa"/>
                </w:tcPr>
                <w:p w:rsidR="000E2FF9" w:rsidRPr="000E2FF9" w:rsidRDefault="000E2FF9" w:rsidP="000E2FF9">
                  <w:pPr>
                    <w:autoSpaceDE w:val="0"/>
                    <w:autoSpaceDN w:val="0"/>
                    <w:adjustRightInd w:val="0"/>
                    <w:rPr>
                      <w:rFonts w:ascii="Cambria" w:hAnsi="Cambria" w:cs="Cambria"/>
                      <w:color w:val="000000"/>
                      <w:sz w:val="21"/>
                      <w:szCs w:val="21"/>
                    </w:rPr>
                  </w:pPr>
                  <w:r w:rsidRPr="000E2FF9">
                    <w:rPr>
                      <w:rFonts w:ascii="Cambria" w:hAnsi="Cambria" w:cs="Cambria"/>
                      <w:color w:val="000000"/>
                      <w:szCs w:val="24"/>
                    </w:rPr>
                    <w:t xml:space="preserve"> </w:t>
                  </w:r>
                  <w:r w:rsidRPr="000E2FF9">
                    <w:rPr>
                      <w:rFonts w:ascii="Cambria" w:hAnsi="Cambria" w:cs="Cambria"/>
                      <w:color w:val="000000"/>
                      <w:sz w:val="21"/>
                      <w:szCs w:val="21"/>
                    </w:rPr>
                    <w:t>Commands Medical Groups. Serves as chief staff advisor to line commanders. Related DoD Occupational Group: 260100</w:t>
                  </w:r>
                  <w:r w:rsidRPr="000E2FF9">
                    <w:rPr>
                      <w:rFonts w:ascii="Cambria" w:hAnsi="Cambria" w:cs="Cambria"/>
                      <w:b/>
                      <w:bCs/>
                      <w:color w:val="000000"/>
                      <w:sz w:val="21"/>
                      <w:szCs w:val="21"/>
                    </w:rPr>
                    <w:t xml:space="preserve">Duties </w:t>
                  </w:r>
                </w:p>
              </w:tc>
            </w:tr>
          </w:tbl>
          <w:p w:rsidR="00DD26D9" w:rsidRDefault="00DD26D9" w:rsidP="00DD26D9">
            <w:pPr>
              <w:pStyle w:val="Heading1"/>
              <w:rPr>
                <w:szCs w:val="24"/>
              </w:rPr>
            </w:pPr>
            <w:r w:rsidRPr="00990016">
              <w:rPr>
                <w:szCs w:val="24"/>
              </w:rPr>
              <w:t>SPECIALTY SUMMARY</w:t>
            </w:r>
          </w:p>
          <w:p w:rsidR="000E2FF9" w:rsidRPr="000E2FF9" w:rsidRDefault="000E2FF9" w:rsidP="000E2FF9">
            <w:pPr>
              <w:rPr>
                <w:rFonts w:asciiTheme="minorHAnsi" w:hAnsiTheme="minorHAnsi" w:cstheme="minorHAnsi"/>
              </w:rPr>
            </w:pPr>
            <w:r w:rsidRPr="000E2FF9">
              <w:rPr>
                <w:rFonts w:asciiTheme="minorHAnsi" w:hAnsiTheme="minorHAnsi" w:cstheme="minorHAnsi"/>
              </w:rPr>
              <w:t>Commands</w:t>
            </w:r>
            <w:r>
              <w:rPr>
                <w:rFonts w:asciiTheme="minorHAnsi" w:hAnsiTheme="minorHAnsi" w:cstheme="minorHAnsi"/>
              </w:rPr>
              <w:t xml:space="preserve"> Medical Groups. Serves as chief advisor to line commanders. Related DoD Occupational Group:260100</w:t>
            </w:r>
          </w:p>
          <w:p w:rsidR="00E32338" w:rsidRPr="00E32338" w:rsidRDefault="00E32338" w:rsidP="000E2FF9">
            <w:pPr>
              <w:pStyle w:val="Default"/>
              <w:rPr>
                <w:rFonts w:cs="Arial"/>
                <w:spacing w:val="-20"/>
                <w:sz w:val="20"/>
              </w:rPr>
            </w:pPr>
          </w:p>
        </w:tc>
      </w:tr>
      <w:tr w:rsidR="000C04D5" w:rsidRPr="008E131D" w:rsidTr="00D9510F">
        <w:trPr>
          <w:cantSplit/>
          <w:trHeight w:hRule="exact" w:val="8145"/>
        </w:trPr>
        <w:tc>
          <w:tcPr>
            <w:tcW w:w="11344" w:type="dxa"/>
            <w:gridSpan w:val="5"/>
            <w:tcBorders>
              <w:top w:val="single" w:sz="18" w:space="0" w:color="auto"/>
              <w:left w:val="single" w:sz="18" w:space="0" w:color="auto"/>
              <w:bottom w:val="single" w:sz="18" w:space="0" w:color="auto"/>
              <w:right w:val="single" w:sz="18" w:space="0" w:color="auto"/>
            </w:tcBorders>
          </w:tcPr>
          <w:p w:rsidR="00D82C45" w:rsidRDefault="00D82C45" w:rsidP="008E131D">
            <w:pPr>
              <w:jc w:val="both"/>
              <w:rPr>
                <w:rFonts w:ascii="Arial" w:hAnsi="Arial" w:cs="Arial"/>
                <w:b/>
                <w:szCs w:val="24"/>
              </w:rPr>
            </w:pPr>
          </w:p>
          <w:p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r w:rsidR="00545F9F">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Screening and Interview Board (OSIB)</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p>
          <w:p w:rsidR="000C04D5" w:rsidRPr="008E131D" w:rsidRDefault="000C04D5" w:rsidP="008E131D">
            <w:pPr>
              <w:jc w:val="both"/>
              <w:rPr>
                <w:rFonts w:ascii="Arial" w:hAnsi="Arial" w:cs="Arial"/>
                <w:szCs w:val="24"/>
              </w:rPr>
            </w:pPr>
          </w:p>
          <w:p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rsidR="006D38B9" w:rsidRPr="008E131D" w:rsidRDefault="007A355B" w:rsidP="008E131D">
            <w:pPr>
              <w:jc w:val="both"/>
              <w:rPr>
                <w:rFonts w:ascii="Arial" w:hAnsi="Arial" w:cs="Arial"/>
                <w:szCs w:val="24"/>
              </w:rPr>
            </w:pPr>
            <w:r>
              <w:rPr>
                <w:rFonts w:ascii="Arial" w:hAnsi="Arial" w:cs="Arial"/>
                <w:szCs w:val="24"/>
              </w:rPr>
              <w:t>Applicant m</w:t>
            </w:r>
            <w:r w:rsidR="000C04D5" w:rsidRPr="008E131D">
              <w:rPr>
                <w:rFonts w:ascii="Arial" w:hAnsi="Arial" w:cs="Arial"/>
                <w:szCs w:val="24"/>
              </w:rPr>
              <w:t>ust satisfactorily complet</w:t>
            </w:r>
            <w:r>
              <w:rPr>
                <w:rFonts w:ascii="Arial" w:hAnsi="Arial" w:cs="Arial"/>
                <w:szCs w:val="24"/>
              </w:rPr>
              <w:t>e an appointment physical and</w:t>
            </w:r>
            <w:r w:rsidR="000C04D5" w:rsidRPr="008E131D">
              <w:rPr>
                <w:rFonts w:ascii="Arial" w:hAnsi="Arial" w:cs="Arial"/>
                <w:szCs w:val="24"/>
              </w:rPr>
              <w:t xml:space="preserve"> qualify for a 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 requirements PRIOR to interview, to include:</w:t>
            </w:r>
            <w:r>
              <w:rPr>
                <w:rFonts w:ascii="Arial" w:hAnsi="Arial" w:cs="Arial"/>
                <w:szCs w:val="24"/>
              </w:rPr>
              <w:t xml:space="preserve"> </w:t>
            </w:r>
            <w:r w:rsidR="006D38B9" w:rsidRPr="00441F37">
              <w:rPr>
                <w:rFonts w:ascii="Arial" w:hAnsi="Arial" w:cs="Arial"/>
                <w:szCs w:val="24"/>
              </w:rPr>
              <w:t>meeting the Air Force Fitness standards as well as the Weight and Body Fat standards.</w:t>
            </w:r>
            <w:r w:rsidR="00B46013" w:rsidRPr="00441F37">
              <w:rPr>
                <w:rFonts w:ascii="Arial" w:hAnsi="Arial" w:cs="Arial"/>
                <w:szCs w:val="24"/>
              </w:rPr>
              <w:t xml:space="preserve"> </w:t>
            </w:r>
          </w:p>
          <w:p w:rsidR="009F1C9E" w:rsidRDefault="009F1C9E" w:rsidP="008E131D">
            <w:pPr>
              <w:jc w:val="both"/>
              <w:rPr>
                <w:rFonts w:ascii="Arial" w:hAnsi="Arial" w:cs="Arial"/>
                <w:b/>
                <w:szCs w:val="24"/>
              </w:rPr>
            </w:pPr>
          </w:p>
          <w:p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rsidR="003C4DF2" w:rsidRPr="000E2FF9" w:rsidRDefault="000E2FF9" w:rsidP="000E2FF9">
            <w:pPr>
              <w:pStyle w:val="Heading1"/>
              <w:jc w:val="left"/>
              <w:rPr>
                <w:rFonts w:asciiTheme="minorHAnsi" w:hAnsiTheme="minorHAnsi" w:cstheme="minorHAnsi"/>
                <w:snapToGrid w:val="0"/>
                <w:szCs w:val="24"/>
              </w:rPr>
            </w:pPr>
            <w:r w:rsidRPr="000E2FF9">
              <w:rPr>
                <w:rFonts w:asciiTheme="minorHAnsi" w:hAnsiTheme="minorHAnsi" w:cstheme="minorHAnsi"/>
                <w:b w:val="0"/>
                <w:color w:val="000000"/>
                <w:szCs w:val="24"/>
              </w:rPr>
              <w:t>For entry into this specialty, it is mandatory to possess a degree leading to award of a medical AFSC (4XXX).</w:t>
            </w:r>
          </w:p>
          <w:p w:rsidR="00E32338" w:rsidRPr="00E32338" w:rsidRDefault="00E32338" w:rsidP="00D9510F">
            <w:pPr>
              <w:pStyle w:val="Heading1"/>
            </w:pPr>
          </w:p>
        </w:tc>
      </w:tr>
      <w:tr w:rsidR="000C04D5" w:rsidRPr="008E131D" w:rsidTr="00374C6B">
        <w:trPr>
          <w:trHeight w:val="3825"/>
        </w:trPr>
        <w:tc>
          <w:tcPr>
            <w:tcW w:w="11344" w:type="dxa"/>
            <w:gridSpan w:val="5"/>
            <w:tcBorders>
              <w:top w:val="single" w:sz="18" w:space="0" w:color="auto"/>
              <w:left w:val="single" w:sz="18" w:space="0" w:color="auto"/>
              <w:bottom w:val="single" w:sz="18" w:space="0" w:color="auto"/>
              <w:right w:val="single" w:sz="18" w:space="0" w:color="auto"/>
            </w:tcBorders>
          </w:tcPr>
          <w:p w:rsidR="00E32338" w:rsidRDefault="00E32338" w:rsidP="003C4DF2">
            <w:pPr>
              <w:jc w:val="both"/>
              <w:rPr>
                <w:rFonts w:ascii="Arial" w:hAnsi="Arial" w:cs="Arial"/>
                <w:b/>
                <w:szCs w:val="24"/>
              </w:rPr>
            </w:pPr>
          </w:p>
          <w:p w:rsidR="008E131D" w:rsidRDefault="008E131D" w:rsidP="003C4DF2">
            <w:pPr>
              <w:jc w:val="both"/>
              <w:rPr>
                <w:rFonts w:ascii="Arial" w:hAnsi="Arial" w:cs="Arial"/>
                <w:b/>
                <w:szCs w:val="24"/>
              </w:rPr>
            </w:pPr>
            <w:r w:rsidRPr="003C4DF2">
              <w:rPr>
                <w:rFonts w:ascii="Arial" w:hAnsi="Arial" w:cs="Arial"/>
                <w:b/>
                <w:szCs w:val="24"/>
              </w:rPr>
              <w:t>DUTIES AND RESPONSIBILITIES:</w:t>
            </w:r>
          </w:p>
          <w:p w:rsidR="00374C6B" w:rsidRPr="00374C6B" w:rsidRDefault="00374C6B" w:rsidP="00374C6B">
            <w:pPr>
              <w:pStyle w:val="Default"/>
              <w:rPr>
                <w:rFonts w:asciiTheme="minorHAnsi" w:hAnsiTheme="minorHAnsi" w:cstheme="minorHAnsi"/>
                <w:sz w:val="20"/>
                <w:szCs w:val="20"/>
              </w:rPr>
            </w:pPr>
            <w:r w:rsidRPr="00374C6B">
              <w:rPr>
                <w:rFonts w:asciiTheme="minorHAnsi" w:hAnsiTheme="minorHAnsi" w:cstheme="minorHAnsi"/>
                <w:sz w:val="20"/>
                <w:szCs w:val="20"/>
              </w:rPr>
              <w:t>Commands medical units. Commands resources engaged in health care. Responsible for personnel required to carry out base health care services. Determines health care requirements by analyzing mission and interpreting directives, orders, and instructions. Formulates plans, and establishes policies and procedures for delivering health care services and assures health care support for mission accomplishment. Implements programs such as total force training and disaster preparedness. Directs studies and surveys to determine perceptions of personnel. Implements measures to resolve problems and eliminate conditions contributing to low morale.</w:t>
            </w:r>
          </w:p>
          <w:p w:rsidR="00374C6B" w:rsidRPr="00374C6B" w:rsidRDefault="00374C6B" w:rsidP="00374C6B">
            <w:pPr>
              <w:pStyle w:val="Default"/>
              <w:rPr>
                <w:rFonts w:asciiTheme="minorHAnsi" w:hAnsiTheme="minorHAnsi" w:cstheme="minorHAnsi"/>
                <w:sz w:val="20"/>
                <w:szCs w:val="20"/>
              </w:rPr>
            </w:pPr>
            <w:r w:rsidRPr="00374C6B">
              <w:rPr>
                <w:rFonts w:asciiTheme="minorHAnsi" w:hAnsiTheme="minorHAnsi" w:cstheme="minorHAnsi"/>
                <w:sz w:val="20"/>
                <w:szCs w:val="20"/>
              </w:rPr>
              <w:t xml:space="preserve">Directs health care activities. Supervises and directs assigned resources to provide quality health care services. Arranges quality civilian health care services when more cost effective than those available through the military facility or other federal resources. Ensures medical support to meet requirements placed on medical units when personnel are under operational control of the medical commander. Develops medical portion of base plans to provide medical support to wing and installation. Trains health care personnel. Advises installation commander on scope of available health care services, health care and services required by host-tenant agreements, health of personnel, and health protection requirements and measures.  </w:t>
            </w:r>
          </w:p>
          <w:p w:rsidR="00103097" w:rsidRPr="00103097" w:rsidRDefault="00374C6B" w:rsidP="00374C6B">
            <w:pPr>
              <w:pStyle w:val="Default"/>
              <w:rPr>
                <w:rFonts w:asciiTheme="minorHAnsi" w:hAnsiTheme="minorHAnsi" w:cstheme="minorHAnsi"/>
              </w:rPr>
            </w:pPr>
            <w:r w:rsidRPr="00374C6B">
              <w:rPr>
                <w:rFonts w:asciiTheme="minorHAnsi" w:hAnsiTheme="minorHAnsi" w:cstheme="minorHAnsi"/>
                <w:sz w:val="20"/>
                <w:szCs w:val="20"/>
              </w:rPr>
              <w:t>Coordinates health care service activities. Conducts staff meetings, convenes, and appoints boards, councils, and committees to assist in managing assigned activities. Coordinates training, support, and use of medical units and activities. Coordinates with local health care agencies. Participates in civilian community health planning process. Determines medical treatment facility role within health service area.</w:t>
            </w: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t>K</w:t>
            </w:r>
            <w:r w:rsidR="004842C0">
              <w:rPr>
                <w:rFonts w:ascii="Arial" w:hAnsi="Arial" w:cs="Arial"/>
                <w:b/>
                <w:snapToGrid w:val="0"/>
                <w:color w:val="000000"/>
                <w:szCs w:val="24"/>
              </w:rPr>
              <w:t xml:space="preserve">NOWLEDGE: </w:t>
            </w:r>
          </w:p>
          <w:p w:rsidR="00441F37" w:rsidRPr="00374C6B" w:rsidRDefault="00374C6B" w:rsidP="00374C6B">
            <w:pPr>
              <w:pStyle w:val="Default"/>
              <w:rPr>
                <w:rFonts w:asciiTheme="minorHAnsi" w:hAnsiTheme="minorHAnsi" w:cstheme="minorHAnsi"/>
                <w:sz w:val="20"/>
                <w:szCs w:val="20"/>
              </w:rPr>
            </w:pPr>
            <w:r w:rsidRPr="00374C6B">
              <w:rPr>
                <w:rFonts w:asciiTheme="minorHAnsi" w:hAnsiTheme="minorHAnsi" w:cstheme="minorHAnsi"/>
                <w:sz w:val="20"/>
                <w:szCs w:val="20"/>
              </w:rPr>
              <w:t>Knowledge is mandatory of: management concepts and objectives and their relationship to mission accomplishment; relationship of military and health care doctrine, contingency, and medical readiness planning; strategic planning; Air Force flying mission and associated health care requirements; information management; Air Force policy directives and instructions; military justice; conflict resolution; managing quality; communication and interpersonal skills; principles of medical administration; financial management; personnel; and materiel and facilities management.</w:t>
            </w: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5446B5" w:rsidRPr="00374C6B" w:rsidRDefault="003C4DF2" w:rsidP="005446B5">
            <w:pPr>
              <w:pStyle w:val="Default"/>
              <w:rPr>
                <w:sz w:val="20"/>
                <w:szCs w:val="20"/>
              </w:rPr>
            </w:pPr>
            <w:r w:rsidRPr="00374C6B">
              <w:rPr>
                <w:rFonts w:ascii="Arial" w:hAnsi="Arial"/>
                <w:b/>
                <w:snapToGrid w:val="0"/>
                <w:sz w:val="20"/>
                <w:szCs w:val="20"/>
              </w:rPr>
              <w:t>EXPERIENCE:</w:t>
            </w:r>
            <w:r w:rsidR="005446B5" w:rsidRPr="00374C6B">
              <w:rPr>
                <w:sz w:val="20"/>
                <w:szCs w:val="20"/>
              </w:rPr>
              <w:t xml:space="preserve"> </w:t>
            </w:r>
          </w:p>
          <w:p w:rsidR="005446B5" w:rsidRPr="00374C6B" w:rsidRDefault="00374C6B" w:rsidP="005446B5">
            <w:pPr>
              <w:pStyle w:val="Default"/>
              <w:rPr>
                <w:rFonts w:asciiTheme="minorHAnsi" w:hAnsiTheme="minorHAnsi" w:cstheme="minorHAnsi"/>
                <w:sz w:val="20"/>
                <w:szCs w:val="20"/>
              </w:rPr>
            </w:pPr>
            <w:r w:rsidRPr="00374C6B">
              <w:rPr>
                <w:rFonts w:asciiTheme="minorHAnsi" w:hAnsiTheme="minorHAnsi" w:cstheme="minorHAnsi"/>
                <w:sz w:val="20"/>
                <w:szCs w:val="20"/>
              </w:rPr>
              <w:t>For award of AFSC 40C0, prior experience is mandatory in a medical command position, or experience in one or more senior health care management positions within preceding 5 years. Senior health care management positions include Chief, Hospital or Clinic Services; Chief Nurse; Base Dental Surgeon; Chief, Aerospace Medicine; Administrator; Chief of Pharmacy, Laboratory, or other biomedical sciences function; or other clinical or health care service or department-level management position.</w:t>
            </w:r>
          </w:p>
          <w:p w:rsidR="003C4DF2" w:rsidRPr="00374C6B" w:rsidRDefault="003C4DF2" w:rsidP="003C4DF2">
            <w:pPr>
              <w:rPr>
                <w:rFonts w:ascii="Arial" w:hAnsi="Arial"/>
                <w:b/>
                <w:snapToGrid w:val="0"/>
                <w:color w:val="000000"/>
                <w:sz w:val="20"/>
              </w:rPr>
            </w:pPr>
          </w:p>
          <w:p w:rsidR="00441F37" w:rsidRPr="00374C6B" w:rsidRDefault="00441F37" w:rsidP="005446B5">
            <w:pPr>
              <w:pStyle w:val="BodyText"/>
              <w:rPr>
                <w:rFonts w:cs="Arial"/>
              </w:rPr>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rsidR="003172C4" w:rsidRPr="00374C6B" w:rsidRDefault="003172C4" w:rsidP="004842C0">
            <w:pPr>
              <w:jc w:val="both"/>
              <w:rPr>
                <w:rFonts w:ascii="Arial" w:hAnsi="Arial" w:cs="Arial"/>
                <w:snapToGrid w:val="0"/>
                <w:color w:val="000000"/>
                <w:sz w:val="20"/>
              </w:rPr>
            </w:pPr>
            <w:r w:rsidRPr="00374C6B">
              <w:rPr>
                <w:rFonts w:ascii="Arial" w:hAnsi="Arial" w:cs="Arial"/>
                <w:snapToGrid w:val="0"/>
                <w:color w:val="000000"/>
                <w:sz w:val="20"/>
              </w:rPr>
              <w:t>An Officer Screening and Interviewing Board (OSIB) will convene to interview all qualified applicants.  Applicants will be informed in writing, or telephonically, of date and time to appear.</w:t>
            </w:r>
          </w:p>
          <w:p w:rsidR="00441F37" w:rsidRPr="008E131D" w:rsidRDefault="00441F37" w:rsidP="004842C0">
            <w:pPr>
              <w:jc w:val="both"/>
              <w:rPr>
                <w:rFonts w:ascii="Arial" w:hAnsi="Arial" w:cs="Arial"/>
                <w:szCs w:val="24"/>
              </w:rPr>
            </w:pPr>
          </w:p>
        </w:tc>
      </w:tr>
      <w:tr w:rsidR="000C04D5" w:rsidRPr="008E131D" w:rsidTr="00D9510F">
        <w:tc>
          <w:tcPr>
            <w:tcW w:w="11344" w:type="dxa"/>
            <w:gridSpan w:val="5"/>
            <w:tcBorders>
              <w:top w:val="single" w:sz="18" w:space="0" w:color="auto"/>
              <w:left w:val="single" w:sz="18" w:space="0" w:color="auto"/>
              <w:bottom w:val="single" w:sz="18" w:space="0" w:color="auto"/>
              <w:right w:val="single" w:sz="18" w:space="0" w:color="auto"/>
            </w:tcBorders>
          </w:tcPr>
          <w:p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rsidR="00C5660E" w:rsidRPr="00374C6B" w:rsidRDefault="00E679D7" w:rsidP="008E131D">
            <w:pPr>
              <w:pStyle w:val="BodyText3"/>
              <w:rPr>
                <w:rFonts w:cs="Arial"/>
              </w:rPr>
            </w:pPr>
            <w:r w:rsidRPr="00374C6B">
              <w:rPr>
                <w:rFonts w:cs="Arial"/>
              </w:rPr>
              <w:t>Applicants will prepare and forward one copy of the AF F</w:t>
            </w:r>
            <w:r w:rsidR="004842C0" w:rsidRPr="00374C6B">
              <w:rPr>
                <w:rFonts w:cs="Arial"/>
              </w:rPr>
              <w:t xml:space="preserve">orm </w:t>
            </w:r>
            <w:r w:rsidRPr="00374C6B">
              <w:rPr>
                <w:rFonts w:cs="Arial"/>
              </w:rPr>
              <w:t>24, Application of Appointment as Reserve of the Air F</w:t>
            </w:r>
            <w:r w:rsidR="001303CC" w:rsidRPr="00374C6B">
              <w:rPr>
                <w:rFonts w:cs="Arial"/>
              </w:rPr>
              <w:t xml:space="preserve">orce or USAF Without Component, </w:t>
            </w:r>
            <w:r w:rsidRPr="00374C6B">
              <w:rPr>
                <w:rFonts w:cs="Arial"/>
              </w:rPr>
              <w:t>Resume, Current Official College Transcripts,</w:t>
            </w:r>
            <w:r w:rsidR="009F1C9E" w:rsidRPr="00374C6B">
              <w:rPr>
                <w:rFonts w:cs="Arial"/>
              </w:rPr>
              <w:t xml:space="preserve"> Current Copy of State Medical </w:t>
            </w:r>
            <w:r w:rsidR="00D9510F" w:rsidRPr="00374C6B">
              <w:rPr>
                <w:rFonts w:cs="Arial"/>
              </w:rPr>
              <w:t>License</w:t>
            </w:r>
            <w:r w:rsidR="009F1C9E" w:rsidRPr="00374C6B">
              <w:rPr>
                <w:rFonts w:cs="Arial"/>
              </w:rPr>
              <w:t>,</w:t>
            </w:r>
            <w:r w:rsidRPr="00374C6B">
              <w:rPr>
                <w:rFonts w:cs="Arial"/>
              </w:rPr>
              <w:t xml:space="preserve"> Record of Separation/Discharge from the US Armed Forces (if applicable)</w:t>
            </w:r>
            <w:r w:rsidR="00C5660E" w:rsidRPr="00374C6B">
              <w:rPr>
                <w:rFonts w:cs="Arial"/>
              </w:rPr>
              <w:t>, a Records Review RIP</w:t>
            </w:r>
            <w:r w:rsidR="005169C2" w:rsidRPr="00374C6B">
              <w:rPr>
                <w:rFonts w:cs="Arial"/>
              </w:rPr>
              <w:t xml:space="preserve"> (if appl</w:t>
            </w:r>
            <w:r w:rsidR="001303CC" w:rsidRPr="00374C6B">
              <w:rPr>
                <w:rFonts w:cs="Arial"/>
              </w:rPr>
              <w:t>icable)</w:t>
            </w:r>
            <w:r w:rsidR="005169C2" w:rsidRPr="00374C6B">
              <w:rPr>
                <w:rFonts w:cs="Arial"/>
              </w:rPr>
              <w:t>.</w:t>
            </w:r>
            <w:r w:rsidR="00F326A2" w:rsidRPr="00374C6B">
              <w:rPr>
                <w:rFonts w:cs="Arial"/>
              </w:rPr>
              <w:t xml:space="preserve"> Please provide no more than 3 Letters of Recommendation.</w:t>
            </w:r>
          </w:p>
          <w:p w:rsidR="00C5660E" w:rsidRPr="00374C6B" w:rsidRDefault="00C5660E" w:rsidP="008E131D">
            <w:pPr>
              <w:pStyle w:val="BodyText3"/>
              <w:rPr>
                <w:rFonts w:cs="Arial"/>
              </w:rPr>
            </w:pPr>
          </w:p>
          <w:p w:rsidR="0080172F" w:rsidRPr="00374C6B" w:rsidRDefault="00E679D7" w:rsidP="008E131D">
            <w:pPr>
              <w:pStyle w:val="BodyText3"/>
              <w:rPr>
                <w:rFonts w:cs="Arial"/>
              </w:rPr>
            </w:pPr>
            <w:r w:rsidRPr="00374C6B">
              <w:rPr>
                <w:rFonts w:cs="Arial"/>
              </w:rPr>
              <w:t xml:space="preserve">Questions may be directed to </w:t>
            </w:r>
            <w:r w:rsidR="0080172F" w:rsidRPr="00374C6B">
              <w:rPr>
                <w:rFonts w:cs="Arial"/>
              </w:rPr>
              <w:t xml:space="preserve">MSgt </w:t>
            </w:r>
            <w:r w:rsidR="00382A60" w:rsidRPr="00374C6B">
              <w:rPr>
                <w:rFonts w:cs="Arial"/>
              </w:rPr>
              <w:t>Matthew Repp</w:t>
            </w:r>
            <w:r w:rsidR="00EC3C4A" w:rsidRPr="00374C6B">
              <w:rPr>
                <w:rFonts w:cs="Arial"/>
              </w:rPr>
              <w:t xml:space="preserve"> at 631-723-7339</w:t>
            </w:r>
            <w:r w:rsidRPr="00374C6B">
              <w:rPr>
                <w:rFonts w:cs="Arial"/>
              </w:rPr>
              <w:t xml:space="preserve"> or send an e-mail to: </w:t>
            </w:r>
            <w:hyperlink r:id="rId7" w:history="1">
              <w:r w:rsidR="0061585E" w:rsidRPr="00374C6B">
                <w:rPr>
                  <w:rStyle w:val="Hyperlink"/>
                  <w:rFonts w:cs="Arial"/>
                </w:rPr>
                <w:t>matthew.a.repp2.mil@mail.mil</w:t>
              </w:r>
            </w:hyperlink>
            <w:r w:rsidR="00441F37" w:rsidRPr="00374C6B">
              <w:rPr>
                <w:rFonts w:cs="Arial"/>
              </w:rPr>
              <w:t>.</w:t>
            </w:r>
          </w:p>
          <w:p w:rsidR="00C5660E" w:rsidRPr="00374C6B" w:rsidRDefault="00C5660E" w:rsidP="008E131D">
            <w:pPr>
              <w:pStyle w:val="BodyText3"/>
              <w:rPr>
                <w:rFonts w:cs="Arial"/>
              </w:rPr>
            </w:pPr>
          </w:p>
          <w:p w:rsidR="006B54A2" w:rsidRPr="008E131D" w:rsidRDefault="00E679D7" w:rsidP="00441F37">
            <w:pPr>
              <w:jc w:val="center"/>
              <w:rPr>
                <w:rFonts w:ascii="Arial" w:hAnsi="Arial" w:cs="Arial"/>
                <w:szCs w:val="24"/>
              </w:rPr>
            </w:pPr>
            <w:r w:rsidRPr="00374C6B">
              <w:rPr>
                <w:rFonts w:ascii="Arial" w:hAnsi="Arial" w:cs="Arial"/>
                <w:b/>
                <w:snapToGrid w:val="0"/>
                <w:color w:val="FF0000"/>
                <w:sz w:val="20"/>
                <w:u w:val="single"/>
              </w:rPr>
              <w:t>Applications will be accepted by mail only and must be postmarked with a date on or before the close out date of this announcement.  It is highly recommended that all applicants obtain a delivery verification receipt for their package.</w:t>
            </w:r>
          </w:p>
        </w:tc>
      </w:tr>
      <w:tr w:rsidR="000C04D5" w:rsidRPr="008E131D" w:rsidTr="00D9510F">
        <w:trPr>
          <w:trHeight w:val="684"/>
        </w:trPr>
        <w:tc>
          <w:tcPr>
            <w:tcW w:w="11344" w:type="dxa"/>
            <w:gridSpan w:val="5"/>
            <w:tcBorders>
              <w:top w:val="single" w:sz="18" w:space="0" w:color="auto"/>
              <w:left w:val="single" w:sz="18" w:space="0" w:color="auto"/>
              <w:bottom w:val="single" w:sz="18" w:space="0" w:color="auto"/>
              <w:right w:val="single" w:sz="18" w:space="0" w:color="auto"/>
            </w:tcBorders>
          </w:tcPr>
          <w:p w:rsidR="00E679D7" w:rsidRPr="008E131D" w:rsidRDefault="00E679D7" w:rsidP="004842C0">
            <w:pPr>
              <w:tabs>
                <w:tab w:val="left" w:pos="11430"/>
              </w:tabs>
              <w:jc w:val="center"/>
              <w:rPr>
                <w:rFonts w:ascii="Arial" w:hAnsi="Arial" w:cs="Arial"/>
                <w:b/>
                <w:szCs w:val="24"/>
              </w:rPr>
            </w:pPr>
            <w:r w:rsidRPr="008E131D">
              <w:rPr>
                <w:rFonts w:ascii="Arial" w:hAnsi="Arial" w:cs="Arial"/>
                <w:b/>
                <w:szCs w:val="24"/>
              </w:rPr>
              <w:t>MAIL APPLICATION TO:</w:t>
            </w:r>
          </w:p>
          <w:p w:rsidR="00441F37" w:rsidRDefault="00E679D7" w:rsidP="00441F37">
            <w:pPr>
              <w:tabs>
                <w:tab w:val="left" w:pos="11430"/>
              </w:tabs>
              <w:jc w:val="center"/>
              <w:rPr>
                <w:rFonts w:ascii="Arial" w:hAnsi="Arial" w:cs="Arial"/>
                <w:szCs w:val="24"/>
              </w:rPr>
            </w:pPr>
            <w:r w:rsidRPr="008E131D">
              <w:rPr>
                <w:rFonts w:ascii="Arial" w:hAnsi="Arial" w:cs="Arial"/>
                <w:szCs w:val="24"/>
              </w:rPr>
              <w:t>106</w:t>
            </w:r>
            <w:r w:rsidRPr="008E131D">
              <w:rPr>
                <w:rFonts w:ascii="Arial" w:hAnsi="Arial" w:cs="Arial"/>
                <w:szCs w:val="24"/>
                <w:vertAlign w:val="superscript"/>
              </w:rPr>
              <w:t>th</w:t>
            </w:r>
            <w:r w:rsidRPr="008E131D">
              <w:rPr>
                <w:rFonts w:ascii="Arial" w:hAnsi="Arial" w:cs="Arial"/>
                <w:szCs w:val="24"/>
              </w:rPr>
              <w:t xml:space="preserve"> FSS/</w:t>
            </w:r>
            <w:r w:rsidR="00C5660E">
              <w:rPr>
                <w:rFonts w:ascii="Arial" w:hAnsi="Arial" w:cs="Arial"/>
                <w:szCs w:val="24"/>
              </w:rPr>
              <w:t>CC</w:t>
            </w:r>
            <w:r w:rsidR="00441F37">
              <w:rPr>
                <w:rFonts w:ascii="Arial" w:hAnsi="Arial" w:cs="Arial"/>
                <w:szCs w:val="24"/>
              </w:rPr>
              <w:t xml:space="preserve">  </w:t>
            </w:r>
          </w:p>
          <w:p w:rsidR="00441F37" w:rsidRPr="008E131D" w:rsidRDefault="00441F37" w:rsidP="00441F37">
            <w:pPr>
              <w:tabs>
                <w:tab w:val="left" w:pos="11430"/>
              </w:tabs>
              <w:jc w:val="center"/>
              <w:rPr>
                <w:rFonts w:ascii="Arial" w:hAnsi="Arial" w:cs="Arial"/>
                <w:szCs w:val="24"/>
              </w:rPr>
            </w:pPr>
            <w:r w:rsidRPr="008E131D">
              <w:rPr>
                <w:rFonts w:ascii="Arial" w:hAnsi="Arial" w:cs="Arial"/>
                <w:szCs w:val="24"/>
              </w:rPr>
              <w:t xml:space="preserve">ATTN: </w:t>
            </w:r>
            <w:r w:rsidR="00C5660E">
              <w:rPr>
                <w:rFonts w:ascii="Arial" w:hAnsi="Arial" w:cs="Arial"/>
                <w:szCs w:val="24"/>
              </w:rPr>
              <w:t xml:space="preserve">MSgt </w:t>
            </w:r>
            <w:r w:rsidR="00F326A2">
              <w:rPr>
                <w:rFonts w:ascii="Arial" w:hAnsi="Arial" w:cs="Arial"/>
                <w:szCs w:val="24"/>
              </w:rPr>
              <w:t>Matthew Repp (Recruiting Office)</w:t>
            </w:r>
          </w:p>
          <w:p w:rsidR="00E679D7" w:rsidRPr="008E131D" w:rsidRDefault="00E679D7" w:rsidP="004842C0">
            <w:pPr>
              <w:tabs>
                <w:tab w:val="left" w:pos="11430"/>
              </w:tabs>
              <w:jc w:val="center"/>
              <w:rPr>
                <w:rFonts w:ascii="Arial" w:hAnsi="Arial" w:cs="Arial"/>
                <w:szCs w:val="24"/>
              </w:rPr>
            </w:pPr>
            <w:r w:rsidRPr="008E131D">
              <w:rPr>
                <w:rFonts w:ascii="Arial" w:hAnsi="Arial" w:cs="Arial"/>
                <w:szCs w:val="24"/>
              </w:rPr>
              <w:t>150 Old Riverhead Rd.</w:t>
            </w:r>
            <w:r w:rsidR="00441F37">
              <w:rPr>
                <w:rFonts w:ascii="Arial" w:hAnsi="Arial" w:cs="Arial"/>
                <w:szCs w:val="24"/>
              </w:rPr>
              <w:t xml:space="preserve"> Bldg 345</w:t>
            </w:r>
          </w:p>
          <w:p w:rsidR="006B54A2" w:rsidRPr="008E131D" w:rsidRDefault="00E679D7" w:rsidP="00441F37">
            <w:pPr>
              <w:jc w:val="center"/>
              <w:rPr>
                <w:rFonts w:ascii="Arial" w:hAnsi="Arial" w:cs="Arial"/>
                <w:szCs w:val="24"/>
              </w:rPr>
            </w:pPr>
            <w:r w:rsidRPr="008E131D">
              <w:rPr>
                <w:rFonts w:ascii="Arial" w:hAnsi="Arial" w:cs="Arial"/>
                <w:szCs w:val="24"/>
              </w:rPr>
              <w:t>Westhampton Beach, NY 11978-1201</w:t>
            </w:r>
          </w:p>
        </w:tc>
      </w:tr>
      <w:tr w:rsidR="000C04D5" w:rsidRPr="008E131D" w:rsidTr="00466DA1">
        <w:trPr>
          <w:trHeight w:val="1125"/>
        </w:trPr>
        <w:tc>
          <w:tcPr>
            <w:tcW w:w="11344" w:type="dxa"/>
            <w:gridSpan w:val="5"/>
            <w:tcBorders>
              <w:top w:val="single" w:sz="18" w:space="0" w:color="auto"/>
              <w:left w:val="single" w:sz="18" w:space="0" w:color="auto"/>
              <w:bottom w:val="single" w:sz="18" w:space="0" w:color="auto"/>
              <w:right w:val="single" w:sz="18" w:space="0" w:color="auto"/>
            </w:tcBorders>
          </w:tcPr>
          <w:p w:rsidR="000C04D5" w:rsidRPr="008E131D" w:rsidRDefault="000C04D5" w:rsidP="008E131D">
            <w:pPr>
              <w:jc w:val="both"/>
              <w:rPr>
                <w:rFonts w:ascii="Arial" w:hAnsi="Arial" w:cs="Arial"/>
                <w:szCs w:val="24"/>
              </w:rPr>
            </w:pPr>
            <w:r w:rsidRPr="008E131D">
              <w:rPr>
                <w:rFonts w:ascii="Arial" w:hAnsi="Arial" w:cs="Arial"/>
                <w:b/>
                <w:szCs w:val="24"/>
              </w:rPr>
              <w:t>DISTRIBUTION:</w:t>
            </w:r>
          </w:p>
          <w:p w:rsidR="001C548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rsidR="00696F41" w:rsidRPr="00C5660E" w:rsidRDefault="001C5481" w:rsidP="008E131D">
            <w:pPr>
              <w:jc w:val="both"/>
              <w:rPr>
                <w:rFonts w:ascii="Arial" w:hAnsi="Arial" w:cs="Arial"/>
                <w:szCs w:val="24"/>
              </w:rPr>
            </w:pPr>
            <w:r w:rsidRPr="00C5660E">
              <w:rPr>
                <w:rFonts w:ascii="Arial" w:hAnsi="Arial" w:cs="Arial"/>
                <w:szCs w:val="24"/>
              </w:rPr>
              <w:t xml:space="preserve">    1 – </w:t>
            </w:r>
            <w:r w:rsidR="00696F41" w:rsidRPr="00C5660E">
              <w:rPr>
                <w:rFonts w:ascii="Arial" w:hAnsi="Arial" w:cs="Arial"/>
                <w:szCs w:val="24"/>
              </w:rPr>
              <w:t xml:space="preserve">WWW.GOANG.COM </w:t>
            </w:r>
          </w:p>
          <w:p w:rsidR="001C5481" w:rsidRPr="00C5660E" w:rsidRDefault="001C5481" w:rsidP="008E131D">
            <w:pPr>
              <w:jc w:val="both"/>
              <w:rPr>
                <w:rFonts w:ascii="Arial" w:hAnsi="Arial" w:cs="Arial"/>
                <w:szCs w:val="24"/>
              </w:rPr>
            </w:pPr>
            <w:r w:rsidRPr="00C5660E">
              <w:rPr>
                <w:rFonts w:ascii="Arial" w:hAnsi="Arial" w:cs="Arial"/>
                <w:szCs w:val="24"/>
              </w:rPr>
              <w:t xml:space="preserve">    1 – Each Sq/Flt Commander</w:t>
            </w:r>
          </w:p>
          <w:p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D4" w:rsidRDefault="001667D4" w:rsidP="009F1C9E">
      <w:r>
        <w:separator/>
      </w:r>
    </w:p>
  </w:endnote>
  <w:endnote w:type="continuationSeparator" w:id="0">
    <w:p w:rsidR="001667D4" w:rsidRDefault="001667D4" w:rsidP="009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D4" w:rsidRDefault="001667D4" w:rsidP="009F1C9E">
      <w:r>
        <w:separator/>
      </w:r>
    </w:p>
  </w:footnote>
  <w:footnote w:type="continuationSeparator" w:id="0">
    <w:p w:rsidR="001667D4" w:rsidRDefault="001667D4" w:rsidP="009F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0"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3"/>
  </w:num>
  <w:num w:numId="4">
    <w:abstractNumId w:val="12"/>
  </w:num>
  <w:num w:numId="5">
    <w:abstractNumId w:val="9"/>
  </w:num>
  <w:num w:numId="6">
    <w:abstractNumId w:val="17"/>
  </w:num>
  <w:num w:numId="7">
    <w:abstractNumId w:val="22"/>
  </w:num>
  <w:num w:numId="8">
    <w:abstractNumId w:val="2"/>
  </w:num>
  <w:num w:numId="9">
    <w:abstractNumId w:val="18"/>
  </w:num>
  <w:num w:numId="10">
    <w:abstractNumId w:val="11"/>
  </w:num>
  <w:num w:numId="11">
    <w:abstractNumId w:val="23"/>
  </w:num>
  <w:num w:numId="12">
    <w:abstractNumId w:val="25"/>
  </w:num>
  <w:num w:numId="13">
    <w:abstractNumId w:val="20"/>
  </w:num>
  <w:num w:numId="14">
    <w:abstractNumId w:val="6"/>
  </w:num>
  <w:num w:numId="15">
    <w:abstractNumId w:val="24"/>
  </w:num>
  <w:num w:numId="16">
    <w:abstractNumId w:val="5"/>
  </w:num>
  <w:num w:numId="17">
    <w:abstractNumId w:val="8"/>
  </w:num>
  <w:num w:numId="18">
    <w:abstractNumId w:val="15"/>
  </w:num>
  <w:num w:numId="19">
    <w:abstractNumId w:val="3"/>
  </w:num>
  <w:num w:numId="20">
    <w:abstractNumId w:val="19"/>
  </w:num>
  <w:num w:numId="21">
    <w:abstractNumId w:val="4"/>
  </w:num>
  <w:num w:numId="22">
    <w:abstractNumId w:val="16"/>
  </w:num>
  <w:num w:numId="23">
    <w:abstractNumId w:val="0"/>
  </w:num>
  <w:num w:numId="24">
    <w:abstractNumId w:val="1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37DF3"/>
    <w:rsid w:val="000846E7"/>
    <w:rsid w:val="000C04D5"/>
    <w:rsid w:val="000E2FF9"/>
    <w:rsid w:val="00103097"/>
    <w:rsid w:val="001175A3"/>
    <w:rsid w:val="001303CC"/>
    <w:rsid w:val="001306AC"/>
    <w:rsid w:val="00131400"/>
    <w:rsid w:val="001320A3"/>
    <w:rsid w:val="001667D4"/>
    <w:rsid w:val="001A1180"/>
    <w:rsid w:val="001C00F8"/>
    <w:rsid w:val="001C1F7C"/>
    <w:rsid w:val="001C3336"/>
    <w:rsid w:val="001C5481"/>
    <w:rsid w:val="00273832"/>
    <w:rsid w:val="00296354"/>
    <w:rsid w:val="002B31A0"/>
    <w:rsid w:val="002E25DD"/>
    <w:rsid w:val="003111E9"/>
    <w:rsid w:val="003172C4"/>
    <w:rsid w:val="00346178"/>
    <w:rsid w:val="00374C6B"/>
    <w:rsid w:val="00380FE5"/>
    <w:rsid w:val="00382A60"/>
    <w:rsid w:val="00382EC8"/>
    <w:rsid w:val="00385BB6"/>
    <w:rsid w:val="003A6B71"/>
    <w:rsid w:val="003A7083"/>
    <w:rsid w:val="003B09DF"/>
    <w:rsid w:val="003C4DF2"/>
    <w:rsid w:val="00403265"/>
    <w:rsid w:val="00405AF2"/>
    <w:rsid w:val="004116B2"/>
    <w:rsid w:val="00441F37"/>
    <w:rsid w:val="00466DA1"/>
    <w:rsid w:val="004842C0"/>
    <w:rsid w:val="004A73BD"/>
    <w:rsid w:val="004D0F60"/>
    <w:rsid w:val="004D2395"/>
    <w:rsid w:val="004E00B0"/>
    <w:rsid w:val="005169C2"/>
    <w:rsid w:val="00526C11"/>
    <w:rsid w:val="005372E9"/>
    <w:rsid w:val="005446B5"/>
    <w:rsid w:val="00545F9F"/>
    <w:rsid w:val="00557564"/>
    <w:rsid w:val="00594ADB"/>
    <w:rsid w:val="005D1856"/>
    <w:rsid w:val="005E3D6F"/>
    <w:rsid w:val="006007B8"/>
    <w:rsid w:val="0061585E"/>
    <w:rsid w:val="00653ACA"/>
    <w:rsid w:val="00662780"/>
    <w:rsid w:val="006873CF"/>
    <w:rsid w:val="00696F41"/>
    <w:rsid w:val="00697F96"/>
    <w:rsid w:val="006B54A2"/>
    <w:rsid w:val="006D38B9"/>
    <w:rsid w:val="006E0DBC"/>
    <w:rsid w:val="006E115F"/>
    <w:rsid w:val="006F007B"/>
    <w:rsid w:val="00716C65"/>
    <w:rsid w:val="0074651F"/>
    <w:rsid w:val="00764DC2"/>
    <w:rsid w:val="007A355B"/>
    <w:rsid w:val="007A4D0F"/>
    <w:rsid w:val="007C1C9E"/>
    <w:rsid w:val="007F4EA9"/>
    <w:rsid w:val="0080172F"/>
    <w:rsid w:val="00811B0A"/>
    <w:rsid w:val="00812D60"/>
    <w:rsid w:val="008468F4"/>
    <w:rsid w:val="00854B75"/>
    <w:rsid w:val="008654C5"/>
    <w:rsid w:val="00896888"/>
    <w:rsid w:val="008E131D"/>
    <w:rsid w:val="008F4E4A"/>
    <w:rsid w:val="00915563"/>
    <w:rsid w:val="009357BF"/>
    <w:rsid w:val="0097553C"/>
    <w:rsid w:val="00990016"/>
    <w:rsid w:val="009F1C9E"/>
    <w:rsid w:val="009F3C2B"/>
    <w:rsid w:val="00A10C90"/>
    <w:rsid w:val="00A23D59"/>
    <w:rsid w:val="00A6140C"/>
    <w:rsid w:val="00A75C3A"/>
    <w:rsid w:val="00A832F4"/>
    <w:rsid w:val="00A84D7F"/>
    <w:rsid w:val="00AD1D38"/>
    <w:rsid w:val="00AE2C14"/>
    <w:rsid w:val="00AF43FC"/>
    <w:rsid w:val="00B05A23"/>
    <w:rsid w:val="00B46013"/>
    <w:rsid w:val="00B62B6F"/>
    <w:rsid w:val="00B76AA3"/>
    <w:rsid w:val="00B95F75"/>
    <w:rsid w:val="00BD375A"/>
    <w:rsid w:val="00BF26FA"/>
    <w:rsid w:val="00C3192C"/>
    <w:rsid w:val="00C5660E"/>
    <w:rsid w:val="00C74722"/>
    <w:rsid w:val="00CB0BCC"/>
    <w:rsid w:val="00CF0EE6"/>
    <w:rsid w:val="00CF7530"/>
    <w:rsid w:val="00D0092B"/>
    <w:rsid w:val="00D23CE9"/>
    <w:rsid w:val="00D82C45"/>
    <w:rsid w:val="00D879F0"/>
    <w:rsid w:val="00D9510F"/>
    <w:rsid w:val="00DC597F"/>
    <w:rsid w:val="00DD26D9"/>
    <w:rsid w:val="00DD629A"/>
    <w:rsid w:val="00E00A1E"/>
    <w:rsid w:val="00E32338"/>
    <w:rsid w:val="00E37F2A"/>
    <w:rsid w:val="00E67563"/>
    <w:rsid w:val="00E679D7"/>
    <w:rsid w:val="00EA0FD2"/>
    <w:rsid w:val="00EC3C4A"/>
    <w:rsid w:val="00ED3CC4"/>
    <w:rsid w:val="00F247CA"/>
    <w:rsid w:val="00F326A2"/>
    <w:rsid w:val="00F53C90"/>
    <w:rsid w:val="00F61406"/>
    <w:rsid w:val="00F6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F62E"/>
  <w15:docId w15:val="{27380DF3-79BA-408A-9270-1374536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customStyle="1" w:styleId="Default">
    <w:name w:val="Default"/>
    <w:rsid w:val="00103097"/>
    <w:pPr>
      <w:autoSpaceDE w:val="0"/>
      <w:autoSpaceDN w:val="0"/>
      <w:adjustRightInd w:val="0"/>
    </w:pPr>
    <w:rPr>
      <w:color w:val="000000"/>
      <w:sz w:val="24"/>
      <w:szCs w:val="24"/>
    </w:rPr>
  </w:style>
  <w:style w:type="paragraph" w:styleId="Header">
    <w:name w:val="header"/>
    <w:basedOn w:val="Normal"/>
    <w:link w:val="HeaderChar"/>
    <w:unhideWhenUsed/>
    <w:rsid w:val="009F1C9E"/>
    <w:pPr>
      <w:tabs>
        <w:tab w:val="center" w:pos="4680"/>
        <w:tab w:val="right" w:pos="9360"/>
      </w:tabs>
    </w:pPr>
  </w:style>
  <w:style w:type="character" w:customStyle="1" w:styleId="HeaderChar">
    <w:name w:val="Header Char"/>
    <w:basedOn w:val="DefaultParagraphFont"/>
    <w:link w:val="Header"/>
    <w:rsid w:val="009F1C9E"/>
    <w:rPr>
      <w:sz w:val="24"/>
    </w:rPr>
  </w:style>
  <w:style w:type="paragraph" w:styleId="Footer">
    <w:name w:val="footer"/>
    <w:basedOn w:val="Normal"/>
    <w:link w:val="FooterChar"/>
    <w:unhideWhenUsed/>
    <w:rsid w:val="009F1C9E"/>
    <w:pPr>
      <w:tabs>
        <w:tab w:val="center" w:pos="4680"/>
        <w:tab w:val="right" w:pos="9360"/>
      </w:tabs>
    </w:pPr>
  </w:style>
  <w:style w:type="character" w:customStyle="1" w:styleId="FooterChar">
    <w:name w:val="Footer Char"/>
    <w:basedOn w:val="DefaultParagraphFont"/>
    <w:link w:val="Footer"/>
    <w:rsid w:val="009F1C9E"/>
    <w:rPr>
      <w:sz w:val="24"/>
    </w:rPr>
  </w:style>
  <w:style w:type="paragraph" w:styleId="Title">
    <w:name w:val="Title"/>
    <w:basedOn w:val="Normal"/>
    <w:next w:val="Normal"/>
    <w:link w:val="TitleChar"/>
    <w:qFormat/>
    <w:rsid w:val="00D951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951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a.repp2.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6105</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2013-01-24T16:40:00Z</cp:lastPrinted>
  <dcterms:created xsi:type="dcterms:W3CDTF">2019-05-16T18:29:00Z</dcterms:created>
  <dcterms:modified xsi:type="dcterms:W3CDTF">2019-05-16T18:29:00Z</dcterms:modified>
</cp:coreProperties>
</file>