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2647"/>
        <w:gridCol w:w="2568"/>
      </w:tblGrid>
      <w:tr w:rsidR="006C3562" w:rsidRPr="007E511F" w14:paraId="7DDE9E98" w14:textId="77777777" w:rsidTr="00CE1D58">
        <w:trPr>
          <w:trHeight w:val="440"/>
        </w:trPr>
        <w:tc>
          <w:tcPr>
            <w:tcW w:w="9350" w:type="dxa"/>
            <w:gridSpan w:val="3"/>
          </w:tcPr>
          <w:p w14:paraId="3D659A56" w14:textId="77777777" w:rsidR="006C3562" w:rsidRPr="00FE7320" w:rsidRDefault="006C3562" w:rsidP="00CE1D58">
            <w:pPr>
              <w:tabs>
                <w:tab w:val="left" w:pos="13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TRADITIONAL GUARD OFFICER VACANCY ANNOUNCEMENT</w:t>
            </w:r>
          </w:p>
        </w:tc>
      </w:tr>
      <w:tr w:rsidR="006C3562" w:rsidRPr="007E511F" w14:paraId="6A719D6A" w14:textId="77777777" w:rsidTr="00CE1D58">
        <w:trPr>
          <w:trHeight w:val="440"/>
        </w:trPr>
        <w:tc>
          <w:tcPr>
            <w:tcW w:w="4135" w:type="dxa"/>
            <w:vMerge w:val="restart"/>
          </w:tcPr>
          <w:p w14:paraId="607726C0" w14:textId="77777777" w:rsidR="006C3562" w:rsidRPr="00B77B9C" w:rsidRDefault="006C3562" w:rsidP="00CE1D58">
            <w:pPr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B77B9C">
                  <w:rPr>
                    <w:rFonts w:ascii="Times New Roman" w:hAnsi="Times New Roman" w:cs="Times New Roman"/>
                    <w:b/>
                  </w:rPr>
                  <w:t>NEW YORK</w:t>
                </w:r>
              </w:smartTag>
            </w:smartTag>
            <w:r w:rsidRPr="00B77B9C">
              <w:rPr>
                <w:rFonts w:ascii="Times New Roman" w:hAnsi="Times New Roman" w:cs="Times New Roman"/>
                <w:b/>
              </w:rPr>
              <w:t xml:space="preserve"> AIR NATIONAL GUARD</w:t>
            </w:r>
          </w:p>
          <w:p w14:paraId="56168591" w14:textId="77777777" w:rsidR="006C3562" w:rsidRPr="00B77B9C" w:rsidRDefault="006C3562" w:rsidP="00CE1D58">
            <w:pPr>
              <w:rPr>
                <w:rFonts w:ascii="Times New Roman" w:hAnsi="Times New Roman" w:cs="Times New Roman"/>
                <w:sz w:val="20"/>
              </w:rPr>
            </w:pPr>
            <w:r w:rsidRPr="00B77B9C">
              <w:rPr>
                <w:rFonts w:ascii="Times New Roman" w:hAnsi="Times New Roman" w:cs="Times New Roman"/>
                <w:b/>
                <w:sz w:val="24"/>
              </w:rPr>
              <w:t>AIR NATIONAL GUARD BASE</w:t>
            </w:r>
          </w:p>
          <w:p w14:paraId="390EE225" w14:textId="77777777" w:rsidR="006C3562" w:rsidRPr="00B77B9C" w:rsidRDefault="006C3562" w:rsidP="00CE1D58">
            <w:pPr>
              <w:rPr>
                <w:rFonts w:ascii="Times New Roman" w:hAnsi="Times New Roman" w:cs="Times New Roman"/>
              </w:rPr>
            </w:pPr>
            <w:r w:rsidRPr="00B77B9C">
              <w:rPr>
                <w:rFonts w:ascii="Times New Roman" w:hAnsi="Times New Roman" w:cs="Times New Roman"/>
              </w:rPr>
              <w:t>109</w:t>
            </w:r>
            <w:r w:rsidRPr="00B77B9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77B9C">
              <w:rPr>
                <w:rFonts w:ascii="Times New Roman" w:hAnsi="Times New Roman" w:cs="Times New Roman"/>
              </w:rPr>
              <w:t xml:space="preserve"> Airlift Wing</w:t>
            </w:r>
          </w:p>
          <w:p w14:paraId="0B067073" w14:textId="77777777" w:rsidR="006C3562" w:rsidRPr="00B77B9C" w:rsidRDefault="006C3562" w:rsidP="00CE1D58">
            <w:pPr>
              <w:rPr>
                <w:rFonts w:ascii="Times New Roman" w:hAnsi="Times New Roman" w:cs="Times New Roman"/>
              </w:rPr>
            </w:pPr>
            <w:r w:rsidRPr="00B77B9C">
              <w:rPr>
                <w:rFonts w:ascii="Times New Roman" w:hAnsi="Times New Roman" w:cs="Times New Roman"/>
              </w:rPr>
              <w:t>Stratton Air National Guard Base</w:t>
            </w:r>
          </w:p>
          <w:p w14:paraId="11149870" w14:textId="77777777" w:rsidR="006C3562" w:rsidRPr="00FE7320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B77B9C">
                  <w:rPr>
                    <w:rFonts w:ascii="Times New Roman" w:hAnsi="Times New Roman" w:cs="Times New Roman"/>
                  </w:rPr>
                  <w:t>Scotia</w:t>
                </w:r>
              </w:smartTag>
              <w:r w:rsidRPr="00B77B9C">
                <w:rPr>
                  <w:rFonts w:ascii="Times New Roman" w:hAnsi="Times New Roman" w:cs="Times New Roman"/>
                </w:rPr>
                <w:t xml:space="preserve">, </w:t>
              </w:r>
              <w:smartTag w:uri="urn:schemas-microsoft-com:office:smarttags" w:element="State">
                <w:r w:rsidRPr="00B77B9C">
                  <w:rPr>
                    <w:rFonts w:ascii="Times New Roman" w:hAnsi="Times New Roman" w:cs="Times New Roman"/>
                  </w:rPr>
                  <w:t>NY</w:t>
                </w:r>
              </w:smartTag>
              <w:r w:rsidRPr="00B77B9C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ostalCode">
                <w:r w:rsidRPr="00B77B9C">
                  <w:rPr>
                    <w:rFonts w:ascii="Times New Roman" w:hAnsi="Times New Roman" w:cs="Times New Roman"/>
                  </w:rPr>
                  <w:t>12302-9752</w:t>
                </w:r>
              </w:smartTag>
            </w:smartTag>
          </w:p>
        </w:tc>
        <w:tc>
          <w:tcPr>
            <w:tcW w:w="2647" w:type="dxa"/>
          </w:tcPr>
          <w:p w14:paraId="5E28BE0D" w14:textId="77777777" w:rsidR="006C3562" w:rsidRPr="00FE7320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>ANNOUNCEMENT#:</w:t>
            </w:r>
          </w:p>
        </w:tc>
        <w:tc>
          <w:tcPr>
            <w:tcW w:w="2568" w:type="dxa"/>
          </w:tcPr>
          <w:p w14:paraId="5C0FEFDB" w14:textId="1870970B" w:rsidR="006C3562" w:rsidRPr="00FF2251" w:rsidRDefault="00E80622" w:rsidP="00CE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22-10</w:t>
            </w:r>
          </w:p>
        </w:tc>
      </w:tr>
      <w:tr w:rsidR="006C3562" w:rsidRPr="007E511F" w14:paraId="78B3D4BB" w14:textId="77777777" w:rsidTr="00CE1D58">
        <w:trPr>
          <w:trHeight w:val="440"/>
        </w:trPr>
        <w:tc>
          <w:tcPr>
            <w:tcW w:w="4135" w:type="dxa"/>
            <w:vMerge/>
          </w:tcPr>
          <w:p w14:paraId="23B0EB30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553B57B1" w14:textId="77777777" w:rsidR="006C3562" w:rsidRPr="00FE7320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>OPENING DATE:</w:t>
            </w:r>
          </w:p>
        </w:tc>
        <w:tc>
          <w:tcPr>
            <w:tcW w:w="2568" w:type="dxa"/>
          </w:tcPr>
          <w:p w14:paraId="60A01789" w14:textId="26015015" w:rsidR="006C3562" w:rsidRPr="00FE7320" w:rsidRDefault="00E80622" w:rsidP="00CE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May 2022</w:t>
            </w:r>
          </w:p>
        </w:tc>
      </w:tr>
      <w:tr w:rsidR="006C3562" w:rsidRPr="007E511F" w14:paraId="53C2F2DF" w14:textId="77777777" w:rsidTr="00CE1D58">
        <w:trPr>
          <w:trHeight w:val="440"/>
        </w:trPr>
        <w:tc>
          <w:tcPr>
            <w:tcW w:w="4135" w:type="dxa"/>
            <w:vMerge/>
          </w:tcPr>
          <w:p w14:paraId="25F514B4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14:paraId="46280027" w14:textId="77777777" w:rsidR="006C3562" w:rsidRPr="00FE7320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>CLOSING DATE:</w:t>
            </w:r>
          </w:p>
        </w:tc>
        <w:tc>
          <w:tcPr>
            <w:tcW w:w="2568" w:type="dxa"/>
          </w:tcPr>
          <w:p w14:paraId="079AABF1" w14:textId="3A7546FF" w:rsidR="006C3562" w:rsidRPr="00B77B9C" w:rsidRDefault="00E80622" w:rsidP="00CE1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 July 2022</w:t>
            </w:r>
          </w:p>
        </w:tc>
      </w:tr>
      <w:tr w:rsidR="006C3562" w:rsidRPr="007E511F" w14:paraId="194FED4F" w14:textId="77777777" w:rsidTr="00CE1D58">
        <w:trPr>
          <w:trHeight w:val="494"/>
        </w:trPr>
        <w:tc>
          <w:tcPr>
            <w:tcW w:w="4135" w:type="dxa"/>
          </w:tcPr>
          <w:p w14:paraId="78EC494C" w14:textId="446C4FE6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>UNIT:</w:t>
            </w:r>
            <w:r w:rsidRPr="00FE73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80622">
              <w:rPr>
                <w:rFonts w:ascii="Times New Roman" w:hAnsi="Times New Roman" w:cs="Times New Roman"/>
                <w:sz w:val="24"/>
                <w:szCs w:val="24"/>
              </w:rPr>
              <w:t>39th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BC4E538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2"/>
          </w:tcPr>
          <w:p w14:paraId="6B9A4B84" w14:textId="71D52F29" w:rsidR="006C3562" w:rsidRPr="00FE7320" w:rsidRDefault="006C3562" w:rsidP="00E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AFSC:  </w:t>
            </w:r>
            <w:r w:rsidR="00E80622">
              <w:rPr>
                <w:rFonts w:ascii="Times New Roman" w:hAnsi="Times New Roman" w:cs="Times New Roman"/>
                <w:b/>
                <w:sz w:val="24"/>
                <w:szCs w:val="24"/>
              </w:rPr>
              <w:t>12M3</w:t>
            </w:r>
          </w:p>
        </w:tc>
      </w:tr>
      <w:tr w:rsidR="006C3562" w:rsidRPr="007E511F" w14:paraId="7411CBAD" w14:textId="77777777" w:rsidTr="00CE1D58">
        <w:trPr>
          <w:trHeight w:val="251"/>
        </w:trPr>
        <w:tc>
          <w:tcPr>
            <w:tcW w:w="4135" w:type="dxa"/>
          </w:tcPr>
          <w:p w14:paraId="2A4FA7F9" w14:textId="77777777" w:rsidR="006C3562" w:rsidRPr="00FE7320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AVAILABLE GRADE: </w:t>
            </w:r>
          </w:p>
          <w:p w14:paraId="4CEBBEBE" w14:textId="249F9E8D" w:rsidR="006C3562" w:rsidRPr="00E80622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Grade</w:t>
            </w:r>
            <w:r w:rsidR="00E806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80622" w:rsidRPr="00E80622">
              <w:rPr>
                <w:rFonts w:ascii="Times New Roman" w:hAnsi="Times New Roman" w:cs="Times New Roman"/>
                <w:sz w:val="24"/>
                <w:szCs w:val="24"/>
              </w:rPr>
              <w:t>New Commissioning Opportunity</w:t>
            </w:r>
          </w:p>
          <w:p w14:paraId="1A925D2B" w14:textId="65C123E4" w:rsidR="00E80622" w:rsidRPr="00E80622" w:rsidRDefault="00E8062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22">
              <w:rPr>
                <w:rFonts w:ascii="Times New Roman" w:hAnsi="Times New Roman" w:cs="Times New Roman"/>
                <w:sz w:val="24"/>
                <w:szCs w:val="24"/>
              </w:rPr>
              <w:t>Max Grade: O-4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Major</w:t>
            </w:r>
          </w:p>
          <w:p w14:paraId="0B015D36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gridSpan w:val="2"/>
          </w:tcPr>
          <w:p w14:paraId="4E61A075" w14:textId="77777777" w:rsidR="006C3562" w:rsidRPr="00FF2251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>AREA OF CONSIDERATION:</w:t>
            </w:r>
            <w:r w:rsidRPr="00FE7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2251">
              <w:rPr>
                <w:rFonts w:ascii="Times New Roman" w:hAnsi="Times New Roman" w:cs="Times New Roman"/>
                <w:b/>
                <w:szCs w:val="24"/>
                <w:u w:val="single"/>
              </w:rPr>
              <w:t>NATIONWIDE</w:t>
            </w:r>
            <w:r w:rsidRPr="00FF225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1255790E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251">
              <w:rPr>
                <w:rFonts w:ascii="Times New Roman" w:hAnsi="Times New Roman" w:cs="Times New Roman"/>
                <w:szCs w:val="24"/>
              </w:rPr>
              <w:t>All candidates may apply who meet the basic qualification for this position and who are eligible for membership in the NYANG.</w:t>
            </w:r>
          </w:p>
        </w:tc>
      </w:tr>
      <w:tr w:rsidR="006C3562" w:rsidRPr="007E511F" w14:paraId="00AFAEA9" w14:textId="77777777" w:rsidTr="00CE1D58">
        <w:tc>
          <w:tcPr>
            <w:tcW w:w="9350" w:type="dxa"/>
            <w:gridSpan w:val="3"/>
          </w:tcPr>
          <w:p w14:paraId="69BF9186" w14:textId="30F0400F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TITLE: </w:t>
            </w:r>
            <w:r w:rsidR="00E80622" w:rsidRPr="00E80622">
              <w:rPr>
                <w:rFonts w:ascii="Times New Roman" w:hAnsi="Times New Roman" w:cs="Times New Roman"/>
              </w:rPr>
              <w:t>MOBILITY COMBAT SYSTEMS OFFICER</w:t>
            </w:r>
          </w:p>
          <w:p w14:paraId="753EAE3F" w14:textId="77777777" w:rsidR="006C3562" w:rsidRPr="00FE7320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562" w:rsidRPr="007E511F" w14:paraId="2D362712" w14:textId="77777777" w:rsidTr="00CE1D58">
        <w:trPr>
          <w:trHeight w:val="314"/>
        </w:trPr>
        <w:tc>
          <w:tcPr>
            <w:tcW w:w="9350" w:type="dxa"/>
            <w:gridSpan w:val="3"/>
          </w:tcPr>
          <w:p w14:paraId="6ECC41F6" w14:textId="77777777" w:rsidR="006C3562" w:rsidRPr="00FF2251" w:rsidRDefault="006C3562" w:rsidP="00CE1D58">
            <w:pPr>
              <w:pStyle w:val="Heading1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4"/>
                <w:u w:val="single"/>
              </w:rPr>
            </w:pPr>
            <w:r w:rsidRPr="00FE7320">
              <w:rPr>
                <w:rFonts w:ascii="Times New Roman" w:hAnsi="Times New Roman"/>
                <w:bCs/>
                <w:szCs w:val="24"/>
              </w:rPr>
              <w:t xml:space="preserve">SPECIALTY SUMMARY: </w:t>
            </w:r>
            <w:r w:rsidRPr="00FF2251">
              <w:rPr>
                <w:rFonts w:ascii="Times New Roman" w:hAnsi="Times New Roman"/>
                <w:b w:val="0"/>
                <w:sz w:val="22"/>
                <w:szCs w:val="24"/>
                <w:u w:val="single"/>
              </w:rPr>
              <w:t>(As outlined in AFI 36-2101 and AF Officer Classification Directory)</w:t>
            </w:r>
          </w:p>
          <w:p w14:paraId="2D0B7FE4" w14:textId="49BB0092" w:rsidR="006C3562" w:rsidRPr="00A47473" w:rsidRDefault="00E80622" w:rsidP="00CE1D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80622">
              <w:rPr>
                <w:rFonts w:ascii="Times New Roman" w:hAnsi="Times New Roman" w:cs="Times New Roman"/>
              </w:rPr>
              <w:t>Performs duties of CSO to accomplish mobility, training, and other assigned missions. Related DoD Occupational Group: 220400</w:t>
            </w:r>
            <w:r>
              <w:t>.</w:t>
            </w:r>
          </w:p>
        </w:tc>
      </w:tr>
      <w:tr w:rsidR="006C3562" w:rsidRPr="007E511F" w14:paraId="7159C359" w14:textId="77777777" w:rsidTr="00CE1D58">
        <w:trPr>
          <w:trHeight w:val="314"/>
        </w:trPr>
        <w:tc>
          <w:tcPr>
            <w:tcW w:w="9350" w:type="dxa"/>
            <w:gridSpan w:val="3"/>
          </w:tcPr>
          <w:p w14:paraId="11859DD5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QUALIFICATIONS</w:t>
            </w:r>
            <w:r w:rsidRPr="001051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7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E04A202" w14:textId="77777777" w:rsidR="006C3562" w:rsidRPr="00B77B9C" w:rsidRDefault="006C3562" w:rsidP="00CE1D58">
            <w:pPr>
              <w:rPr>
                <w:rFonts w:ascii="Times New Roman" w:hAnsi="Times New Roman" w:cs="Times New Roman"/>
                <w:szCs w:val="24"/>
              </w:rPr>
            </w:pPr>
            <w:r w:rsidRPr="00B77B9C">
              <w:rPr>
                <w:rFonts w:ascii="Times New Roman" w:hAnsi="Times New Roman" w:cs="Times New Roman"/>
                <w:szCs w:val="24"/>
              </w:rPr>
              <w:t>Must meet the minimum requirements as outlined in AFI 36-2005 and ANGI 36-2005.</w:t>
            </w:r>
          </w:p>
          <w:p w14:paraId="22C81852" w14:textId="77777777" w:rsidR="006C3562" w:rsidRPr="00FE7320" w:rsidRDefault="006C3562" w:rsidP="00CE1D58">
            <w:pPr>
              <w:pStyle w:val="Heading1"/>
              <w:jc w:val="left"/>
              <w:outlineLvl w:val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C3562" w:rsidRPr="007E511F" w14:paraId="4B424E07" w14:textId="77777777" w:rsidTr="00CE1D58">
        <w:tc>
          <w:tcPr>
            <w:tcW w:w="9350" w:type="dxa"/>
            <w:gridSpan w:val="3"/>
          </w:tcPr>
          <w:p w14:paraId="1BA82B10" w14:textId="77777777" w:rsidR="006C3562" w:rsidRPr="008E1842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42">
              <w:rPr>
                <w:rFonts w:ascii="Times New Roman" w:hAnsi="Times New Roman" w:cs="Times New Roman"/>
                <w:b/>
                <w:sz w:val="24"/>
                <w:szCs w:val="24"/>
              </w:rPr>
              <w:t>SPECIALTY QUALIFICATIONS:</w:t>
            </w:r>
          </w:p>
          <w:p w14:paraId="1D88D6DD" w14:textId="77777777" w:rsidR="006C3562" w:rsidRPr="008E1842" w:rsidRDefault="006C3562" w:rsidP="00CE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78BCB" w14:textId="77777777" w:rsidR="006C3562" w:rsidRPr="00FF2251" w:rsidRDefault="006C3562" w:rsidP="00CE1D58">
            <w:pPr>
              <w:pStyle w:val="Default"/>
            </w:pPr>
            <w:r w:rsidRPr="008E1842">
              <w:rPr>
                <w:b/>
              </w:rPr>
              <w:t>KNOWLEDGE:</w:t>
            </w:r>
            <w:r w:rsidRPr="008E1842">
              <w:t xml:space="preserve"> </w:t>
            </w:r>
            <w:r w:rsidRPr="00FF2251">
              <w:rPr>
                <w:u w:val="single"/>
              </w:rPr>
              <w:t>The following knowledge is mandatory for the AFSCs indicated:</w:t>
            </w:r>
          </w:p>
          <w:p w14:paraId="587077C6" w14:textId="3BF00F0A" w:rsidR="006C3562" w:rsidRDefault="00E80622" w:rsidP="00CE1D58">
            <w:pPr>
              <w:pStyle w:val="Default"/>
              <w:rPr>
                <w:rFonts w:eastAsiaTheme="minorHAnsi"/>
                <w:color w:val="auto"/>
                <w:sz w:val="22"/>
              </w:rPr>
            </w:pPr>
            <w:r w:rsidRPr="00E80622">
              <w:rPr>
                <w:rFonts w:eastAsiaTheme="minorHAnsi"/>
                <w:color w:val="auto"/>
                <w:sz w:val="22"/>
              </w:rPr>
              <w:t xml:space="preserve">Knowledge is mandatory of theory of flight, air navigation, meteorology, flying directives, aircraft operating procedures, and mission tactics. </w:t>
            </w:r>
          </w:p>
          <w:p w14:paraId="037DBE2A" w14:textId="77777777" w:rsidR="00E80622" w:rsidRPr="008E1842" w:rsidRDefault="00E80622" w:rsidP="00CE1D58">
            <w:pPr>
              <w:pStyle w:val="Default"/>
            </w:pPr>
          </w:p>
          <w:p w14:paraId="6DAFC7A9" w14:textId="04272093" w:rsidR="006C3562" w:rsidRPr="008E1842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842">
              <w:rPr>
                <w:rFonts w:ascii="Times New Roman" w:hAnsi="Times New Roman" w:cs="Times New Roman"/>
                <w:b/>
                <w:sz w:val="24"/>
                <w:szCs w:val="24"/>
              </w:rPr>
              <w:t>EDUCATION:</w:t>
            </w:r>
            <w:r w:rsidRPr="008E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22" w:rsidRPr="00E80622">
              <w:rPr>
                <w:rFonts w:ascii="Times New Roman" w:hAnsi="Times New Roman" w:cs="Times New Roman"/>
                <w:szCs w:val="24"/>
              </w:rPr>
              <w:t>For entry into this specialty, an undergraduate degree specializing in physical sciences, mathematics, administration, or management is desirable</w:t>
            </w:r>
            <w:r w:rsidRPr="00FF2251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14:paraId="0B8B8B58" w14:textId="77777777" w:rsidR="006C3562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6D66A5" w14:textId="77777777" w:rsidR="006C3562" w:rsidRPr="008E1842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842">
              <w:rPr>
                <w:rFonts w:ascii="Times New Roman" w:hAnsi="Times New Roman" w:cs="Times New Roman"/>
                <w:b/>
                <w:sz w:val="24"/>
                <w:szCs w:val="24"/>
              </w:rPr>
              <w:t>TRAINING:</w:t>
            </w:r>
            <w:r w:rsidRPr="008E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following training is mandatory for the AFSCs indicated:</w:t>
            </w:r>
          </w:p>
          <w:p w14:paraId="16DAAA6D" w14:textId="77777777" w:rsidR="00E80622" w:rsidRDefault="00E8062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80622">
              <w:rPr>
                <w:rFonts w:ascii="Times New Roman" w:hAnsi="Times New Roman" w:cs="Times New Roman"/>
                <w:szCs w:val="24"/>
              </w:rPr>
              <w:t xml:space="preserve">3.3.1. For entry into this specialty, completion of Air Force Specialized Undergraduate Navigator Training (SUNT) or Undergraduate CSO Training. </w:t>
            </w:r>
          </w:p>
          <w:p w14:paraId="170779D9" w14:textId="3436013F" w:rsidR="006C3562" w:rsidRPr="00FF2251" w:rsidRDefault="00E8062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80622">
              <w:rPr>
                <w:rFonts w:ascii="Times New Roman" w:hAnsi="Times New Roman" w:cs="Times New Roman"/>
                <w:szCs w:val="24"/>
              </w:rPr>
              <w:t xml:space="preserve">3.3.2. For award of AFSC 12M3X, completion of transition and operational training </w:t>
            </w:r>
            <w:r>
              <w:rPr>
                <w:rFonts w:ascii="Times New Roman" w:hAnsi="Times New Roman" w:cs="Times New Roman"/>
                <w:szCs w:val="24"/>
              </w:rPr>
              <w:t>in the suffix specific aircraft</w:t>
            </w:r>
            <w:r w:rsidR="006C3562" w:rsidRPr="00FF2251">
              <w:rPr>
                <w:rFonts w:ascii="Times New Roman" w:hAnsi="Times New Roman" w:cs="Times New Roman"/>
                <w:szCs w:val="24"/>
              </w:rPr>
              <w:t>.</w:t>
            </w:r>
          </w:p>
          <w:p w14:paraId="14DA2C43" w14:textId="77777777" w:rsidR="006C3562" w:rsidRPr="008E1842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C32F" w14:textId="77777777" w:rsidR="006C3562" w:rsidRPr="00FF2251" w:rsidRDefault="006C356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8E1842">
              <w:rPr>
                <w:rFonts w:ascii="Times New Roman" w:hAnsi="Times New Roman" w:cs="Times New Roman"/>
                <w:b/>
                <w:sz w:val="24"/>
                <w:szCs w:val="24"/>
              </w:rPr>
              <w:t>EXPERIENCE:</w:t>
            </w:r>
            <w:r w:rsidRPr="008E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251">
              <w:rPr>
                <w:rFonts w:ascii="Times New Roman" w:hAnsi="Times New Roman" w:cs="Times New Roman"/>
                <w:szCs w:val="24"/>
              </w:rPr>
              <w:t>The following experience is mandatory for the AFSCs indicated:</w:t>
            </w:r>
          </w:p>
          <w:p w14:paraId="19ACA86F" w14:textId="2AACF8AC" w:rsidR="006C3562" w:rsidRDefault="00E8062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80622">
              <w:rPr>
                <w:rFonts w:ascii="Times New Roman" w:hAnsi="Times New Roman" w:cs="Times New Roman"/>
                <w:szCs w:val="24"/>
              </w:rPr>
              <w:t>For upgrade to AFSCs 12M3X, unit commander determines proficiency based on performance, experience, and completion o</w:t>
            </w:r>
            <w:r>
              <w:rPr>
                <w:rFonts w:ascii="Times New Roman" w:hAnsi="Times New Roman" w:cs="Times New Roman"/>
                <w:szCs w:val="24"/>
              </w:rPr>
              <w:t>f minimum training requirements</w:t>
            </w:r>
            <w:r w:rsidR="006C3562" w:rsidRPr="00FF2251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48CCB16E" w14:textId="6FBFA5B8" w:rsidR="00E80622" w:rsidRDefault="00E8062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  <w:p w14:paraId="0FC6734F" w14:textId="31CBB006" w:rsidR="006C3562" w:rsidRPr="007460C0" w:rsidRDefault="00E80622" w:rsidP="00CE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E80622">
              <w:rPr>
                <w:rFonts w:ascii="Times New Roman" w:hAnsi="Times New Roman" w:cs="Times New Roman"/>
                <w:b/>
                <w:sz w:val="24"/>
                <w:szCs w:val="24"/>
              </w:rPr>
              <w:t>OTHER:</w:t>
            </w:r>
            <w:r w:rsidR="0074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0C0" w:rsidRPr="007460C0">
              <w:rPr>
                <w:rFonts w:ascii="Times New Roman" w:hAnsi="Times New Roman" w:cs="Times New Roman"/>
                <w:szCs w:val="24"/>
              </w:rPr>
              <w:t>For award and retention of these AFSCs, current aeronautical rating and qualification for aviation service as CSO are mandatory.</w:t>
            </w:r>
          </w:p>
        </w:tc>
      </w:tr>
      <w:tr w:rsidR="006C3562" w:rsidRPr="00B77B9C" w14:paraId="2081C2FB" w14:textId="77777777" w:rsidTr="00CE1D58">
        <w:trPr>
          <w:trHeight w:val="890"/>
        </w:trPr>
        <w:tc>
          <w:tcPr>
            <w:tcW w:w="9350" w:type="dxa"/>
            <w:gridSpan w:val="3"/>
          </w:tcPr>
          <w:p w14:paraId="49B84273" w14:textId="77777777" w:rsidR="006C3562" w:rsidRPr="00FF2251" w:rsidRDefault="006C3562" w:rsidP="00CE1D5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F2251">
              <w:rPr>
                <w:rFonts w:ascii="Times New Roman" w:hAnsi="Times New Roman" w:cs="Times New Roman"/>
                <w:b/>
                <w:szCs w:val="24"/>
              </w:rPr>
              <w:t>DUTIES AND RESPONSIBILITIES</w:t>
            </w:r>
            <w:r w:rsidRPr="00FF2251">
              <w:rPr>
                <w:rFonts w:ascii="Times New Roman" w:hAnsi="Times New Roman" w:cs="Times New Roman"/>
                <w:bCs/>
                <w:szCs w:val="24"/>
              </w:rPr>
              <w:t>:</w:t>
            </w:r>
          </w:p>
          <w:p w14:paraId="52C757AD" w14:textId="77777777" w:rsidR="007460C0" w:rsidRDefault="007460C0" w:rsidP="00746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460C0">
              <w:rPr>
                <w:rFonts w:ascii="Times New Roman" w:hAnsi="Times New Roman" w:cs="Times New Roman"/>
                <w:szCs w:val="24"/>
              </w:rPr>
              <w:t xml:space="preserve">2.1. Plans and prepares for mission. Reviews mission tasking, intelligence, and weather information. Participates in mission planning, preparation and filing of flight plan, and crew briefing. Ensures aircraft is </w:t>
            </w:r>
            <w:proofErr w:type="spellStart"/>
            <w:r w:rsidRPr="007460C0">
              <w:rPr>
                <w:rFonts w:ascii="Times New Roman" w:hAnsi="Times New Roman" w:cs="Times New Roman"/>
                <w:szCs w:val="24"/>
              </w:rPr>
              <w:t>preflighted</w:t>
            </w:r>
            <w:proofErr w:type="spellEnd"/>
            <w:r w:rsidRPr="007460C0">
              <w:rPr>
                <w:rFonts w:ascii="Times New Roman" w:hAnsi="Times New Roman" w:cs="Times New Roman"/>
                <w:szCs w:val="24"/>
              </w:rPr>
              <w:t xml:space="preserve">, inspected, loaded, equipped, and manned for mission. </w:t>
            </w:r>
          </w:p>
          <w:p w14:paraId="4DD7FDAB" w14:textId="77777777" w:rsidR="007460C0" w:rsidRDefault="007460C0" w:rsidP="00746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460C0">
              <w:rPr>
                <w:rFonts w:ascii="Times New Roman" w:hAnsi="Times New Roman" w:cs="Times New Roman"/>
                <w:szCs w:val="24"/>
              </w:rPr>
              <w:t xml:space="preserve">2.2. Navigates aircraft to accomplish assigned mission. Operates available navigation systems. </w:t>
            </w:r>
          </w:p>
          <w:p w14:paraId="0504AE9B" w14:textId="77777777" w:rsidR="007460C0" w:rsidRDefault="007460C0" w:rsidP="00746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460C0">
              <w:rPr>
                <w:rFonts w:ascii="Times New Roman" w:hAnsi="Times New Roman" w:cs="Times New Roman"/>
                <w:szCs w:val="24"/>
              </w:rPr>
              <w:lastRenderedPageBreak/>
              <w:t xml:space="preserve">2.3. Conducts or supervises training of crewmembers. Ensures operational readiness of crew by conducting or supervising mission specific training. </w:t>
            </w:r>
          </w:p>
          <w:p w14:paraId="3D988DB9" w14:textId="722B5FBC" w:rsidR="006C3562" w:rsidRPr="00FF2251" w:rsidRDefault="007460C0" w:rsidP="00746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460C0">
              <w:rPr>
                <w:rFonts w:ascii="Times New Roman" w:hAnsi="Times New Roman" w:cs="Times New Roman"/>
                <w:szCs w:val="24"/>
              </w:rPr>
              <w:t>2.4. Develops plans and policies, monitors operations, and advises commanders. Assists commanders and performs staff functions related to this specialty.</w:t>
            </w:r>
          </w:p>
        </w:tc>
      </w:tr>
      <w:tr w:rsidR="006C3562" w:rsidRPr="007E511F" w14:paraId="4BA5EF10" w14:textId="77777777" w:rsidTr="00CE1D58">
        <w:tc>
          <w:tcPr>
            <w:tcW w:w="9350" w:type="dxa"/>
            <w:gridSpan w:val="3"/>
          </w:tcPr>
          <w:p w14:paraId="2D21E9AE" w14:textId="77777777" w:rsidR="006C3562" w:rsidRPr="00B77B9C" w:rsidRDefault="006C3562" w:rsidP="00CE1D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77B9C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OTHER QUALIFICATIONS: </w:t>
            </w:r>
          </w:p>
          <w:p w14:paraId="090E9187" w14:textId="77777777" w:rsidR="006C3562" w:rsidRPr="00B77B9C" w:rsidRDefault="006C3562" w:rsidP="00CE1D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77B9C">
              <w:rPr>
                <w:rFonts w:ascii="Times New Roman" w:hAnsi="Times New Roman" w:cs="Times New Roman"/>
                <w:szCs w:val="24"/>
              </w:rPr>
              <w:t xml:space="preserve">No record of disciplinary action (Letter of Reprimand [LOR] or Article 15) for: 3.5.2.1. Failure to exercise sound leadership principles, especially with respect to morale or welfare of subordinates; or </w:t>
            </w:r>
          </w:p>
          <w:p w14:paraId="0EF1AF4E" w14:textId="77777777" w:rsidR="006C3562" w:rsidRPr="00B77B9C" w:rsidRDefault="006C3562" w:rsidP="00CE1D58">
            <w:pPr>
              <w:pStyle w:val="ListParagraph"/>
              <w:rPr>
                <w:rFonts w:ascii="Times New Roman" w:hAnsi="Times New Roman" w:cs="Times New Roman"/>
                <w:b/>
                <w:szCs w:val="24"/>
              </w:rPr>
            </w:pPr>
          </w:p>
          <w:p w14:paraId="68DEECD8" w14:textId="77777777" w:rsidR="006C3562" w:rsidRPr="00B77B9C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sz w:val="22"/>
              </w:rPr>
              <w:t xml:space="preserve">Engaging in an unprofessional or inappropriate relationship as defined in AFI 36-2909, </w:t>
            </w:r>
            <w:r w:rsidRPr="00B77B9C">
              <w:rPr>
                <w:i/>
                <w:iCs/>
                <w:sz w:val="22"/>
              </w:rPr>
              <w:t>Professional and Unprofessional Relationships</w:t>
            </w:r>
            <w:r w:rsidRPr="00B77B9C">
              <w:rPr>
                <w:sz w:val="22"/>
              </w:rPr>
              <w:t xml:space="preserve">; or documented failures (LOA, LOR or Article 15); or </w:t>
            </w:r>
          </w:p>
          <w:p w14:paraId="4B310C6F" w14:textId="77777777" w:rsidR="006C3562" w:rsidRPr="00B77B9C" w:rsidRDefault="006C3562" w:rsidP="00CE1D58">
            <w:pPr>
              <w:pStyle w:val="Default"/>
              <w:ind w:left="720"/>
              <w:rPr>
                <w:sz w:val="22"/>
              </w:rPr>
            </w:pPr>
          </w:p>
          <w:p w14:paraId="33B6E2BB" w14:textId="77777777" w:rsidR="006C3562" w:rsidRPr="00B77B9C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sz w:val="22"/>
              </w:rPr>
              <w:t xml:space="preserve">Taking or failing to take action in situations, thereby exhibiting a lack of integrity; or </w:t>
            </w:r>
          </w:p>
          <w:p w14:paraId="0A24E2B3" w14:textId="77777777" w:rsidR="006C3562" w:rsidRPr="00B77B9C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sz w:val="22"/>
              </w:rPr>
              <w:t xml:space="preserve">A violation of Article 107, false official statements, Uniform Code of Military Justice (UCMJ). </w:t>
            </w:r>
          </w:p>
          <w:p w14:paraId="44199A6F" w14:textId="77777777" w:rsidR="006C3562" w:rsidRPr="00B77B9C" w:rsidRDefault="006C3562" w:rsidP="00CE1D58">
            <w:pPr>
              <w:pStyle w:val="Default"/>
              <w:ind w:left="720"/>
              <w:rPr>
                <w:sz w:val="22"/>
              </w:rPr>
            </w:pPr>
          </w:p>
          <w:p w14:paraId="25467103" w14:textId="77777777" w:rsidR="006C3562" w:rsidRPr="00B77B9C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sz w:val="22"/>
              </w:rPr>
              <w:t xml:space="preserve">No convictions by a general, special or summary courts-martial. </w:t>
            </w:r>
          </w:p>
          <w:p w14:paraId="1A6A4E05" w14:textId="77777777" w:rsidR="006C3562" w:rsidRPr="00B77B9C" w:rsidRDefault="006C3562" w:rsidP="00CE1D58">
            <w:pPr>
              <w:pStyle w:val="Default"/>
              <w:ind w:left="720"/>
              <w:rPr>
                <w:sz w:val="22"/>
              </w:rPr>
            </w:pPr>
          </w:p>
          <w:p w14:paraId="7B3FC5B1" w14:textId="77777777" w:rsidR="006C3562" w:rsidRPr="00B77B9C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sz w:val="22"/>
              </w:rPr>
              <w:t xml:space="preserve">No Unfavorable Information File. </w:t>
            </w:r>
          </w:p>
          <w:p w14:paraId="58901A20" w14:textId="77777777" w:rsidR="006C3562" w:rsidRPr="00B77B9C" w:rsidRDefault="006C3562" w:rsidP="00CE1D58">
            <w:pPr>
              <w:pStyle w:val="Default"/>
              <w:ind w:left="720"/>
              <w:rPr>
                <w:sz w:val="22"/>
              </w:rPr>
            </w:pPr>
          </w:p>
          <w:p w14:paraId="2B471D29" w14:textId="77777777" w:rsidR="006C3562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sz w:val="22"/>
              </w:rPr>
              <w:t xml:space="preserve">Never been convicted by a civilian court of a Category 1, 2, or 3 offense, nor exceeded the accepted number of Category 4 offenses. Category 3 and 4 traffic offenses alone are not disqualifying. </w:t>
            </w:r>
          </w:p>
          <w:p w14:paraId="62367812" w14:textId="77777777" w:rsidR="006C3562" w:rsidRPr="00B77B9C" w:rsidRDefault="006C3562" w:rsidP="00CE1D58">
            <w:pPr>
              <w:pStyle w:val="Default"/>
              <w:rPr>
                <w:sz w:val="22"/>
              </w:rPr>
            </w:pPr>
            <w:r w:rsidRPr="00B77B9C">
              <w:rPr>
                <w:b/>
                <w:bCs/>
                <w:i/>
                <w:iCs/>
                <w:sz w:val="22"/>
              </w:rPr>
              <w:t>NOTE</w:t>
            </w:r>
            <w:r w:rsidRPr="00B77B9C">
              <w:rPr>
                <w:sz w:val="22"/>
              </w:rPr>
              <w:t xml:space="preserve">: Categories of offenses are described and listed in AFI 36-2002, </w:t>
            </w:r>
            <w:r w:rsidRPr="00B77B9C">
              <w:rPr>
                <w:i/>
                <w:iCs/>
                <w:sz w:val="22"/>
              </w:rPr>
              <w:t>Regular Air Force and Special Category Accessions</w:t>
            </w:r>
            <w:r w:rsidRPr="00B77B9C">
              <w:rPr>
                <w:sz w:val="22"/>
              </w:rPr>
              <w:t>, Uniform Guide List of Typical Offenses.</w:t>
            </w:r>
          </w:p>
          <w:p w14:paraId="5EA943FF" w14:textId="77777777" w:rsidR="006C3562" w:rsidRPr="00B77B9C" w:rsidRDefault="006C3562" w:rsidP="00CE1D58">
            <w:pPr>
              <w:pStyle w:val="Default"/>
              <w:ind w:left="720"/>
              <w:rPr>
                <w:sz w:val="22"/>
              </w:rPr>
            </w:pPr>
            <w:r w:rsidRPr="00B77B9C">
              <w:rPr>
                <w:sz w:val="22"/>
              </w:rPr>
              <w:t xml:space="preserve"> </w:t>
            </w:r>
          </w:p>
          <w:p w14:paraId="1EA27856" w14:textId="3F03FDEA" w:rsidR="006C3562" w:rsidRDefault="006C3562" w:rsidP="00CE1D58">
            <w:pPr>
              <w:pStyle w:val="Default"/>
            </w:pPr>
            <w:r w:rsidRPr="00B77B9C">
              <w:rPr>
                <w:sz w:val="22"/>
              </w:rPr>
              <w:t>No recorded evidence of substance abuse, emotional instability, personality disorder, or other unresolved mental health problems</w:t>
            </w:r>
            <w:r w:rsidRPr="00FE7320">
              <w:t>.</w:t>
            </w:r>
          </w:p>
          <w:p w14:paraId="1730CB75" w14:textId="77777777" w:rsidR="000C3273" w:rsidRDefault="000C3273" w:rsidP="00CE1D58">
            <w:pPr>
              <w:pStyle w:val="Default"/>
            </w:pPr>
          </w:p>
          <w:p w14:paraId="2BC0D92C" w14:textId="24AAC380" w:rsidR="000C3273" w:rsidRPr="000C3273" w:rsidRDefault="000C3273" w:rsidP="00CE1D58">
            <w:pPr>
              <w:pStyle w:val="Defaul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Applicants must be fully vaccinated by date of onboarding per NYANG Mandatory COVID – Vaccination Policy dated 16 October 2021 unless a religious or medical exemption is pending review/approval. Proof of vaccination status must be submitted if not in the military component system of record by date of onboarding/hire date</w:t>
            </w:r>
          </w:p>
          <w:p w14:paraId="59EF47E4" w14:textId="77777777" w:rsidR="006C3562" w:rsidRPr="00FE7320" w:rsidRDefault="006C3562" w:rsidP="00CE1D58">
            <w:pPr>
              <w:pStyle w:val="Default"/>
              <w:ind w:left="720"/>
            </w:pPr>
          </w:p>
        </w:tc>
      </w:tr>
      <w:tr w:rsidR="006C3562" w:rsidRPr="007E511F" w14:paraId="6E8026E6" w14:textId="77777777" w:rsidTr="00CE1D58">
        <w:trPr>
          <w:trHeight w:val="827"/>
        </w:trPr>
        <w:tc>
          <w:tcPr>
            <w:tcW w:w="9350" w:type="dxa"/>
            <w:gridSpan w:val="3"/>
          </w:tcPr>
          <w:p w14:paraId="37D10E9B" w14:textId="77777777" w:rsidR="006C3562" w:rsidRPr="00B77B9C" w:rsidRDefault="006C3562" w:rsidP="00CE1D58">
            <w:pPr>
              <w:rPr>
                <w:rFonts w:ascii="Times New Roman" w:hAnsi="Times New Roman" w:cs="Times New Roman"/>
                <w:szCs w:val="24"/>
              </w:rPr>
            </w:pPr>
            <w:r w:rsidRPr="00B77B9C">
              <w:rPr>
                <w:rFonts w:ascii="Times New Roman" w:hAnsi="Times New Roman" w:cs="Times New Roman"/>
                <w:b/>
                <w:snapToGrid w:val="0"/>
                <w:color w:val="000000"/>
                <w:szCs w:val="24"/>
              </w:rPr>
              <w:t xml:space="preserve">OBIS:  </w:t>
            </w:r>
            <w:r w:rsidRPr="00B77B9C">
              <w:rPr>
                <w:rFonts w:ascii="Times New Roman" w:hAnsi="Times New Roman" w:cs="Times New Roman"/>
                <w:szCs w:val="24"/>
              </w:rPr>
              <w:t>An Officer Screening and Interviewing Board (OSIB) is scheduled to convene to interview all qualified applicants.  Applicants will be informed in writing, or telephonically of date and time to appear.</w:t>
            </w:r>
          </w:p>
          <w:p w14:paraId="6A2A2952" w14:textId="77777777" w:rsidR="006C3562" w:rsidRPr="00FE7320" w:rsidRDefault="006C3562" w:rsidP="00CE1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562" w:rsidRPr="007E511F" w14:paraId="52FD3A1F" w14:textId="77777777" w:rsidTr="00CE1D58">
        <w:trPr>
          <w:trHeight w:val="5444"/>
        </w:trPr>
        <w:tc>
          <w:tcPr>
            <w:tcW w:w="9350" w:type="dxa"/>
            <w:gridSpan w:val="3"/>
          </w:tcPr>
          <w:p w14:paraId="456125EA" w14:textId="77777777" w:rsidR="006C3562" w:rsidRPr="00B77B9C" w:rsidRDefault="006C3562" w:rsidP="00CE1D58">
            <w:pPr>
              <w:pStyle w:val="BodyText3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lastRenderedPageBreak/>
              <w:t xml:space="preserve">APPLICATION PROCEDURES: </w:t>
            </w:r>
            <w:r w:rsidRPr="00B77B9C">
              <w:rPr>
                <w:rFonts w:ascii="Times New Roman" w:hAnsi="Times New Roman" w:cs="Times New Roman"/>
                <w:b/>
                <w:bCs/>
                <w:sz w:val="22"/>
                <w:szCs w:val="24"/>
                <w:u w:val="single"/>
              </w:rPr>
              <w:t>All</w:t>
            </w:r>
            <w:r w:rsidRPr="00B77B9C">
              <w:rPr>
                <w:rFonts w:ascii="Times New Roman" w:hAnsi="Times New Roman" w:cs="Times New Roman"/>
                <w:bCs/>
                <w:sz w:val="22"/>
                <w:szCs w:val="24"/>
                <w:u w:val="single"/>
              </w:rPr>
              <w:t xml:space="preserve"> applicants will prepare and forward the following no later than close of business on closing date either by email:</w:t>
            </w:r>
          </w:p>
          <w:p w14:paraId="3AF84C43" w14:textId="77777777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Cover Letter</w:t>
            </w:r>
          </w:p>
          <w:p w14:paraId="62928067" w14:textId="77777777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Resume</w:t>
            </w:r>
          </w:p>
          <w:p w14:paraId="2954D5FF" w14:textId="44684ACF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Current Biography </w:t>
            </w:r>
          </w:p>
          <w:p w14:paraId="36A264AA" w14:textId="5B6ECAD6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Last 3 OPRs</w:t>
            </w:r>
            <w:r w:rsidR="000C3273">
              <w:rPr>
                <w:rFonts w:ascii="Times New Roman" w:hAnsi="Times New Roman" w:cs="Times New Roman"/>
                <w:bCs/>
                <w:sz w:val="22"/>
                <w:szCs w:val="24"/>
              </w:rPr>
              <w:t>/Evaluation Reports</w:t>
            </w:r>
          </w:p>
          <w:p w14:paraId="0EFC9D1C" w14:textId="77777777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One copy of the AF Form 24 (Application of Appointment as Reserve of the Air Force or USAF Without Component)</w:t>
            </w:r>
          </w:p>
          <w:p w14:paraId="0C23FC5D" w14:textId="77777777" w:rsidR="006C3562" w:rsidRPr="00B77B9C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Copy of Current Official College Transcripts </w:t>
            </w:r>
          </w:p>
          <w:p w14:paraId="5B95304F" w14:textId="77777777" w:rsidR="006C3562" w:rsidRDefault="006C3562" w:rsidP="00CE1D58">
            <w:pPr>
              <w:pStyle w:val="BodyText3"/>
              <w:numPr>
                <w:ilvl w:val="0"/>
                <w:numId w:val="21"/>
              </w:numPr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DD Form 2807-2 (Medical Prescreen of Medical History Report) and final disposition paperwork for any offenses.</w:t>
            </w:r>
          </w:p>
          <w:p w14:paraId="056B2D34" w14:textId="77777777" w:rsidR="006C3562" w:rsidRPr="00B77B9C" w:rsidRDefault="006C3562" w:rsidP="00CE1D58">
            <w:pPr>
              <w:pStyle w:val="BodyText3"/>
              <w:spacing w:after="0"/>
              <w:ind w:left="79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14:paraId="7BB1E9F2" w14:textId="77777777" w:rsidR="006C3562" w:rsidRPr="00B77B9C" w:rsidRDefault="006C3562" w:rsidP="00CE1D58">
            <w:pPr>
              <w:pStyle w:val="BodyText3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All </w:t>
            </w:r>
            <w:r w:rsidRPr="00B77B9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PRIOR SERVICE</w:t>
            </w: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applicants will prepare and attach the following in addition to the above requirements no later than close of business on closing date either by email</w:t>
            </w:r>
            <w:r w:rsidRPr="00B77B9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:</w:t>
            </w:r>
          </w:p>
          <w:p w14:paraId="7368E2BF" w14:textId="77777777" w:rsidR="006C3562" w:rsidRPr="00B77B9C" w:rsidRDefault="006C3562" w:rsidP="00CE1D58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A Record of Separation/Discharge from the US Armed Forces (if applicable) </w:t>
            </w:r>
          </w:p>
          <w:p w14:paraId="19CFA0B7" w14:textId="77777777" w:rsidR="006C3562" w:rsidRPr="00B77B9C" w:rsidRDefault="006C3562" w:rsidP="00CE1D58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>A recent vMPF records review RIP</w:t>
            </w:r>
          </w:p>
          <w:p w14:paraId="4D55528A" w14:textId="77777777" w:rsidR="006C3562" w:rsidRPr="00B77B9C" w:rsidRDefault="006C3562" w:rsidP="00CE1D58">
            <w:pPr>
              <w:pStyle w:val="BodyText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77B9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Most current Physical Fitness Evaluation Report (if applicable).</w:t>
            </w:r>
          </w:p>
          <w:p w14:paraId="0DAF5889" w14:textId="77777777" w:rsidR="006C3562" w:rsidRDefault="006C3562" w:rsidP="00CE1D58">
            <w:pPr>
              <w:jc w:val="both"/>
              <w:rPr>
                <w:b/>
                <w:snapToGrid w:val="0"/>
                <w:color w:val="FF0000"/>
                <w:u w:val="single"/>
              </w:rPr>
            </w:pPr>
            <w:r w:rsidRPr="00B77B9C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B77B9C">
              <w:rPr>
                <w:b/>
                <w:bCs/>
                <w:snapToGrid w:val="0"/>
                <w:color w:val="FF0000"/>
                <w:u w:val="single"/>
              </w:rPr>
              <w:t>Application must be received</w:t>
            </w:r>
            <w:r w:rsidRPr="00B77B9C">
              <w:rPr>
                <w:snapToGrid w:val="0"/>
                <w:color w:val="FF0000"/>
                <w:u w:val="single"/>
              </w:rPr>
              <w:t xml:space="preserve"> </w:t>
            </w:r>
            <w:r w:rsidRPr="00B77B9C">
              <w:rPr>
                <w:b/>
                <w:snapToGrid w:val="0"/>
                <w:color w:val="FF0000"/>
                <w:u w:val="single"/>
              </w:rPr>
              <w:t>no later than close of business on closing date of vacancy announcement.  Incomplete applications will not be considered.</w:t>
            </w:r>
          </w:p>
          <w:p w14:paraId="7A22394D" w14:textId="77777777" w:rsidR="000C3273" w:rsidRDefault="000C3273" w:rsidP="000C3273">
            <w:pPr>
              <w:jc w:val="both"/>
              <w:rPr>
                <w:rFonts w:ascii="TimesNewRomanPSMT" w:eastAsia="TimesNewRomanPSMT" w:hAnsi="TimesNewRomanPSMT" w:cs="TimesNewRomanPSMT"/>
                <w:b/>
                <w:bCs/>
                <w:snapToGrid w:val="0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napToGrid w:val="0"/>
                <w:color w:val="FF0000"/>
                <w:sz w:val="28"/>
                <w:szCs w:val="28"/>
                <w:u w:val="single"/>
              </w:rPr>
              <w:t>Applications will only be accepted with all documents in a single PDF</w:t>
            </w:r>
          </w:p>
          <w:p w14:paraId="5D4C4B9A" w14:textId="461AD021" w:rsidR="000C3273" w:rsidRPr="00B77B9C" w:rsidRDefault="000C3273" w:rsidP="00CE1D58">
            <w:pPr>
              <w:jc w:val="both"/>
              <w:rPr>
                <w:b/>
                <w:snapToGrid w:val="0"/>
                <w:color w:val="FF0000"/>
                <w:u w:val="single"/>
              </w:rPr>
            </w:pPr>
          </w:p>
        </w:tc>
      </w:tr>
      <w:tr w:rsidR="006C3562" w:rsidRPr="007E511F" w14:paraId="6F604C2C" w14:textId="77777777" w:rsidTr="00CE1D58">
        <w:trPr>
          <w:trHeight w:val="1196"/>
        </w:trPr>
        <w:tc>
          <w:tcPr>
            <w:tcW w:w="9350" w:type="dxa"/>
            <w:gridSpan w:val="3"/>
          </w:tcPr>
          <w:p w14:paraId="57AB95AC" w14:textId="77777777" w:rsidR="006C3562" w:rsidRPr="00CB0E80" w:rsidRDefault="006C3562" w:rsidP="00CE1D58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u w:val="single"/>
              </w:rPr>
            </w:pPr>
            <w:r w:rsidRPr="00CB0E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u w:val="single"/>
              </w:rPr>
              <w:t>SELECTION BOARD</w:t>
            </w:r>
          </w:p>
          <w:p w14:paraId="6C99BC3A" w14:textId="77777777" w:rsidR="006C3562" w:rsidRPr="00CB0E80" w:rsidRDefault="006C3562" w:rsidP="00CE1D58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CB0E80">
              <w:rPr>
                <w:rFonts w:ascii="Times New Roman" w:eastAsia="Times New Roman" w:hAnsi="Times New Roman" w:cs="Times New Roman"/>
              </w:rPr>
              <w:t>A selection board will convene to interview all qualified applicants. Applicants will be informed either in</w:t>
            </w:r>
            <w:r w:rsidRPr="00CB0E80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 </w:t>
            </w:r>
            <w:r w:rsidRPr="00CB0E80">
              <w:rPr>
                <w:rFonts w:ascii="Times New Roman" w:eastAsia="Times New Roman" w:hAnsi="Times New Roman" w:cs="Times New Roman"/>
              </w:rPr>
              <w:t xml:space="preserve">writing or telephonically, of the date and time to appear. </w:t>
            </w:r>
            <w:r w:rsidRPr="00CB0E80">
              <w:rPr>
                <w:rFonts w:ascii="Times New Roman" w:eastAsia="Times New Roman" w:hAnsi="Times New Roman" w:cs="Times New Roman"/>
              </w:rPr>
              <w:cr/>
            </w:r>
          </w:p>
          <w:p w14:paraId="60D6E79E" w14:textId="2B51F9B4" w:rsidR="006C3562" w:rsidRDefault="006C3562" w:rsidP="00CE1D58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B0E8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Selecting Official</w:t>
            </w:r>
            <w:r w:rsidRPr="00CB0E80">
              <w:rPr>
                <w:rFonts w:ascii="Times New Roman" w:eastAsia="Times New Roman" w:hAnsi="Times New Roman" w:cs="Times New Roman"/>
                <w:szCs w:val="20"/>
                <w:u w:val="single"/>
              </w:rPr>
              <w:t>:</w:t>
            </w:r>
            <w:r w:rsidRPr="00CB0E8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7460C0">
              <w:rPr>
                <w:rFonts w:ascii="Times New Roman" w:eastAsia="Times New Roman" w:hAnsi="Times New Roman" w:cs="Times New Roman"/>
                <w:sz w:val="24"/>
                <w:szCs w:val="20"/>
              </w:rPr>
              <w:t>Lt Col Slosek</w:t>
            </w:r>
            <w:bookmarkStart w:id="0" w:name="_GoBack"/>
            <w:bookmarkEnd w:id="0"/>
          </w:p>
          <w:p w14:paraId="2F807DA1" w14:textId="77777777" w:rsidR="006C3562" w:rsidRPr="00CB0E80" w:rsidRDefault="006C3562" w:rsidP="00CE1D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562" w:rsidRPr="007E511F" w14:paraId="5E29E317" w14:textId="77777777" w:rsidTr="00CE1D58">
        <w:trPr>
          <w:trHeight w:val="1448"/>
        </w:trPr>
        <w:tc>
          <w:tcPr>
            <w:tcW w:w="9350" w:type="dxa"/>
            <w:gridSpan w:val="3"/>
          </w:tcPr>
          <w:p w14:paraId="5C572726" w14:textId="77777777" w:rsidR="006C3562" w:rsidRPr="00FF2251" w:rsidRDefault="006C3562" w:rsidP="00CE1D58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F2251">
              <w:rPr>
                <w:rFonts w:ascii="Times New Roman" w:eastAsia="Times New Roman" w:hAnsi="Times New Roman" w:cs="Times New Roman"/>
                <w:b/>
                <w:szCs w:val="20"/>
              </w:rPr>
              <w:t>APPLICATIONS PACKAGES WILL ONLY BE ACCEPTED VIA E-MAIL</w:t>
            </w:r>
          </w:p>
          <w:p w14:paraId="1685BDB1" w14:textId="77777777" w:rsidR="006C3562" w:rsidRPr="00FF2251" w:rsidRDefault="006C3562" w:rsidP="00CE1D58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14:paraId="23CADD75" w14:textId="6B277758" w:rsidR="006C3562" w:rsidRPr="00FF2251" w:rsidRDefault="006C3562" w:rsidP="00CE1D58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FF225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EMAIL: </w:t>
            </w:r>
            <w:hyperlink r:id="rId8" w:history="1">
              <w:r w:rsidR="000C3273" w:rsidRPr="00180B51">
                <w:rPr>
                  <w:rStyle w:val="Hyperlink"/>
                  <w:rFonts w:ascii="Times New Roman" w:eastAsia="Times New Roman" w:hAnsi="Times New Roman" w:cs="Times New Roman"/>
                  <w:szCs w:val="20"/>
                </w:rPr>
                <w:t>Marisa.Buono@us.af.mil</w:t>
              </w:r>
            </w:hyperlink>
            <w:r w:rsidR="000C3273">
              <w:rPr>
                <w:rFonts w:ascii="Times New Roman" w:eastAsia="Times New Roman" w:hAnsi="Times New Roman" w:cs="Times New Roman"/>
                <w:color w:val="0000FF"/>
                <w:szCs w:val="20"/>
                <w:u w:val="single"/>
              </w:rPr>
              <w:t xml:space="preserve">  </w:t>
            </w:r>
            <w:r w:rsidR="000C3273" w:rsidRPr="000C3273">
              <w:rPr>
                <w:rFonts w:ascii="Times New Roman" w:eastAsia="Times New Roman" w:hAnsi="Times New Roman" w:cs="Times New Roman"/>
                <w:color w:val="0000FF"/>
                <w:szCs w:val="20"/>
              </w:rPr>
              <w:t>518-344-2095</w:t>
            </w:r>
          </w:p>
          <w:p w14:paraId="389EA726" w14:textId="08C5F786" w:rsidR="006C3562" w:rsidRPr="00FF2251" w:rsidRDefault="006C3562" w:rsidP="00CE1D58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FF2251">
              <w:rPr>
                <w:rFonts w:ascii="Times New Roman" w:eastAsia="Times New Roman" w:hAnsi="Times New Roman" w:cs="Times New Roman"/>
                <w:b/>
                <w:szCs w:val="20"/>
              </w:rPr>
              <w:t>EMAIL:</w:t>
            </w:r>
            <w:r w:rsidRPr="00FF225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hyperlink r:id="rId9" w:history="1">
              <w:r w:rsidR="007460C0" w:rsidRPr="007460C0">
                <w:rPr>
                  <w:rStyle w:val="Hyperlink"/>
                  <w:rFonts w:ascii="Times New Roman" w:eastAsia="Times New Roman" w:hAnsi="Times New Roman" w:cs="Times New Roman"/>
                  <w:szCs w:val="20"/>
                </w:rPr>
                <w:t>Luke.Morizio@us.af.mil</w:t>
              </w:r>
            </w:hyperlink>
            <w:r w:rsidR="000C327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397F27E2" w14:textId="6E047C2D" w:rsidR="006C3562" w:rsidRPr="00FF2251" w:rsidRDefault="006C3562" w:rsidP="007460C0">
            <w:pPr>
              <w:tabs>
                <w:tab w:val="left" w:pos="1143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FF225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SUBJECT: </w:t>
            </w:r>
            <w:r w:rsidR="007460C0">
              <w:rPr>
                <w:rFonts w:ascii="Times New Roman" w:eastAsia="Times New Roman" w:hAnsi="Times New Roman" w:cs="Times New Roman"/>
                <w:szCs w:val="20"/>
              </w:rPr>
              <w:t>22-10</w:t>
            </w:r>
            <w:r>
              <w:rPr>
                <w:rFonts w:ascii="Times New Roman" w:eastAsia="Times New Roman" w:hAnsi="Times New Roman" w:cs="Times New Roman"/>
                <w:szCs w:val="20"/>
              </w:rPr>
              <w:t>, 139</w:t>
            </w:r>
            <w:r w:rsidRPr="00FF2251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th</w:t>
            </w:r>
            <w:r w:rsidR="007460C0">
              <w:rPr>
                <w:rFonts w:ascii="Times New Roman" w:eastAsia="Times New Roman" w:hAnsi="Times New Roman" w:cs="Times New Roman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S </w:t>
            </w:r>
            <w:r w:rsidR="007460C0">
              <w:rPr>
                <w:rFonts w:ascii="Times New Roman" w:eastAsia="Times New Roman" w:hAnsi="Times New Roman" w:cs="Times New Roman"/>
                <w:szCs w:val="20"/>
              </w:rPr>
              <w:t>CSO</w:t>
            </w:r>
          </w:p>
        </w:tc>
      </w:tr>
    </w:tbl>
    <w:p w14:paraId="07F9C8F8" w14:textId="77777777" w:rsidR="006C3562" w:rsidRPr="007E511F" w:rsidRDefault="006C3562" w:rsidP="006C3562">
      <w:pPr>
        <w:rPr>
          <w:rFonts w:ascii="Times New Roman" w:hAnsi="Times New Roman" w:cs="Times New Roman"/>
          <w:sz w:val="24"/>
          <w:szCs w:val="24"/>
        </w:rPr>
      </w:pPr>
    </w:p>
    <w:p w14:paraId="1797F1B5" w14:textId="77777777" w:rsidR="00525ABC" w:rsidRPr="006C3562" w:rsidRDefault="00525ABC" w:rsidP="006C3562"/>
    <w:sectPr w:rsidR="00525ABC" w:rsidRPr="006C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A93"/>
    <w:multiLevelType w:val="hybridMultilevel"/>
    <w:tmpl w:val="8A70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577"/>
    <w:multiLevelType w:val="hybridMultilevel"/>
    <w:tmpl w:val="FB14DA9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EF32528"/>
    <w:multiLevelType w:val="hybridMultilevel"/>
    <w:tmpl w:val="DD1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408F"/>
    <w:multiLevelType w:val="hybridMultilevel"/>
    <w:tmpl w:val="D0F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1B08"/>
    <w:multiLevelType w:val="hybridMultilevel"/>
    <w:tmpl w:val="7C38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2487"/>
    <w:multiLevelType w:val="hybridMultilevel"/>
    <w:tmpl w:val="C46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B13"/>
    <w:multiLevelType w:val="hybridMultilevel"/>
    <w:tmpl w:val="7C0AF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26A11"/>
    <w:multiLevelType w:val="hybridMultilevel"/>
    <w:tmpl w:val="A62A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0844"/>
    <w:multiLevelType w:val="hybridMultilevel"/>
    <w:tmpl w:val="3244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25ED"/>
    <w:multiLevelType w:val="hybridMultilevel"/>
    <w:tmpl w:val="1622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3337C"/>
    <w:multiLevelType w:val="hybridMultilevel"/>
    <w:tmpl w:val="90D4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042AD1"/>
    <w:multiLevelType w:val="hybridMultilevel"/>
    <w:tmpl w:val="ACCA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C44A2"/>
    <w:multiLevelType w:val="hybridMultilevel"/>
    <w:tmpl w:val="6AC8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70666"/>
    <w:multiLevelType w:val="hybridMultilevel"/>
    <w:tmpl w:val="341C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F670B"/>
    <w:multiLevelType w:val="hybridMultilevel"/>
    <w:tmpl w:val="D37C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F27B7"/>
    <w:multiLevelType w:val="hybridMultilevel"/>
    <w:tmpl w:val="B38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A1C06"/>
    <w:multiLevelType w:val="hybridMultilevel"/>
    <w:tmpl w:val="A236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C4C6A"/>
    <w:multiLevelType w:val="hybridMultilevel"/>
    <w:tmpl w:val="8FD0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112E0"/>
    <w:multiLevelType w:val="hybridMultilevel"/>
    <w:tmpl w:val="4412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55007"/>
    <w:multiLevelType w:val="hybridMultilevel"/>
    <w:tmpl w:val="DD268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4A5A3C"/>
    <w:multiLevelType w:val="hybridMultilevel"/>
    <w:tmpl w:val="4514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441A"/>
    <w:multiLevelType w:val="hybridMultilevel"/>
    <w:tmpl w:val="C16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31315"/>
    <w:multiLevelType w:val="hybridMultilevel"/>
    <w:tmpl w:val="81E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A1572"/>
    <w:multiLevelType w:val="hybridMultilevel"/>
    <w:tmpl w:val="1ECA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21"/>
  </w:num>
  <w:num w:numId="5">
    <w:abstractNumId w:val="3"/>
  </w:num>
  <w:num w:numId="6">
    <w:abstractNumId w:val="23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9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20"/>
  </w:num>
  <w:num w:numId="19">
    <w:abstractNumId w:val="5"/>
  </w:num>
  <w:num w:numId="20">
    <w:abstractNumId w:val="17"/>
  </w:num>
  <w:num w:numId="21">
    <w:abstractNumId w:val="1"/>
  </w:num>
  <w:num w:numId="22">
    <w:abstractNumId w:val="4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6"/>
    <w:rsid w:val="00074870"/>
    <w:rsid w:val="0008152F"/>
    <w:rsid w:val="000C3273"/>
    <w:rsid w:val="0010515D"/>
    <w:rsid w:val="001F660B"/>
    <w:rsid w:val="00261A65"/>
    <w:rsid w:val="002960C2"/>
    <w:rsid w:val="00397D54"/>
    <w:rsid w:val="00464BBF"/>
    <w:rsid w:val="00525ABC"/>
    <w:rsid w:val="005D195B"/>
    <w:rsid w:val="006C3562"/>
    <w:rsid w:val="006D2C66"/>
    <w:rsid w:val="006D4C22"/>
    <w:rsid w:val="007460C0"/>
    <w:rsid w:val="007D11C3"/>
    <w:rsid w:val="007E511F"/>
    <w:rsid w:val="00875F10"/>
    <w:rsid w:val="0089518C"/>
    <w:rsid w:val="00897B75"/>
    <w:rsid w:val="008E1842"/>
    <w:rsid w:val="0092698E"/>
    <w:rsid w:val="00A47473"/>
    <w:rsid w:val="00A61ACD"/>
    <w:rsid w:val="00A904C8"/>
    <w:rsid w:val="00AE6099"/>
    <w:rsid w:val="00B10D91"/>
    <w:rsid w:val="00DB678D"/>
    <w:rsid w:val="00E80622"/>
    <w:rsid w:val="00F367A8"/>
    <w:rsid w:val="00F57383"/>
    <w:rsid w:val="00FE7320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40991D"/>
  <w15:chartTrackingRefBased/>
  <w15:docId w15:val="{B68674AE-278B-4341-A600-C20F1CB5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62"/>
  </w:style>
  <w:style w:type="paragraph" w:styleId="Heading1">
    <w:name w:val="heading 1"/>
    <w:basedOn w:val="Normal"/>
    <w:next w:val="Normal"/>
    <w:link w:val="Heading1Char"/>
    <w:qFormat/>
    <w:rsid w:val="006D2C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2C66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25AB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25ABC"/>
    <w:pPr>
      <w:spacing w:after="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5AB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25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3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367A8"/>
    <w:rPr>
      <w:sz w:val="16"/>
      <w:szCs w:val="16"/>
    </w:rPr>
  </w:style>
  <w:style w:type="character" w:styleId="Hyperlink">
    <w:name w:val="Hyperlink"/>
    <w:unhideWhenUsed/>
    <w:rsid w:val="00DB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.Buono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file:///\\vdse-fs-003v\ERM\Inventory\36-027%20Relocations%20and%20Accessions\05.%20VACANCY%20ANNOUNCEMENTS\03.%20TEMPLATES\Luke.Morizio@us.af.mi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46612347A1A4E9858AFA33E375588" ma:contentTypeVersion="11" ma:contentTypeDescription="Create a new document." ma:contentTypeScope="" ma:versionID="d61f18ddfb1fb51a327574b05ee6efba">
  <xsd:schema xmlns:xsd="http://www.w3.org/2001/XMLSchema" xmlns:xs="http://www.w3.org/2001/XMLSchema" xmlns:p="http://schemas.microsoft.com/office/2006/metadata/properties" xmlns:ns3="6b7bd8fa-c8e1-4f59-a339-80dea1cccd2c" xmlns:ns4="30501803-c538-4377-b5a8-0b87ae5bbf2e" targetNamespace="http://schemas.microsoft.com/office/2006/metadata/properties" ma:root="true" ma:fieldsID="9633b64d42c474f0b730de649f1ce203" ns3:_="" ns4:_="">
    <xsd:import namespace="6b7bd8fa-c8e1-4f59-a339-80dea1cccd2c"/>
    <xsd:import namespace="30501803-c538-4377-b5a8-0b87ae5bb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bd8fa-c8e1-4f59-a339-80dea1ccc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01803-c538-4377-b5a8-0b87ae5bb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7D891-3F64-4FC9-91D3-727796015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3B519-3307-44B5-8CBF-0B4217001F01}">
  <ds:schemaRefs>
    <ds:schemaRef ds:uri="30501803-c538-4377-b5a8-0b87ae5bbf2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b7bd8fa-c8e1-4f59-a339-80dea1cccd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91F629-EDEB-44E8-92F1-C07F13BAA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bd8fa-c8e1-4f59-a339-80dea1cccd2c"/>
    <ds:schemaRef ds:uri="30501803-c538-4377-b5a8-0b87ae5bb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KAITLYN L SSgt US Air Force ANG 109 MXS/CSS</dc:creator>
  <cp:keywords/>
  <dc:description/>
  <cp:lastModifiedBy>BUONO, MARISA A A1C USAF ANG 109 FSS/FSS</cp:lastModifiedBy>
  <cp:revision>2</cp:revision>
  <dcterms:created xsi:type="dcterms:W3CDTF">2022-05-10T11:59:00Z</dcterms:created>
  <dcterms:modified xsi:type="dcterms:W3CDTF">2022-05-10T11:59:00Z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0x010100E6746612347A1A4E9858AFA33E375588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5b7a9dad-6d1c-42f7-9f68-06a057db7468</vt:lpwstr>
  </property>
</Properties>
</file>