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08"/>
      </w:tblGrid>
      <w:tr w:rsidR="00A02AF1" w:rsidRPr="00214014" w:rsidTr="00066F5E">
        <w:trPr>
          <w:trHeight w:hRule="exact" w:val="437"/>
        </w:trPr>
        <w:tc>
          <w:tcPr>
            <w:tcW w:w="11663" w:type="dxa"/>
            <w:gridSpan w:val="2"/>
          </w:tcPr>
          <w:p w:rsidR="00A02AF1" w:rsidRPr="00214014" w:rsidRDefault="006B04F4"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rsidTr="00066F5E">
        <w:trPr>
          <w:trHeight w:hRule="exact" w:val="619"/>
        </w:trPr>
        <w:tc>
          <w:tcPr>
            <w:tcW w:w="5855" w:type="dxa"/>
            <w:vMerge w:val="restart"/>
          </w:tcPr>
          <w:p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08" w:type="dxa"/>
          </w:tcPr>
          <w:p w:rsidR="00A02AF1" w:rsidRPr="00214014" w:rsidRDefault="00BB7F65" w:rsidP="00F206A1">
            <w:pPr>
              <w:pStyle w:val="TableParagraph"/>
              <w:ind w:left="86"/>
              <w:rPr>
                <w:rFonts w:ascii="Times New Roman" w:hAnsi="Times New Roman" w:cs="Times New Roman"/>
                <w:sz w:val="28"/>
              </w:rPr>
            </w:pPr>
            <w:r>
              <w:rPr>
                <w:rFonts w:ascii="Times New Roman" w:hAnsi="Times New Roman" w:cs="Times New Roman"/>
                <w:b/>
                <w:sz w:val="28"/>
              </w:rPr>
              <w:t>ANNOUNCEMENT</w:t>
            </w:r>
            <w:r w:rsidR="00A8161F" w:rsidRPr="00214014">
              <w:rPr>
                <w:rFonts w:ascii="Times New Roman" w:hAnsi="Times New Roman" w:cs="Times New Roman"/>
                <w:b/>
                <w:sz w:val="28"/>
              </w:rPr>
              <w:t>#:</w:t>
            </w:r>
            <w:r w:rsidR="00857996">
              <w:rPr>
                <w:rFonts w:ascii="Times New Roman" w:hAnsi="Times New Roman" w:cs="Times New Roman"/>
                <w:b/>
                <w:sz w:val="28"/>
              </w:rPr>
              <w:t xml:space="preserve"> </w:t>
            </w:r>
            <w:r w:rsidR="00B504A1">
              <w:rPr>
                <w:rFonts w:ascii="Times New Roman" w:hAnsi="Times New Roman" w:cs="Times New Roman"/>
                <w:sz w:val="24"/>
                <w:szCs w:val="24"/>
              </w:rPr>
              <w:t>FY 22-25</w:t>
            </w:r>
            <w:bookmarkStart w:id="0" w:name="_GoBack"/>
            <w:bookmarkEnd w:id="0"/>
          </w:p>
        </w:tc>
      </w:tr>
      <w:tr w:rsidR="00A02AF1" w:rsidRPr="00214014" w:rsidTr="00066F5E">
        <w:trPr>
          <w:trHeight w:hRule="exact" w:val="622"/>
        </w:trPr>
        <w:tc>
          <w:tcPr>
            <w:tcW w:w="5855" w:type="dxa"/>
            <w:vMerge/>
          </w:tcPr>
          <w:p w:rsidR="00A02AF1" w:rsidRPr="00214014" w:rsidRDefault="00A02AF1" w:rsidP="00A43F29">
            <w:pPr>
              <w:rPr>
                <w:rFonts w:ascii="Times New Roman" w:hAnsi="Times New Roman" w:cs="Times New Roman"/>
              </w:rPr>
            </w:pPr>
          </w:p>
        </w:tc>
        <w:tc>
          <w:tcPr>
            <w:tcW w:w="5808" w:type="dxa"/>
          </w:tcPr>
          <w:p w:rsidR="00A02AF1" w:rsidRPr="00214014" w:rsidRDefault="00A8161F" w:rsidP="00F06500">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Pr>
                <w:rFonts w:ascii="Times New Roman" w:hAnsi="Times New Roman" w:cs="Times New Roman"/>
                <w:b/>
                <w:sz w:val="28"/>
              </w:rPr>
              <w:t xml:space="preserve"> </w:t>
            </w:r>
            <w:r w:rsidR="00F46497">
              <w:rPr>
                <w:rFonts w:ascii="Times New Roman" w:hAnsi="Times New Roman" w:cs="Times New Roman"/>
                <w:sz w:val="28"/>
              </w:rPr>
              <w:t>19</w:t>
            </w:r>
            <w:r w:rsidR="00B55216" w:rsidRPr="00B55216">
              <w:rPr>
                <w:rFonts w:ascii="Times New Roman" w:hAnsi="Times New Roman" w:cs="Times New Roman"/>
                <w:sz w:val="28"/>
              </w:rPr>
              <w:t xml:space="preserve"> July 2022</w:t>
            </w:r>
          </w:p>
        </w:tc>
      </w:tr>
      <w:tr w:rsidR="00A02AF1" w:rsidRPr="00214014" w:rsidTr="00066F5E">
        <w:trPr>
          <w:trHeight w:hRule="exact" w:val="622"/>
        </w:trPr>
        <w:tc>
          <w:tcPr>
            <w:tcW w:w="5855" w:type="dxa"/>
            <w:vMerge/>
          </w:tcPr>
          <w:p w:rsidR="00A02AF1" w:rsidRPr="00214014" w:rsidRDefault="00A02AF1" w:rsidP="00A43F29">
            <w:pPr>
              <w:rPr>
                <w:rFonts w:ascii="Times New Roman" w:hAnsi="Times New Roman" w:cs="Times New Roman"/>
              </w:rPr>
            </w:pPr>
          </w:p>
        </w:tc>
        <w:tc>
          <w:tcPr>
            <w:tcW w:w="5808" w:type="dxa"/>
            <w:tcBorders>
              <w:right w:val="single" w:sz="12" w:space="0" w:color="000000"/>
            </w:tcBorders>
          </w:tcPr>
          <w:p w:rsidR="00A02AF1" w:rsidRPr="00214014" w:rsidRDefault="00A8161F" w:rsidP="00B55216">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Pr="00F06500">
              <w:rPr>
                <w:rFonts w:ascii="Times New Roman" w:hAnsi="Times New Roman" w:cs="Times New Roman"/>
                <w:sz w:val="28"/>
              </w:rPr>
              <w:t>:</w:t>
            </w:r>
            <w:r w:rsidR="003B72F6" w:rsidRPr="00F06500">
              <w:rPr>
                <w:rFonts w:ascii="Times New Roman" w:hAnsi="Times New Roman" w:cs="Times New Roman"/>
                <w:sz w:val="28"/>
              </w:rPr>
              <w:t xml:space="preserve"> </w:t>
            </w:r>
            <w:r w:rsidR="00F46497">
              <w:rPr>
                <w:rFonts w:ascii="Times New Roman" w:hAnsi="Times New Roman" w:cs="Times New Roman"/>
                <w:sz w:val="24"/>
                <w:szCs w:val="24"/>
              </w:rPr>
              <w:t>19</w:t>
            </w:r>
            <w:r w:rsidR="00B55216">
              <w:rPr>
                <w:rFonts w:ascii="Times New Roman" w:hAnsi="Times New Roman" w:cs="Times New Roman"/>
                <w:sz w:val="24"/>
                <w:szCs w:val="24"/>
              </w:rPr>
              <w:t xml:space="preserve"> August 2022</w:t>
            </w:r>
          </w:p>
        </w:tc>
      </w:tr>
      <w:tr w:rsidR="00A02AF1" w:rsidRPr="00214014" w:rsidTr="00066F5E">
        <w:trPr>
          <w:trHeight w:hRule="exact" w:val="622"/>
        </w:trPr>
        <w:tc>
          <w:tcPr>
            <w:tcW w:w="5855" w:type="dxa"/>
          </w:tcPr>
          <w:p w:rsidR="00A02AF1" w:rsidRPr="00214014" w:rsidRDefault="00A8161F" w:rsidP="00B55216">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F00C58">
              <w:rPr>
                <w:rFonts w:ascii="Times New Roman" w:hAnsi="Times New Roman" w:cs="Times New Roman"/>
                <w:b/>
                <w:sz w:val="28"/>
              </w:rPr>
              <w:t xml:space="preserve"> </w:t>
            </w:r>
            <w:r w:rsidR="00B55216" w:rsidRPr="00B55216">
              <w:rPr>
                <w:rFonts w:ascii="Times New Roman" w:hAnsi="Times New Roman" w:cs="Times New Roman"/>
                <w:sz w:val="28"/>
              </w:rPr>
              <w:t>174th Maintenance Squadron</w:t>
            </w:r>
          </w:p>
        </w:tc>
        <w:tc>
          <w:tcPr>
            <w:tcW w:w="5808" w:type="dxa"/>
            <w:tcBorders>
              <w:right w:val="single" w:sz="12" w:space="0" w:color="000000"/>
            </w:tcBorders>
          </w:tcPr>
          <w:p w:rsidR="00A02AF1" w:rsidRPr="00214014" w:rsidRDefault="00A8161F" w:rsidP="00B55216">
            <w:pPr>
              <w:pStyle w:val="TableParagraph"/>
              <w:ind w:left="86"/>
              <w:rPr>
                <w:rFonts w:ascii="Times New Roman" w:hAnsi="Times New Roman" w:cs="Times New Roman"/>
                <w:sz w:val="28"/>
              </w:rPr>
            </w:pPr>
            <w:r w:rsidRPr="00214014">
              <w:rPr>
                <w:rFonts w:ascii="Times New Roman" w:hAnsi="Times New Roman" w:cs="Times New Roman"/>
                <w:b/>
                <w:sz w:val="28"/>
              </w:rPr>
              <w:t>AFSC:</w:t>
            </w:r>
            <w:r w:rsidR="00F00C58">
              <w:rPr>
                <w:rFonts w:ascii="Times New Roman" w:hAnsi="Times New Roman" w:cs="Times New Roman"/>
                <w:b/>
                <w:sz w:val="28"/>
              </w:rPr>
              <w:t xml:space="preserve"> </w:t>
            </w:r>
            <w:r w:rsidR="00B55216" w:rsidRPr="00B55216">
              <w:rPr>
                <w:rFonts w:ascii="Times New Roman" w:hAnsi="Times New Roman" w:cs="Times New Roman"/>
                <w:sz w:val="28"/>
              </w:rPr>
              <w:t>1D700</w:t>
            </w:r>
            <w:r w:rsidR="00B55216">
              <w:rPr>
                <w:rFonts w:ascii="Times New Roman" w:hAnsi="Times New Roman" w:cs="Times New Roman"/>
                <w:sz w:val="28"/>
              </w:rPr>
              <w:t xml:space="preserve">, Superintendent </w:t>
            </w:r>
          </w:p>
        </w:tc>
      </w:tr>
      <w:tr w:rsidR="00A02AF1" w:rsidRPr="00214014" w:rsidTr="00066F5E">
        <w:trPr>
          <w:trHeight w:hRule="exact" w:val="1339"/>
        </w:trPr>
        <w:tc>
          <w:tcPr>
            <w:tcW w:w="5855" w:type="dxa"/>
          </w:tcPr>
          <w:p w:rsidR="006B04F4" w:rsidRDefault="00A8161F" w:rsidP="00A43F29">
            <w:pPr>
              <w:pStyle w:val="TableParagraph"/>
              <w:ind w:left="86"/>
              <w:rPr>
                <w:rFonts w:ascii="Times New Roman" w:hAnsi="Times New Roman" w:cs="Times New Roman"/>
                <w:sz w:val="28"/>
              </w:rPr>
            </w:pPr>
            <w:r w:rsidRPr="00214014">
              <w:rPr>
                <w:rFonts w:ascii="Times New Roman" w:hAnsi="Times New Roman" w:cs="Times New Roman"/>
                <w:b/>
                <w:sz w:val="28"/>
              </w:rPr>
              <w:t>POSITION TITLE:</w:t>
            </w:r>
            <w:r w:rsidR="006B04F4" w:rsidRPr="006B04F4">
              <w:rPr>
                <w:rFonts w:ascii="Times New Roman" w:hAnsi="Times New Roman" w:cs="Times New Roman"/>
                <w:sz w:val="28"/>
              </w:rPr>
              <w:t xml:space="preserve"> </w:t>
            </w:r>
          </w:p>
          <w:p w:rsidR="00F00C58" w:rsidRPr="00076A70" w:rsidRDefault="00B55216" w:rsidP="00AC332D">
            <w:pPr>
              <w:pStyle w:val="TableParagraph"/>
              <w:ind w:left="86"/>
              <w:rPr>
                <w:rFonts w:ascii="Times New Roman" w:hAnsi="Times New Roman" w:cs="Times New Roman"/>
                <w:sz w:val="24"/>
                <w:szCs w:val="24"/>
              </w:rPr>
            </w:pPr>
            <w:r>
              <w:rPr>
                <w:rFonts w:ascii="Times New Roman" w:hAnsi="Times New Roman" w:cs="Times New Roman"/>
                <w:sz w:val="24"/>
                <w:szCs w:val="24"/>
              </w:rPr>
              <w:t>Aircraft COMM Flight Chief</w:t>
            </w:r>
          </w:p>
        </w:tc>
        <w:tc>
          <w:tcPr>
            <w:tcW w:w="5808" w:type="dxa"/>
          </w:tcPr>
          <w:p w:rsidR="00A02AF1" w:rsidRDefault="00A8161F" w:rsidP="00752BCA">
            <w:pPr>
              <w:pStyle w:val="TableParagraph"/>
              <w:ind w:left="86"/>
              <w:rPr>
                <w:rFonts w:ascii="Times New Roman" w:hAnsi="Times New Roman" w:cs="Times New Roman"/>
                <w:b/>
                <w:sz w:val="24"/>
              </w:rPr>
            </w:pPr>
            <w:r w:rsidRPr="00214014">
              <w:rPr>
                <w:rFonts w:ascii="Times New Roman" w:hAnsi="Times New Roman" w:cs="Times New Roman"/>
                <w:b/>
                <w:sz w:val="28"/>
              </w:rPr>
              <w:t>AREA OF CONSIDERATION:</w:t>
            </w:r>
          </w:p>
          <w:p w:rsidR="00834807" w:rsidRPr="00214014" w:rsidRDefault="00386A1B" w:rsidP="00A33E2B">
            <w:pPr>
              <w:pStyle w:val="TableParagraph"/>
              <w:ind w:left="86"/>
              <w:rPr>
                <w:rFonts w:ascii="Times New Roman" w:hAnsi="Times New Roman" w:cs="Times New Roman"/>
                <w:sz w:val="24"/>
              </w:rPr>
            </w:pPr>
            <w:r>
              <w:rPr>
                <w:rFonts w:ascii="Times New Roman" w:hAnsi="Times New Roman" w:cs="Times New Roman"/>
                <w:sz w:val="24"/>
                <w:szCs w:val="24"/>
              </w:rPr>
              <w:t xml:space="preserve">Minimum grade </w:t>
            </w:r>
            <w:r w:rsidR="002A70D4">
              <w:rPr>
                <w:rFonts w:ascii="Times New Roman" w:hAnsi="Times New Roman" w:cs="Times New Roman"/>
                <w:sz w:val="24"/>
                <w:szCs w:val="24"/>
              </w:rPr>
              <w:t>E-8/SMSgt, Nationwide</w:t>
            </w:r>
          </w:p>
        </w:tc>
      </w:tr>
      <w:tr w:rsidR="00941872" w:rsidRPr="00941872" w:rsidTr="00066F5E">
        <w:trPr>
          <w:trHeight w:hRule="exact" w:val="3024"/>
        </w:trPr>
        <w:tc>
          <w:tcPr>
            <w:tcW w:w="11663" w:type="dxa"/>
            <w:gridSpan w:val="2"/>
          </w:tcPr>
          <w:p w:rsidR="004C44D8" w:rsidRPr="00941872" w:rsidRDefault="00A8161F" w:rsidP="004C44D8">
            <w:pPr>
              <w:pStyle w:val="TableParagraph"/>
              <w:tabs>
                <w:tab w:val="left" w:pos="6606"/>
              </w:tabs>
              <w:ind w:left="36" w:right="198"/>
              <w:jc w:val="center"/>
              <w:rPr>
                <w:rFonts w:ascii="Times New Roman" w:hAnsi="Times New Roman" w:cs="Times New Roman"/>
                <w:b/>
                <w:sz w:val="28"/>
              </w:rPr>
            </w:pPr>
            <w:r w:rsidRPr="00941872">
              <w:rPr>
                <w:rFonts w:ascii="Times New Roman" w:hAnsi="Times New Roman" w:cs="Times New Roman"/>
                <w:b/>
                <w:sz w:val="28"/>
              </w:rPr>
              <w:t>SPECIALTY</w:t>
            </w:r>
            <w:r w:rsidRPr="00941872">
              <w:rPr>
                <w:rFonts w:ascii="Times New Roman" w:hAnsi="Times New Roman" w:cs="Times New Roman"/>
                <w:b/>
                <w:spacing w:val="-5"/>
                <w:sz w:val="28"/>
              </w:rPr>
              <w:t xml:space="preserve"> </w:t>
            </w:r>
            <w:r w:rsidRPr="00941872">
              <w:rPr>
                <w:rFonts w:ascii="Times New Roman" w:hAnsi="Times New Roman" w:cs="Times New Roman"/>
                <w:b/>
                <w:sz w:val="28"/>
              </w:rPr>
              <w:t>SUMMARY</w:t>
            </w:r>
          </w:p>
          <w:p w:rsidR="00A85B1A" w:rsidRDefault="00E600AF" w:rsidP="00D366E4">
            <w:pPr>
              <w:pStyle w:val="TableParagraph"/>
              <w:tabs>
                <w:tab w:val="left" w:pos="6606"/>
              </w:tabs>
              <w:ind w:left="36" w:right="108"/>
              <w:jc w:val="center"/>
              <w:rPr>
                <w:rFonts w:ascii="Times New Roman" w:hAnsi="Times New Roman" w:cs="Times New Roman"/>
              </w:rPr>
            </w:pPr>
            <w:r w:rsidRPr="00941872">
              <w:rPr>
                <w:rFonts w:ascii="Times New Roman" w:hAnsi="Times New Roman" w:cs="Times New Roman"/>
              </w:rPr>
              <w:t>(As outlined in AFI 36-2109)</w:t>
            </w:r>
          </w:p>
          <w:p w:rsidR="004C44D8" w:rsidRPr="004C44D8" w:rsidRDefault="004C44D8" w:rsidP="00D366E4">
            <w:pPr>
              <w:pStyle w:val="TableParagraph"/>
              <w:tabs>
                <w:tab w:val="left" w:pos="6606"/>
              </w:tabs>
              <w:ind w:left="36" w:right="108"/>
              <w:jc w:val="center"/>
              <w:rPr>
                <w:rFonts w:ascii="Arial Narrow" w:eastAsiaTheme="minorHAnsi" w:hAnsi="Arial Narrow" w:cstheme="minorBidi"/>
                <w:sz w:val="16"/>
                <w:szCs w:val="24"/>
              </w:rPr>
            </w:pPr>
          </w:p>
          <w:p w:rsidR="00235210" w:rsidRPr="00941872" w:rsidRDefault="00A33E2B" w:rsidP="00A33E2B">
            <w:pPr>
              <w:pStyle w:val="Default"/>
              <w:jc w:val="both"/>
              <w:rPr>
                <w:color w:val="auto"/>
              </w:rPr>
            </w:pPr>
            <w:r w:rsidRPr="00A33E2B">
              <w:rPr>
                <w:color w:val="auto"/>
              </w:rPr>
              <w:t>Manages and performs defensive cyber operations and cyber support functions (</w:t>
            </w:r>
            <w:proofErr w:type="spellStart"/>
            <w:r w:rsidRPr="00A33E2B">
              <w:rPr>
                <w:color w:val="auto"/>
              </w:rPr>
              <w:t>DoDIN</w:t>
            </w:r>
            <w:proofErr w:type="spellEnd"/>
            <w:r w:rsidRPr="00A33E2B">
              <w:rPr>
                <w:color w:val="auto"/>
              </w:rPr>
              <w:t xml:space="preserve"> operations) in garrison and at deployed locations. Surveys, secures, protects, defends, preserves, designs, builds, operates, and extends data, networks, net-centric capabilities, and other designated systems. This Air Force Specialty Code description incorporates the use of DoD Cyber Workforce Framework (DCWF) Codes to tie this specialty description to the framework. The DCW</w:t>
            </w:r>
            <w:r>
              <w:rPr>
                <w:color w:val="auto"/>
              </w:rPr>
              <w:t xml:space="preserve">F was developed by the National </w:t>
            </w:r>
            <w:r w:rsidRPr="00A33E2B">
              <w:rPr>
                <w:color w:val="auto"/>
              </w:rPr>
              <w:t>Institute of Standards and Technology (NIST) and the DoD to establish a common lexicon and model for all cyber work. The DCWF will universalize training and education between academia, industry, and military. It will also enable talent management by ensuring the right Airmen, for the right assignment, at the right time.</w:t>
            </w:r>
          </w:p>
        </w:tc>
      </w:tr>
      <w:tr w:rsidR="00941872" w:rsidRPr="00941872" w:rsidTr="00066F5E">
        <w:trPr>
          <w:trHeight w:hRule="exact" w:val="2993"/>
        </w:trPr>
        <w:tc>
          <w:tcPr>
            <w:tcW w:w="11663" w:type="dxa"/>
            <w:gridSpan w:val="2"/>
          </w:tcPr>
          <w:p w:rsidR="00A02AF1" w:rsidRDefault="00A8161F" w:rsidP="00A43F29">
            <w:pPr>
              <w:pStyle w:val="TableParagraph"/>
              <w:ind w:left="36"/>
              <w:jc w:val="center"/>
              <w:rPr>
                <w:rFonts w:ascii="Times New Roman" w:hAnsi="Times New Roman" w:cs="Times New Roman"/>
                <w:b/>
                <w:sz w:val="28"/>
              </w:rPr>
            </w:pPr>
            <w:r w:rsidRPr="00941872">
              <w:rPr>
                <w:rFonts w:ascii="Times New Roman" w:hAnsi="Times New Roman" w:cs="Times New Roman"/>
                <w:b/>
                <w:sz w:val="28"/>
              </w:rPr>
              <w:t>QUALIFICATIONS AND SELECTION FACTORS</w:t>
            </w:r>
          </w:p>
          <w:p w:rsidR="004C44D8" w:rsidRPr="004C44D8" w:rsidRDefault="004C44D8" w:rsidP="00A43F29">
            <w:pPr>
              <w:pStyle w:val="TableParagraph"/>
              <w:ind w:left="36"/>
              <w:jc w:val="center"/>
              <w:rPr>
                <w:rFonts w:ascii="Times New Roman" w:hAnsi="Times New Roman" w:cs="Times New Roman"/>
                <w:b/>
                <w:sz w:val="16"/>
              </w:rPr>
            </w:pPr>
          </w:p>
          <w:p w:rsidR="002355C0" w:rsidRPr="00941872" w:rsidRDefault="002011E6" w:rsidP="00076A70">
            <w:pPr>
              <w:pStyle w:val="Default"/>
              <w:jc w:val="both"/>
              <w:rPr>
                <w:color w:val="auto"/>
              </w:rPr>
            </w:pPr>
            <w:r w:rsidRPr="00941872">
              <w:rPr>
                <w:rFonts w:eastAsia="+mn-ea"/>
                <w:color w:val="auto"/>
                <w:kern w:val="24"/>
              </w:rPr>
              <w:t>Selection for this position will be made without regard to race, religion, color, creed, gender or national origin</w:t>
            </w:r>
            <w:r w:rsidR="00D366E4" w:rsidRPr="00941872">
              <w:rPr>
                <w:rFonts w:eastAsia="+mn-ea"/>
                <w:color w:val="auto"/>
                <w:kern w:val="24"/>
              </w:rPr>
              <w:t xml:space="preserve">.  </w:t>
            </w:r>
            <w:r w:rsidR="00FA1694" w:rsidRPr="00941872">
              <w:rPr>
                <w:color w:val="auto"/>
              </w:rPr>
              <w:t>Ability to provide leadership and management in organizing, training and equipping personnel in the assigned Group.</w:t>
            </w:r>
            <w:r w:rsidR="00D366E4" w:rsidRPr="00941872">
              <w:rPr>
                <w:color w:val="auto"/>
              </w:rPr>
              <w:t xml:space="preserve">  </w:t>
            </w:r>
            <w:r w:rsidR="00FA1694" w:rsidRPr="00941872">
              <w:rPr>
                <w:color w:val="auto"/>
              </w:rPr>
              <w:t xml:space="preserve">Ability to supervise subordinates which includes: developing and administering standards, EPR’s, and directing/prioritizing tasks. </w:t>
            </w:r>
            <w:r w:rsidR="00D366E4" w:rsidRPr="00941872">
              <w:rPr>
                <w:color w:val="auto"/>
              </w:rPr>
              <w:t xml:space="preserve"> </w:t>
            </w:r>
            <w:r w:rsidR="00FA1694" w:rsidRPr="00941872">
              <w:rPr>
                <w:color w:val="auto"/>
              </w:rPr>
              <w:t>Knowledge in directives and procedures in the following areas: First Sergeant, Personnel, Training, and Family Programs, etc.</w:t>
            </w:r>
            <w:r w:rsidR="00066F5E">
              <w:rPr>
                <w:color w:val="auto"/>
              </w:rPr>
              <w:t xml:space="preserve"> </w:t>
            </w:r>
            <w:r w:rsidR="00FA1694" w:rsidRPr="00941872">
              <w:rPr>
                <w:color w:val="auto"/>
              </w:rPr>
              <w:t xml:space="preserve">Ability to read, understand, interpret and administer Air Force Instructions (AFIs), laws, and directives. </w:t>
            </w:r>
            <w:r w:rsidR="00D366E4" w:rsidRPr="00941872">
              <w:rPr>
                <w:color w:val="auto"/>
              </w:rPr>
              <w:t xml:space="preserve"> </w:t>
            </w:r>
            <w:r w:rsidR="00FA1694" w:rsidRPr="00941872">
              <w:rPr>
                <w:color w:val="auto"/>
              </w:rPr>
              <w:t xml:space="preserve">Ability to effectively communicate both orally and in writing with all levels of personnel to include the State Leadership and National Guard Bureau. Ability to effectively lead personnel. Ability to independently identify weaknesses and develop solutions that are effectively implemented with successful results. </w:t>
            </w:r>
          </w:p>
        </w:tc>
      </w:tr>
      <w:tr w:rsidR="00941872" w:rsidRPr="00941872" w:rsidTr="00066F5E">
        <w:trPr>
          <w:trHeight w:hRule="exact" w:val="4464"/>
        </w:trPr>
        <w:tc>
          <w:tcPr>
            <w:tcW w:w="11663" w:type="dxa"/>
            <w:gridSpan w:val="2"/>
          </w:tcPr>
          <w:p w:rsidR="0018343D" w:rsidRDefault="00A8161F" w:rsidP="00A43F29">
            <w:pPr>
              <w:pStyle w:val="TableParagraph"/>
              <w:rPr>
                <w:rFonts w:ascii="Times New Roman" w:hAnsi="Times New Roman" w:cs="Times New Roman"/>
                <w:b/>
                <w:sz w:val="28"/>
              </w:rPr>
            </w:pPr>
            <w:r w:rsidRPr="00941872">
              <w:rPr>
                <w:rFonts w:ascii="Times New Roman" w:hAnsi="Times New Roman" w:cs="Times New Roman"/>
                <w:b/>
                <w:sz w:val="28"/>
              </w:rPr>
              <w:t>EDUCATION:</w:t>
            </w:r>
          </w:p>
          <w:p w:rsidR="00C44C76" w:rsidRPr="00C44C76" w:rsidRDefault="00C44C76" w:rsidP="00A43F29">
            <w:pPr>
              <w:pStyle w:val="TableParagraph"/>
              <w:rPr>
                <w:rFonts w:ascii="Times New Roman" w:hAnsi="Times New Roman" w:cs="Times New Roman"/>
                <w:b/>
                <w:sz w:val="16"/>
              </w:rPr>
            </w:pPr>
          </w:p>
          <w:p w:rsidR="005D32EE" w:rsidRDefault="005D32EE" w:rsidP="005D32EE">
            <w:pPr>
              <w:pStyle w:val="TableParagraph"/>
              <w:rPr>
                <w:rFonts w:ascii="Times New Roman" w:eastAsiaTheme="minorHAnsi" w:hAnsi="Times New Roman" w:cs="Times New Roman"/>
                <w:sz w:val="24"/>
                <w:szCs w:val="24"/>
              </w:rPr>
            </w:pPr>
            <w:r>
              <w:rPr>
                <w:rFonts w:ascii="Times New Roman" w:eastAsiaTheme="minorHAnsi" w:hAnsi="Times New Roman" w:cs="Times New Roman"/>
                <w:sz w:val="24"/>
                <w:szCs w:val="24"/>
              </w:rPr>
              <w:t>Graduate of Senior Enlisted Joint PME is desired, but not required. Prior completion of the ANG CMSgt Orientation Course is highly desired.  If not completed, selectee must attend the ANG CMSgt Orientation Course no later than one year from selection. Completion of a CCAF degree (or civilian equivalent) is required.</w:t>
            </w:r>
          </w:p>
          <w:p w:rsidR="00AC332D" w:rsidRPr="004C44D8" w:rsidRDefault="00AC332D" w:rsidP="0018343D">
            <w:pPr>
              <w:pStyle w:val="TableParagraph"/>
              <w:rPr>
                <w:rFonts w:ascii="Times New Roman" w:eastAsiaTheme="minorHAnsi" w:hAnsi="Times New Roman" w:cs="Times New Roman"/>
                <w:szCs w:val="23"/>
              </w:rPr>
            </w:pPr>
          </w:p>
          <w:p w:rsidR="0018343D" w:rsidRPr="00941872" w:rsidRDefault="0018343D" w:rsidP="0018343D">
            <w:pPr>
              <w:pStyle w:val="TableParagraph"/>
              <w:rPr>
                <w:rFonts w:ascii="Times New Roman" w:eastAsiaTheme="minorHAnsi" w:hAnsi="Times New Roman" w:cs="Times New Roman"/>
                <w:b/>
                <w:sz w:val="28"/>
                <w:szCs w:val="24"/>
              </w:rPr>
            </w:pPr>
            <w:r w:rsidRPr="00941872">
              <w:rPr>
                <w:rFonts w:ascii="Times New Roman" w:eastAsiaTheme="minorHAnsi" w:hAnsi="Times New Roman" w:cs="Times New Roman"/>
                <w:b/>
                <w:sz w:val="28"/>
                <w:szCs w:val="24"/>
              </w:rPr>
              <w:t>CLEARANCE:</w:t>
            </w:r>
          </w:p>
          <w:p w:rsidR="00A02AF1" w:rsidRPr="00941872" w:rsidRDefault="00A33E2B" w:rsidP="0018343D">
            <w:pPr>
              <w:pStyle w:val="TableParagraph"/>
              <w:rPr>
                <w:rFonts w:ascii="Times New Roman" w:hAnsi="Times New Roman" w:cs="Times New Roman"/>
                <w:sz w:val="28"/>
              </w:rPr>
            </w:pPr>
            <w:r>
              <w:rPr>
                <w:rFonts w:ascii="Times New Roman" w:eastAsiaTheme="minorHAnsi" w:hAnsi="Times New Roman" w:cs="Times New Roman"/>
                <w:sz w:val="24"/>
                <w:szCs w:val="24"/>
              </w:rPr>
              <w:t>TS/SCI is required.</w:t>
            </w:r>
          </w:p>
          <w:p w:rsidR="00A02AF1" w:rsidRPr="00941872" w:rsidRDefault="00A02AF1" w:rsidP="00A43F29">
            <w:pPr>
              <w:pStyle w:val="TableParagraph"/>
              <w:rPr>
                <w:rFonts w:ascii="Times New Roman" w:hAnsi="Times New Roman" w:cs="Times New Roman"/>
                <w:sz w:val="28"/>
              </w:rPr>
            </w:pPr>
          </w:p>
          <w:p w:rsidR="00A02AF1" w:rsidRPr="00941872" w:rsidRDefault="00A02AF1" w:rsidP="00A43F29">
            <w:pPr>
              <w:pStyle w:val="TableParagraph"/>
              <w:rPr>
                <w:rFonts w:ascii="Times New Roman" w:hAnsi="Times New Roman" w:cs="Times New Roman"/>
                <w:sz w:val="28"/>
              </w:rPr>
            </w:pPr>
          </w:p>
          <w:p w:rsidR="00A02AF1" w:rsidRDefault="00A02AF1" w:rsidP="00A43F29">
            <w:pPr>
              <w:pStyle w:val="TableParagraph"/>
              <w:rPr>
                <w:rFonts w:ascii="Times New Roman" w:hAnsi="Times New Roman" w:cs="Times New Roman"/>
                <w:sz w:val="26"/>
              </w:rPr>
            </w:pPr>
          </w:p>
          <w:p w:rsidR="006242E5" w:rsidRDefault="006242E5" w:rsidP="00A43F29">
            <w:pPr>
              <w:pStyle w:val="TableParagraph"/>
              <w:rPr>
                <w:rFonts w:ascii="Times New Roman" w:hAnsi="Times New Roman" w:cs="Times New Roman"/>
                <w:sz w:val="26"/>
              </w:rPr>
            </w:pPr>
          </w:p>
          <w:p w:rsidR="006242E5" w:rsidRDefault="006242E5" w:rsidP="00A43F29">
            <w:pPr>
              <w:pStyle w:val="TableParagraph"/>
              <w:rPr>
                <w:rFonts w:ascii="Times New Roman" w:hAnsi="Times New Roman" w:cs="Times New Roman"/>
                <w:sz w:val="26"/>
              </w:rPr>
            </w:pPr>
          </w:p>
          <w:p w:rsidR="006242E5" w:rsidRPr="00941872" w:rsidRDefault="006242E5" w:rsidP="00A43F29">
            <w:pPr>
              <w:pStyle w:val="TableParagraph"/>
              <w:rPr>
                <w:rFonts w:ascii="Times New Roman" w:hAnsi="Times New Roman" w:cs="Times New Roman"/>
                <w:sz w:val="26"/>
              </w:rPr>
            </w:pPr>
          </w:p>
          <w:p w:rsidR="00A02AF1" w:rsidRPr="00941872" w:rsidRDefault="00A8161F" w:rsidP="006242E5">
            <w:pPr>
              <w:pStyle w:val="TableParagraph"/>
              <w:ind w:right="106"/>
              <w:jc w:val="center"/>
              <w:rPr>
                <w:rFonts w:ascii="Times New Roman" w:hAnsi="Times New Roman" w:cs="Times New Roman"/>
                <w:sz w:val="20"/>
              </w:rPr>
            </w:pPr>
            <w:r w:rsidRPr="00941872">
              <w:rPr>
                <w:rFonts w:ascii="Times New Roman" w:hAnsi="Times New Roman" w:cs="Times New Roman"/>
                <w:sz w:val="20"/>
              </w:rPr>
              <w:t>(SEE REVERSED)</w:t>
            </w:r>
          </w:p>
        </w:tc>
      </w:tr>
    </w:tbl>
    <w:p w:rsidR="00A02AF1" w:rsidRPr="00941872" w:rsidRDefault="00A02AF1">
      <w:pPr>
        <w:jc w:val="center"/>
        <w:rPr>
          <w:rFonts w:ascii="Times New Roman" w:hAnsi="Times New Roman" w:cs="Times New Roman"/>
          <w:sz w:val="20"/>
        </w:rPr>
        <w:sectPr w:rsidR="00A02AF1" w:rsidRPr="00941872">
          <w:footerReference w:type="default" r:id="rId7"/>
          <w:type w:val="continuous"/>
          <w:pgSz w:w="12240" w:h="15840"/>
          <w:pgMar w:top="280" w:right="100" w:bottom="400" w:left="160" w:header="720" w:footer="200" w:gutter="0"/>
          <w:cols w:space="720"/>
        </w:sectPr>
      </w:pPr>
    </w:p>
    <w:tbl>
      <w:tblPr>
        <w:tblW w:w="0" w:type="auto"/>
        <w:tblInd w:w="11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941872" w:rsidRPr="00941872" w:rsidTr="00B84817">
        <w:trPr>
          <w:trHeight w:hRule="exact" w:val="7781"/>
        </w:trPr>
        <w:tc>
          <w:tcPr>
            <w:tcW w:w="11698" w:type="dxa"/>
          </w:tcPr>
          <w:p w:rsidR="00A02AF1" w:rsidRDefault="00A8161F" w:rsidP="00AB46A2">
            <w:pPr>
              <w:pStyle w:val="TableParagraph"/>
              <w:rPr>
                <w:rFonts w:ascii="Times New Roman" w:hAnsi="Times New Roman" w:cs="Times New Roman"/>
                <w:b/>
                <w:sz w:val="28"/>
                <w:szCs w:val="28"/>
              </w:rPr>
            </w:pPr>
            <w:r w:rsidRPr="00D729B4">
              <w:rPr>
                <w:rFonts w:ascii="Times New Roman" w:hAnsi="Times New Roman" w:cs="Times New Roman"/>
                <w:b/>
                <w:sz w:val="28"/>
                <w:szCs w:val="28"/>
              </w:rPr>
              <w:lastRenderedPageBreak/>
              <w:t>DUTIES AND RESPONSIBILITIES:</w:t>
            </w:r>
          </w:p>
          <w:p w:rsidR="00B84817" w:rsidRPr="00B84817" w:rsidRDefault="00B84817" w:rsidP="00B84817">
            <w:pPr>
              <w:pStyle w:val="Default"/>
              <w:numPr>
                <w:ilvl w:val="0"/>
                <w:numId w:val="5"/>
              </w:numPr>
              <w:rPr>
                <w:color w:val="auto"/>
                <w:sz w:val="20"/>
                <w:szCs w:val="20"/>
              </w:rPr>
            </w:pPr>
            <w:r w:rsidRPr="00B84817">
              <w:rPr>
                <w:color w:val="auto"/>
                <w:sz w:val="20"/>
                <w:szCs w:val="20"/>
              </w:rPr>
              <w:t xml:space="preserve">Conducts Defensive Cyber Operations (DCO) and associated support activities to defend </w:t>
            </w:r>
            <w:proofErr w:type="gramStart"/>
            <w:r w:rsidRPr="00B84817">
              <w:rPr>
                <w:color w:val="auto"/>
                <w:sz w:val="20"/>
                <w:szCs w:val="20"/>
              </w:rPr>
              <w:t>DoD</w:t>
            </w:r>
            <w:proofErr w:type="gramEnd"/>
            <w:r w:rsidRPr="00B84817">
              <w:rPr>
                <w:color w:val="auto"/>
                <w:sz w:val="20"/>
                <w:szCs w:val="20"/>
              </w:rPr>
              <w:t xml:space="preserve"> and other friendly cyberspace. DCO includes passive and active cyber defense operations to preserve the ability to utilize friendly cyber capabilities and protect data, networks, net-centric capabilities and other designated systems as well as passive defense measures intended to maintain and operate the </w:t>
            </w:r>
            <w:proofErr w:type="spellStart"/>
            <w:r w:rsidRPr="00B84817">
              <w:rPr>
                <w:color w:val="auto"/>
                <w:sz w:val="20"/>
                <w:szCs w:val="20"/>
              </w:rPr>
              <w:t>DoDIN</w:t>
            </w:r>
            <w:proofErr w:type="spellEnd"/>
            <w:r w:rsidRPr="00B84817">
              <w:rPr>
                <w:color w:val="auto"/>
                <w:sz w:val="20"/>
                <w:szCs w:val="20"/>
              </w:rPr>
              <w:t xml:space="preserve"> and other networks such as configuration control, patching and firewall operations. Support activities includes but not limited to maintenance of cyber weapons systems, functional mission analysis, mission mapping, tool development, </w:t>
            </w:r>
            <w:proofErr w:type="spellStart"/>
            <w:r w:rsidRPr="00B84817">
              <w:rPr>
                <w:color w:val="auto"/>
                <w:sz w:val="20"/>
                <w:szCs w:val="20"/>
              </w:rPr>
              <w:t>stan-eval</w:t>
            </w:r>
            <w:proofErr w:type="spellEnd"/>
            <w:r w:rsidRPr="00B84817">
              <w:rPr>
                <w:color w:val="auto"/>
                <w:sz w:val="20"/>
                <w:szCs w:val="20"/>
              </w:rPr>
              <w:t>, mission planning and data analysis. [DCWF Code - 511, 521, 531, 541]</w:t>
            </w:r>
          </w:p>
          <w:p w:rsidR="00B84817" w:rsidRPr="00B84817" w:rsidRDefault="00B84817" w:rsidP="00B84817">
            <w:pPr>
              <w:pStyle w:val="Default"/>
              <w:numPr>
                <w:ilvl w:val="0"/>
                <w:numId w:val="5"/>
              </w:numPr>
              <w:rPr>
                <w:color w:val="auto"/>
                <w:sz w:val="20"/>
                <w:szCs w:val="20"/>
              </w:rPr>
            </w:pPr>
            <w:r w:rsidRPr="00B84817">
              <w:rPr>
                <w:color w:val="auto"/>
                <w:sz w:val="20"/>
                <w:szCs w:val="20"/>
              </w:rPr>
              <w:t>Plans and organizes cyber support activities. Plans and supervises system installation and evaluates facilities layout and performance standards. Designs and develops organizational structures and determines equipment, training, and supplies required for systems implementation and support. Interacts with customers to promote customer satisfaction. Establishes tactics, techniques, and procedures. Evaluates operational readiness of communications equipment, network devices, sensors, intrusion detection, and related support equipment.</w:t>
            </w:r>
          </w:p>
          <w:p w:rsidR="00B84817" w:rsidRPr="00B84817" w:rsidRDefault="00B84817" w:rsidP="00B84817">
            <w:pPr>
              <w:pStyle w:val="Default"/>
              <w:numPr>
                <w:ilvl w:val="0"/>
                <w:numId w:val="5"/>
              </w:numPr>
              <w:rPr>
                <w:color w:val="auto"/>
                <w:sz w:val="20"/>
                <w:szCs w:val="20"/>
              </w:rPr>
            </w:pPr>
            <w:r w:rsidRPr="00B84817">
              <w:rPr>
                <w:color w:val="auto"/>
                <w:sz w:val="20"/>
                <w:szCs w:val="20"/>
              </w:rPr>
              <w:t>Directs activities responsible for system analysis and design, programming, operations and maintenance, security, systems management, technical support, plans, implementation, and resource management. Implements and interprets policies, directives, and procedures.</w:t>
            </w:r>
          </w:p>
          <w:p w:rsidR="00B84817" w:rsidRPr="00B84817" w:rsidRDefault="00B84817" w:rsidP="00B84817">
            <w:pPr>
              <w:pStyle w:val="Default"/>
              <w:numPr>
                <w:ilvl w:val="0"/>
                <w:numId w:val="5"/>
              </w:numPr>
              <w:rPr>
                <w:color w:val="auto"/>
                <w:sz w:val="20"/>
                <w:szCs w:val="20"/>
              </w:rPr>
            </w:pPr>
            <w:r w:rsidRPr="00B84817">
              <w:rPr>
                <w:color w:val="auto"/>
                <w:sz w:val="20"/>
                <w:szCs w:val="20"/>
              </w:rPr>
              <w:t>Establishes training requirements. Establishes training programs to meet local knowledge and certification requirements and to enhance professional awareness of technology.</w:t>
            </w:r>
          </w:p>
          <w:p w:rsidR="00B84817" w:rsidRPr="00B84817" w:rsidRDefault="00B84817" w:rsidP="00B84817">
            <w:pPr>
              <w:pStyle w:val="Default"/>
              <w:numPr>
                <w:ilvl w:val="0"/>
                <w:numId w:val="5"/>
              </w:numPr>
              <w:rPr>
                <w:color w:val="auto"/>
                <w:sz w:val="20"/>
                <w:szCs w:val="20"/>
              </w:rPr>
            </w:pPr>
            <w:r w:rsidRPr="00B84817">
              <w:rPr>
                <w:color w:val="auto"/>
                <w:sz w:val="20"/>
                <w:szCs w:val="20"/>
              </w:rPr>
              <w:t>Directs maintenance activities. Directs personnel employed in siting, deploying, inspecting, adjusting, removing, replacing, repairing, operating, and defending communications systems and related equipment. Prepares and analyzes reports encompassing siting, deploying, maintaining, installing, repairing, and removing communications systems and related equipment. Coordinates activities and resolves common problems. Directs overhaul and repair of communications systems and related equipment. Establishes local maintenance procedures and policies. Ensures work standards are maintained. Determines extent and economy of repair, including disposition of malfunctioning equipment.</w:t>
            </w:r>
          </w:p>
          <w:p w:rsidR="00B84817" w:rsidRPr="00B84817" w:rsidRDefault="00B84817" w:rsidP="00B84817">
            <w:pPr>
              <w:pStyle w:val="Default"/>
              <w:numPr>
                <w:ilvl w:val="0"/>
                <w:numId w:val="5"/>
              </w:numPr>
              <w:rPr>
                <w:color w:val="auto"/>
                <w:sz w:val="20"/>
                <w:szCs w:val="20"/>
              </w:rPr>
            </w:pPr>
            <w:r w:rsidRPr="00B84817">
              <w:rPr>
                <w:color w:val="auto"/>
                <w:sz w:val="20"/>
                <w:szCs w:val="20"/>
              </w:rPr>
              <w:t>Inspects and evaluates maintenance activities for compliance with directives. Evaluates, rates, and prepares reports. Recommends and implements corrective action for improved methods and procedures. Evaluates effectiveness of equipment usage, systems performance, customer service, supplies, system scheduling, processing, and maintenance.</w:t>
            </w:r>
          </w:p>
          <w:p w:rsidR="00B84817" w:rsidRPr="00B84817" w:rsidRDefault="00B84817" w:rsidP="00B84817">
            <w:pPr>
              <w:pStyle w:val="Default"/>
              <w:numPr>
                <w:ilvl w:val="0"/>
                <w:numId w:val="5"/>
              </w:numPr>
              <w:rPr>
                <w:color w:val="auto"/>
                <w:sz w:val="20"/>
                <w:szCs w:val="20"/>
              </w:rPr>
            </w:pPr>
            <w:r w:rsidRPr="00B84817">
              <w:rPr>
                <w:color w:val="auto"/>
                <w:sz w:val="20"/>
                <w:szCs w:val="20"/>
              </w:rPr>
              <w:t>Plans, programs, and develops budget inputs to ensure resource availability for operational and training requirements.</w:t>
            </w:r>
          </w:p>
          <w:p w:rsidR="00A43F29" w:rsidRPr="00941872" w:rsidRDefault="00B84817" w:rsidP="00B84817">
            <w:pPr>
              <w:pStyle w:val="Default"/>
              <w:numPr>
                <w:ilvl w:val="0"/>
                <w:numId w:val="5"/>
              </w:numPr>
              <w:rPr>
                <w:color w:val="auto"/>
                <w:sz w:val="20"/>
                <w:szCs w:val="20"/>
              </w:rPr>
            </w:pPr>
            <w:r w:rsidRPr="00B84817">
              <w:rPr>
                <w:color w:val="auto"/>
                <w:sz w:val="20"/>
                <w:szCs w:val="20"/>
              </w:rPr>
              <w:t>Manages plans, implementation and development functions. Helps functional users define requirements. Recommends automated methods to enhance resource use. Supervises functional user requirements translation into automated systems capabilities. Organizes teams that use methodologies to meet mission requirements. Supervises test and evaluation efforts to determine performance. Organizes and participates in mission implementation and conversion. Ensures continued interface between functional users, and programming and operations personnel for implemented systems. Ensures compliance with standards for systems documentation.</w:t>
            </w:r>
          </w:p>
        </w:tc>
      </w:tr>
      <w:tr w:rsidR="00941872" w:rsidRPr="00941872" w:rsidTr="00B84817">
        <w:trPr>
          <w:trHeight w:hRule="exact" w:val="2516"/>
        </w:trPr>
        <w:tc>
          <w:tcPr>
            <w:tcW w:w="11698" w:type="dxa"/>
            <w:vAlign w:val="center"/>
          </w:tcPr>
          <w:p w:rsidR="00D366E4" w:rsidRDefault="00D366E4" w:rsidP="00D366E4">
            <w:pPr>
              <w:pStyle w:val="TableParagraph"/>
              <w:rPr>
                <w:rFonts w:ascii="Times New Roman" w:hAnsi="Times New Roman" w:cs="Times New Roman"/>
                <w:b/>
                <w:sz w:val="28"/>
                <w:szCs w:val="28"/>
              </w:rPr>
            </w:pPr>
            <w:r w:rsidRPr="00D729B4">
              <w:rPr>
                <w:rFonts w:ascii="Times New Roman" w:hAnsi="Times New Roman" w:cs="Times New Roman"/>
                <w:b/>
                <w:sz w:val="28"/>
                <w:szCs w:val="28"/>
              </w:rPr>
              <w:t>APPLICATION PROCEDURES:</w:t>
            </w:r>
          </w:p>
          <w:p w:rsidR="00C44C76" w:rsidRPr="00C44C76" w:rsidRDefault="00C44C76" w:rsidP="00D366E4">
            <w:pPr>
              <w:pStyle w:val="TableParagraph"/>
              <w:rPr>
                <w:rFonts w:ascii="Times New Roman" w:hAnsi="Times New Roman" w:cs="Times New Roman"/>
                <w:b/>
                <w:sz w:val="16"/>
                <w:szCs w:val="28"/>
              </w:rPr>
            </w:pPr>
          </w:p>
          <w:p w:rsidR="00D366E4" w:rsidRPr="00941872" w:rsidRDefault="00D366E4" w:rsidP="00D366E4">
            <w:pPr>
              <w:pStyle w:val="TableParagraph"/>
              <w:ind w:right="108"/>
              <w:rPr>
                <w:rFonts w:ascii="Times New Roman" w:hAnsi="Times New Roman" w:cs="Times New Roman"/>
                <w:b/>
                <w:sz w:val="24"/>
                <w:szCs w:val="24"/>
              </w:rPr>
            </w:pPr>
            <w:r w:rsidRPr="00941872">
              <w:rPr>
                <w:rFonts w:ascii="Times New Roman" w:hAnsi="Times New Roman" w:cs="Times New Roman"/>
                <w:sz w:val="24"/>
                <w:szCs w:val="24"/>
              </w:rPr>
              <w:t xml:space="preserve">Packages must be received no later than close of business on vacancy announcement closing date.  Incomplete packages will not be considered.  </w:t>
            </w:r>
            <w:r w:rsidRPr="00B84817">
              <w:rPr>
                <w:rFonts w:ascii="Times New Roman" w:hAnsi="Times New Roman" w:cs="Times New Roman"/>
                <w:b/>
                <w:sz w:val="24"/>
                <w:szCs w:val="24"/>
              </w:rPr>
              <w:t xml:space="preserve">Applicants will prepare and </w:t>
            </w:r>
            <w:r w:rsidR="00FC3644" w:rsidRPr="00B84817">
              <w:rPr>
                <w:rFonts w:ascii="Times New Roman" w:hAnsi="Times New Roman" w:cs="Times New Roman"/>
                <w:b/>
                <w:sz w:val="24"/>
                <w:szCs w:val="24"/>
              </w:rPr>
              <w:t>submit</w:t>
            </w:r>
            <w:r w:rsidRPr="00B84817">
              <w:rPr>
                <w:rFonts w:ascii="Times New Roman" w:hAnsi="Times New Roman" w:cs="Times New Roman"/>
                <w:b/>
                <w:sz w:val="24"/>
                <w:szCs w:val="24"/>
              </w:rPr>
              <w:t xml:space="preserve"> an application package to include all of the following:</w:t>
            </w:r>
            <w:r w:rsidRPr="00941872">
              <w:rPr>
                <w:rFonts w:ascii="Times New Roman" w:hAnsi="Times New Roman" w:cs="Times New Roman"/>
                <w:b/>
                <w:sz w:val="24"/>
                <w:szCs w:val="24"/>
              </w:rPr>
              <w:t xml:space="preserve"> </w:t>
            </w:r>
          </w:p>
          <w:p w:rsidR="00D366E4" w:rsidRPr="00941872" w:rsidRDefault="00D366E4" w:rsidP="00D366E4">
            <w:pPr>
              <w:pStyle w:val="TableParagraph"/>
              <w:numPr>
                <w:ilvl w:val="0"/>
                <w:numId w:val="2"/>
              </w:numPr>
              <w:rPr>
                <w:rFonts w:ascii="Times New Roman" w:hAnsi="Times New Roman" w:cs="Times New Roman"/>
                <w:sz w:val="24"/>
                <w:szCs w:val="24"/>
              </w:rPr>
            </w:pPr>
            <w:r w:rsidRPr="00941872">
              <w:rPr>
                <w:rFonts w:ascii="Times New Roman" w:hAnsi="Times New Roman" w:cs="Times New Roman"/>
                <w:sz w:val="24"/>
                <w:szCs w:val="24"/>
              </w:rPr>
              <w:t>Cover Letter</w:t>
            </w:r>
          </w:p>
          <w:p w:rsidR="00D366E4" w:rsidRPr="00941872" w:rsidRDefault="00D366E4" w:rsidP="00D366E4">
            <w:pPr>
              <w:pStyle w:val="TableParagraph"/>
              <w:numPr>
                <w:ilvl w:val="0"/>
                <w:numId w:val="2"/>
              </w:numPr>
              <w:rPr>
                <w:rFonts w:ascii="Times New Roman" w:hAnsi="Times New Roman" w:cs="Times New Roman"/>
                <w:sz w:val="24"/>
                <w:szCs w:val="24"/>
              </w:rPr>
            </w:pPr>
            <w:r w:rsidRPr="00941872">
              <w:rPr>
                <w:rFonts w:ascii="Times New Roman" w:hAnsi="Times New Roman" w:cs="Times New Roman"/>
                <w:sz w:val="24"/>
                <w:szCs w:val="24"/>
              </w:rPr>
              <w:t>Resume</w:t>
            </w:r>
          </w:p>
          <w:p w:rsidR="00D366E4" w:rsidRPr="00941872" w:rsidRDefault="00D366E4" w:rsidP="00D366E4">
            <w:pPr>
              <w:pStyle w:val="TableParagraph"/>
              <w:numPr>
                <w:ilvl w:val="0"/>
                <w:numId w:val="2"/>
              </w:numPr>
              <w:rPr>
                <w:rFonts w:ascii="Times New Roman" w:hAnsi="Times New Roman" w:cs="Times New Roman"/>
                <w:sz w:val="24"/>
                <w:szCs w:val="24"/>
              </w:rPr>
            </w:pPr>
            <w:r w:rsidRPr="00941872">
              <w:rPr>
                <w:rFonts w:ascii="Times New Roman" w:hAnsi="Times New Roman" w:cs="Times New Roman"/>
                <w:sz w:val="24"/>
                <w:szCs w:val="24"/>
              </w:rPr>
              <w:t>vMPF R</w:t>
            </w:r>
            <w:r w:rsidR="00941872">
              <w:rPr>
                <w:rFonts w:ascii="Times New Roman" w:hAnsi="Times New Roman" w:cs="Times New Roman"/>
                <w:sz w:val="24"/>
                <w:szCs w:val="24"/>
              </w:rPr>
              <w:t>ecord Review</w:t>
            </w:r>
            <w:r w:rsidRPr="00941872">
              <w:rPr>
                <w:rFonts w:ascii="Times New Roman" w:hAnsi="Times New Roman" w:cs="Times New Roman"/>
                <w:sz w:val="24"/>
                <w:szCs w:val="24"/>
              </w:rPr>
              <w:t xml:space="preserve"> </w:t>
            </w:r>
          </w:p>
          <w:p w:rsidR="001E03C5" w:rsidRDefault="00D366E4" w:rsidP="00221F38">
            <w:pPr>
              <w:pStyle w:val="TableParagraph"/>
              <w:numPr>
                <w:ilvl w:val="0"/>
                <w:numId w:val="2"/>
              </w:numPr>
              <w:rPr>
                <w:rFonts w:ascii="Times New Roman" w:hAnsi="Times New Roman" w:cs="Times New Roman"/>
                <w:sz w:val="24"/>
                <w:szCs w:val="24"/>
              </w:rPr>
            </w:pPr>
            <w:r w:rsidRPr="00941872">
              <w:rPr>
                <w:rFonts w:ascii="Times New Roman" w:hAnsi="Times New Roman" w:cs="Times New Roman"/>
                <w:sz w:val="24"/>
                <w:szCs w:val="24"/>
              </w:rPr>
              <w:t>Air Force Fitness Management System Individual Report</w:t>
            </w:r>
          </w:p>
          <w:p w:rsidR="00221F38" w:rsidRDefault="00221F38" w:rsidP="00221F38">
            <w:pPr>
              <w:pStyle w:val="TableParagraph"/>
              <w:rPr>
                <w:rFonts w:ascii="Times New Roman" w:hAnsi="Times New Roman" w:cs="Times New Roman"/>
                <w:sz w:val="24"/>
                <w:szCs w:val="24"/>
              </w:rPr>
            </w:pPr>
          </w:p>
          <w:p w:rsidR="00221F38" w:rsidRDefault="00221F38" w:rsidP="00221F38">
            <w:pPr>
              <w:pStyle w:val="TableParagraph"/>
              <w:rPr>
                <w:rFonts w:ascii="Times New Roman" w:hAnsi="Times New Roman" w:cs="Times New Roman"/>
                <w:sz w:val="24"/>
                <w:szCs w:val="24"/>
              </w:rPr>
            </w:pPr>
          </w:p>
          <w:p w:rsidR="00221F38" w:rsidRDefault="00221F38" w:rsidP="00221F38">
            <w:pPr>
              <w:pStyle w:val="TableParagraph"/>
              <w:rPr>
                <w:rFonts w:ascii="Times New Roman" w:hAnsi="Times New Roman" w:cs="Times New Roman"/>
                <w:sz w:val="24"/>
                <w:szCs w:val="24"/>
              </w:rPr>
            </w:pPr>
          </w:p>
          <w:p w:rsidR="00221F38" w:rsidRDefault="00221F38" w:rsidP="00221F38">
            <w:pPr>
              <w:pStyle w:val="TableParagraph"/>
              <w:rPr>
                <w:rFonts w:ascii="Times New Roman" w:hAnsi="Times New Roman" w:cs="Times New Roman"/>
                <w:sz w:val="24"/>
                <w:szCs w:val="24"/>
              </w:rPr>
            </w:pPr>
          </w:p>
          <w:p w:rsidR="00221F38" w:rsidRDefault="00221F38" w:rsidP="00221F38">
            <w:pPr>
              <w:pStyle w:val="TableParagraph"/>
              <w:rPr>
                <w:rFonts w:ascii="Times New Roman" w:hAnsi="Times New Roman" w:cs="Times New Roman"/>
                <w:sz w:val="24"/>
                <w:szCs w:val="24"/>
              </w:rPr>
            </w:pPr>
          </w:p>
          <w:p w:rsidR="00221F38" w:rsidRDefault="00221F38" w:rsidP="00221F38">
            <w:pPr>
              <w:pStyle w:val="TableParagraph"/>
              <w:rPr>
                <w:rFonts w:ascii="Times New Roman" w:hAnsi="Times New Roman" w:cs="Times New Roman"/>
                <w:sz w:val="24"/>
                <w:szCs w:val="24"/>
              </w:rPr>
            </w:pPr>
          </w:p>
          <w:p w:rsidR="00221F38" w:rsidRDefault="00221F38" w:rsidP="00221F38">
            <w:pPr>
              <w:pStyle w:val="TableParagraph"/>
              <w:rPr>
                <w:rFonts w:ascii="Times New Roman" w:hAnsi="Times New Roman" w:cs="Times New Roman"/>
                <w:sz w:val="24"/>
                <w:szCs w:val="24"/>
              </w:rPr>
            </w:pPr>
          </w:p>
          <w:p w:rsidR="00221F38" w:rsidRDefault="00221F38" w:rsidP="00221F38">
            <w:pPr>
              <w:pStyle w:val="TableParagraph"/>
              <w:rPr>
                <w:rFonts w:ascii="Times New Roman" w:hAnsi="Times New Roman" w:cs="Times New Roman"/>
                <w:sz w:val="24"/>
                <w:szCs w:val="24"/>
              </w:rPr>
            </w:pPr>
          </w:p>
          <w:p w:rsidR="00221F38" w:rsidRPr="00221F38" w:rsidRDefault="00221F38" w:rsidP="00221F38">
            <w:pPr>
              <w:pStyle w:val="TableParagraph"/>
              <w:rPr>
                <w:rFonts w:ascii="Times New Roman" w:hAnsi="Times New Roman" w:cs="Times New Roman"/>
                <w:sz w:val="24"/>
                <w:szCs w:val="24"/>
              </w:rPr>
            </w:pPr>
          </w:p>
        </w:tc>
      </w:tr>
      <w:tr w:rsidR="00A02AF1" w:rsidRPr="00BB7F65" w:rsidTr="00D729B4">
        <w:trPr>
          <w:trHeight w:hRule="exact" w:val="4316"/>
        </w:trPr>
        <w:tc>
          <w:tcPr>
            <w:tcW w:w="11698" w:type="dxa"/>
          </w:tcPr>
          <w:p w:rsidR="00C44C76" w:rsidRDefault="00C44C76" w:rsidP="00C44C76">
            <w:pPr>
              <w:pStyle w:val="TableParagraph"/>
              <w:spacing w:before="2"/>
              <w:rPr>
                <w:rFonts w:ascii="Times New Roman" w:hAnsi="Times New Roman" w:cs="Times New Roman"/>
                <w:b/>
                <w:sz w:val="28"/>
                <w:szCs w:val="28"/>
              </w:rPr>
            </w:pPr>
            <w:r w:rsidRPr="009E788E">
              <w:rPr>
                <w:rFonts w:ascii="Times New Roman" w:hAnsi="Times New Roman" w:cs="Times New Roman"/>
                <w:b/>
                <w:sz w:val="28"/>
                <w:szCs w:val="28"/>
              </w:rPr>
              <w:t>APPLICATION SUBMISSION:</w:t>
            </w:r>
          </w:p>
          <w:p w:rsidR="00C44C76" w:rsidRPr="00C44C76" w:rsidRDefault="00C44C76" w:rsidP="00C44C76">
            <w:pPr>
              <w:pStyle w:val="TableParagraph"/>
              <w:spacing w:before="2"/>
              <w:rPr>
                <w:rFonts w:ascii="Times New Roman" w:hAnsi="Times New Roman" w:cs="Times New Roman"/>
                <w:b/>
                <w:sz w:val="16"/>
                <w:szCs w:val="28"/>
              </w:rPr>
            </w:pPr>
          </w:p>
          <w:p w:rsidR="00C44C76" w:rsidRDefault="00C44C76" w:rsidP="00C44C76">
            <w:pPr>
              <w:pStyle w:val="TableParagraph"/>
              <w:spacing w:line="341" w:lineRule="exact"/>
              <w:rPr>
                <w:rFonts w:ascii="Times New Roman" w:hAnsi="Times New Roman" w:cs="Times New Roman"/>
                <w:sz w:val="24"/>
              </w:rPr>
            </w:pPr>
            <w:r w:rsidRPr="009E788E">
              <w:rPr>
                <w:rFonts w:ascii="Times New Roman" w:hAnsi="Times New Roman" w:cs="Times New Roman"/>
                <w:sz w:val="24"/>
              </w:rPr>
              <w:t>To apply to this announcement, please utilize the DoD SAFE website (</w:t>
            </w:r>
            <w:hyperlink r:id="rId8" w:history="1">
              <w:r w:rsidRPr="00B0129E">
                <w:rPr>
                  <w:rStyle w:val="Hyperlink"/>
                  <w:rFonts w:ascii="Times New Roman" w:hAnsi="Times New Roman" w:cs="Times New Roman"/>
                  <w:sz w:val="24"/>
                </w:rPr>
                <w:t>https://safe.apps.mil</w:t>
              </w:r>
            </w:hyperlink>
            <w:r>
              <w:rPr>
                <w:rFonts w:ascii="Times New Roman" w:hAnsi="Times New Roman" w:cs="Times New Roman"/>
                <w:sz w:val="24"/>
              </w:rPr>
              <w:t>)</w:t>
            </w:r>
            <w:r w:rsidRPr="009E788E">
              <w:rPr>
                <w:rFonts w:ascii="Times New Roman" w:hAnsi="Times New Roman" w:cs="Times New Roman"/>
                <w:sz w:val="24"/>
              </w:rPr>
              <w:t xml:space="preserve"> and submit your application to the following email: </w:t>
            </w:r>
            <w:hyperlink r:id="rId9" w:history="1">
              <w:r w:rsidRPr="00B0129E">
                <w:rPr>
                  <w:rStyle w:val="Hyperlink"/>
                  <w:rFonts w:ascii="Times New Roman" w:hAnsi="Times New Roman" w:cs="Times New Roman"/>
                  <w:sz w:val="24"/>
                </w:rPr>
                <w:t>174.atkw.fss.customer.service.org@us.af.mil</w:t>
              </w:r>
            </w:hyperlink>
            <w:r>
              <w:rPr>
                <w:rFonts w:ascii="Times New Roman" w:hAnsi="Times New Roman" w:cs="Times New Roman"/>
                <w:sz w:val="24"/>
              </w:rPr>
              <w:t>.</w:t>
            </w:r>
            <w:r w:rsidRPr="009E788E">
              <w:rPr>
                <w:rFonts w:ascii="Times New Roman" w:hAnsi="Times New Roman" w:cs="Times New Roman"/>
                <w:sz w:val="24"/>
              </w:rPr>
              <w:t xml:space="preserve">  Do not send applications directly to this email address. Any applications directly sent to the email will not be accepted.  </w:t>
            </w:r>
          </w:p>
          <w:p w:rsidR="004C44D8" w:rsidRDefault="004C44D8" w:rsidP="00C44C76">
            <w:pPr>
              <w:pStyle w:val="TableParagraph"/>
              <w:spacing w:line="341" w:lineRule="exact"/>
              <w:rPr>
                <w:rFonts w:ascii="Times New Roman" w:hAnsi="Times New Roman" w:cs="Times New Roman"/>
                <w:sz w:val="24"/>
              </w:rPr>
            </w:pPr>
          </w:p>
          <w:p w:rsidR="00A02AF1" w:rsidRPr="00BB7F65" w:rsidRDefault="00386A1B" w:rsidP="00C44C76">
            <w:pPr>
              <w:pStyle w:val="TableParagraph"/>
              <w:spacing w:line="341" w:lineRule="exact"/>
              <w:rPr>
                <w:rFonts w:ascii="Times New Roman" w:hAnsi="Times New Roman" w:cs="Times New Roman"/>
                <w:b/>
                <w:color w:val="FF0000"/>
                <w:sz w:val="28"/>
              </w:rPr>
            </w:pPr>
            <w:r>
              <w:rPr>
                <w:rFonts w:ascii="Times New Roman" w:hAnsi="Times New Roman" w:cs="Times New Roman"/>
                <w:sz w:val="24"/>
              </w:rPr>
              <w:t xml:space="preserve">Please contact TSgt Tracy Gallagher (315-233-2623) </w:t>
            </w:r>
            <w:r w:rsidR="00C44C76" w:rsidRPr="00941872">
              <w:rPr>
                <w:rFonts w:ascii="Times New Roman" w:hAnsi="Times New Roman" w:cs="Times New Roman"/>
                <w:sz w:val="24"/>
              </w:rPr>
              <w:t xml:space="preserve">or </w:t>
            </w:r>
            <w:r w:rsidR="00763231" w:rsidRPr="00763231">
              <w:rPr>
                <w:rFonts w:ascii="Times New Roman" w:hAnsi="Times New Roman" w:cs="Times New Roman"/>
                <w:sz w:val="24"/>
              </w:rPr>
              <w:t xml:space="preserve">A1C </w:t>
            </w:r>
            <w:proofErr w:type="spellStart"/>
            <w:r w:rsidR="00763231" w:rsidRPr="00763231">
              <w:rPr>
                <w:rFonts w:ascii="Times New Roman" w:hAnsi="Times New Roman" w:cs="Times New Roman"/>
                <w:sz w:val="24"/>
              </w:rPr>
              <w:t>Rheannea</w:t>
            </w:r>
            <w:proofErr w:type="spellEnd"/>
            <w:r w:rsidR="00763231" w:rsidRPr="00763231">
              <w:rPr>
                <w:rFonts w:ascii="Times New Roman" w:hAnsi="Times New Roman" w:cs="Times New Roman"/>
                <w:sz w:val="24"/>
              </w:rPr>
              <w:t xml:space="preserve"> Freeborn (315-233-2149) </w:t>
            </w:r>
            <w:r w:rsidR="00C44C76" w:rsidRPr="00941872">
              <w:rPr>
                <w:rFonts w:ascii="Times New Roman" w:hAnsi="Times New Roman" w:cs="Times New Roman"/>
                <w:sz w:val="24"/>
              </w:rPr>
              <w:t>with any questions.</w:t>
            </w:r>
          </w:p>
        </w:tc>
      </w:tr>
    </w:tbl>
    <w:p w:rsidR="00A8161F" w:rsidRPr="00BB7F65" w:rsidRDefault="00A8161F">
      <w:pPr>
        <w:rPr>
          <w:rFonts w:ascii="Times New Roman" w:hAnsi="Times New Roman" w:cs="Times New Roman"/>
          <w:color w:val="FF0000"/>
        </w:rPr>
      </w:pPr>
    </w:p>
    <w:sectPr w:rsidR="00A8161F" w:rsidRPr="00BB7F65">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19" w:rsidRDefault="00324C19">
      <w:r>
        <w:separator/>
      </w:r>
    </w:p>
  </w:endnote>
  <w:endnote w:type="continuationSeparator" w:id="0">
    <w:p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19" w:rsidRDefault="00324C19">
      <w:r>
        <w:separator/>
      </w:r>
    </w:p>
  </w:footnote>
  <w:footnote w:type="continuationSeparator" w:id="0">
    <w:p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70E9"/>
    <w:multiLevelType w:val="hybridMultilevel"/>
    <w:tmpl w:val="E9C6E35E"/>
    <w:lvl w:ilvl="0" w:tplc="04090001">
      <w:start w:val="1"/>
      <w:numFmt w:val="bullet"/>
      <w:lvlText w:val=""/>
      <w:lvlJc w:val="left"/>
      <w:pPr>
        <w:tabs>
          <w:tab w:val="num" w:pos="720"/>
        </w:tabs>
        <w:ind w:left="720" w:hanging="360"/>
      </w:pPr>
      <w:rPr>
        <w:rFonts w:ascii="Symbol" w:hAnsi="Symbol" w:hint="default"/>
      </w:rPr>
    </w:lvl>
    <w:lvl w:ilvl="1" w:tplc="CACC8972" w:tentative="1">
      <w:start w:val="1"/>
      <w:numFmt w:val="bullet"/>
      <w:lvlText w:val="•"/>
      <w:lvlJc w:val="left"/>
      <w:pPr>
        <w:tabs>
          <w:tab w:val="num" w:pos="1440"/>
        </w:tabs>
        <w:ind w:left="1440" w:hanging="360"/>
      </w:pPr>
      <w:rPr>
        <w:rFonts w:ascii="Arial" w:hAnsi="Arial" w:hint="default"/>
      </w:rPr>
    </w:lvl>
    <w:lvl w:ilvl="2" w:tplc="844E30C2" w:tentative="1">
      <w:start w:val="1"/>
      <w:numFmt w:val="bullet"/>
      <w:lvlText w:val="•"/>
      <w:lvlJc w:val="left"/>
      <w:pPr>
        <w:tabs>
          <w:tab w:val="num" w:pos="2160"/>
        </w:tabs>
        <w:ind w:left="2160" w:hanging="360"/>
      </w:pPr>
      <w:rPr>
        <w:rFonts w:ascii="Arial" w:hAnsi="Arial" w:hint="default"/>
      </w:rPr>
    </w:lvl>
    <w:lvl w:ilvl="3" w:tplc="D1148548" w:tentative="1">
      <w:start w:val="1"/>
      <w:numFmt w:val="bullet"/>
      <w:lvlText w:val="•"/>
      <w:lvlJc w:val="left"/>
      <w:pPr>
        <w:tabs>
          <w:tab w:val="num" w:pos="2880"/>
        </w:tabs>
        <w:ind w:left="2880" w:hanging="360"/>
      </w:pPr>
      <w:rPr>
        <w:rFonts w:ascii="Arial" w:hAnsi="Arial" w:hint="default"/>
      </w:rPr>
    </w:lvl>
    <w:lvl w:ilvl="4" w:tplc="A1248A6A" w:tentative="1">
      <w:start w:val="1"/>
      <w:numFmt w:val="bullet"/>
      <w:lvlText w:val="•"/>
      <w:lvlJc w:val="left"/>
      <w:pPr>
        <w:tabs>
          <w:tab w:val="num" w:pos="3600"/>
        </w:tabs>
        <w:ind w:left="3600" w:hanging="360"/>
      </w:pPr>
      <w:rPr>
        <w:rFonts w:ascii="Arial" w:hAnsi="Arial" w:hint="default"/>
      </w:rPr>
    </w:lvl>
    <w:lvl w:ilvl="5" w:tplc="7D0A6116" w:tentative="1">
      <w:start w:val="1"/>
      <w:numFmt w:val="bullet"/>
      <w:lvlText w:val="•"/>
      <w:lvlJc w:val="left"/>
      <w:pPr>
        <w:tabs>
          <w:tab w:val="num" w:pos="4320"/>
        </w:tabs>
        <w:ind w:left="4320" w:hanging="360"/>
      </w:pPr>
      <w:rPr>
        <w:rFonts w:ascii="Arial" w:hAnsi="Arial" w:hint="default"/>
      </w:rPr>
    </w:lvl>
    <w:lvl w:ilvl="6" w:tplc="00D8A82C" w:tentative="1">
      <w:start w:val="1"/>
      <w:numFmt w:val="bullet"/>
      <w:lvlText w:val="•"/>
      <w:lvlJc w:val="left"/>
      <w:pPr>
        <w:tabs>
          <w:tab w:val="num" w:pos="5040"/>
        </w:tabs>
        <w:ind w:left="5040" w:hanging="360"/>
      </w:pPr>
      <w:rPr>
        <w:rFonts w:ascii="Arial" w:hAnsi="Arial" w:hint="default"/>
      </w:rPr>
    </w:lvl>
    <w:lvl w:ilvl="7" w:tplc="15049126" w:tentative="1">
      <w:start w:val="1"/>
      <w:numFmt w:val="bullet"/>
      <w:lvlText w:val="•"/>
      <w:lvlJc w:val="left"/>
      <w:pPr>
        <w:tabs>
          <w:tab w:val="num" w:pos="5760"/>
        </w:tabs>
        <w:ind w:left="5760" w:hanging="360"/>
      </w:pPr>
      <w:rPr>
        <w:rFonts w:ascii="Arial" w:hAnsi="Arial" w:hint="default"/>
      </w:rPr>
    </w:lvl>
    <w:lvl w:ilvl="8" w:tplc="00DA17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EF30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3" w15:restartNumberingAfterBreak="0">
    <w:nsid w:val="62273B98"/>
    <w:multiLevelType w:val="hybridMultilevel"/>
    <w:tmpl w:val="0A9C55F2"/>
    <w:lvl w:ilvl="0" w:tplc="B8D44706">
      <w:start w:val="1"/>
      <w:numFmt w:val="bullet"/>
      <w:lvlText w:val="•"/>
      <w:lvlJc w:val="left"/>
      <w:pPr>
        <w:tabs>
          <w:tab w:val="num" w:pos="720"/>
        </w:tabs>
        <w:ind w:left="720" w:hanging="360"/>
      </w:pPr>
      <w:rPr>
        <w:rFonts w:ascii="Arial" w:hAnsi="Arial" w:hint="default"/>
      </w:rPr>
    </w:lvl>
    <w:lvl w:ilvl="1" w:tplc="4774BFE6" w:tentative="1">
      <w:start w:val="1"/>
      <w:numFmt w:val="bullet"/>
      <w:lvlText w:val="•"/>
      <w:lvlJc w:val="left"/>
      <w:pPr>
        <w:tabs>
          <w:tab w:val="num" w:pos="1440"/>
        </w:tabs>
        <w:ind w:left="1440" w:hanging="360"/>
      </w:pPr>
      <w:rPr>
        <w:rFonts w:ascii="Arial" w:hAnsi="Arial" w:hint="default"/>
      </w:rPr>
    </w:lvl>
    <w:lvl w:ilvl="2" w:tplc="728E0C98" w:tentative="1">
      <w:start w:val="1"/>
      <w:numFmt w:val="bullet"/>
      <w:lvlText w:val="•"/>
      <w:lvlJc w:val="left"/>
      <w:pPr>
        <w:tabs>
          <w:tab w:val="num" w:pos="2160"/>
        </w:tabs>
        <w:ind w:left="2160" w:hanging="360"/>
      </w:pPr>
      <w:rPr>
        <w:rFonts w:ascii="Arial" w:hAnsi="Arial" w:hint="default"/>
      </w:rPr>
    </w:lvl>
    <w:lvl w:ilvl="3" w:tplc="9966496E" w:tentative="1">
      <w:start w:val="1"/>
      <w:numFmt w:val="bullet"/>
      <w:lvlText w:val="•"/>
      <w:lvlJc w:val="left"/>
      <w:pPr>
        <w:tabs>
          <w:tab w:val="num" w:pos="2880"/>
        </w:tabs>
        <w:ind w:left="2880" w:hanging="360"/>
      </w:pPr>
      <w:rPr>
        <w:rFonts w:ascii="Arial" w:hAnsi="Arial" w:hint="default"/>
      </w:rPr>
    </w:lvl>
    <w:lvl w:ilvl="4" w:tplc="87AC5CEC" w:tentative="1">
      <w:start w:val="1"/>
      <w:numFmt w:val="bullet"/>
      <w:lvlText w:val="•"/>
      <w:lvlJc w:val="left"/>
      <w:pPr>
        <w:tabs>
          <w:tab w:val="num" w:pos="3600"/>
        </w:tabs>
        <w:ind w:left="3600" w:hanging="360"/>
      </w:pPr>
      <w:rPr>
        <w:rFonts w:ascii="Arial" w:hAnsi="Arial" w:hint="default"/>
      </w:rPr>
    </w:lvl>
    <w:lvl w:ilvl="5" w:tplc="42D8C302" w:tentative="1">
      <w:start w:val="1"/>
      <w:numFmt w:val="bullet"/>
      <w:lvlText w:val="•"/>
      <w:lvlJc w:val="left"/>
      <w:pPr>
        <w:tabs>
          <w:tab w:val="num" w:pos="4320"/>
        </w:tabs>
        <w:ind w:left="4320" w:hanging="360"/>
      </w:pPr>
      <w:rPr>
        <w:rFonts w:ascii="Arial" w:hAnsi="Arial" w:hint="default"/>
      </w:rPr>
    </w:lvl>
    <w:lvl w:ilvl="6" w:tplc="BF3256B4" w:tentative="1">
      <w:start w:val="1"/>
      <w:numFmt w:val="bullet"/>
      <w:lvlText w:val="•"/>
      <w:lvlJc w:val="left"/>
      <w:pPr>
        <w:tabs>
          <w:tab w:val="num" w:pos="5040"/>
        </w:tabs>
        <w:ind w:left="5040" w:hanging="360"/>
      </w:pPr>
      <w:rPr>
        <w:rFonts w:ascii="Arial" w:hAnsi="Arial" w:hint="default"/>
      </w:rPr>
    </w:lvl>
    <w:lvl w:ilvl="7" w:tplc="B24465DC" w:tentative="1">
      <w:start w:val="1"/>
      <w:numFmt w:val="bullet"/>
      <w:lvlText w:val="•"/>
      <w:lvlJc w:val="left"/>
      <w:pPr>
        <w:tabs>
          <w:tab w:val="num" w:pos="5760"/>
        </w:tabs>
        <w:ind w:left="5760" w:hanging="360"/>
      </w:pPr>
      <w:rPr>
        <w:rFonts w:ascii="Arial" w:hAnsi="Arial" w:hint="default"/>
      </w:rPr>
    </w:lvl>
    <w:lvl w:ilvl="8" w:tplc="2CB6B7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6F5E"/>
    <w:rsid w:val="00076A70"/>
    <w:rsid w:val="000F5465"/>
    <w:rsid w:val="00122BBD"/>
    <w:rsid w:val="00156881"/>
    <w:rsid w:val="0018343D"/>
    <w:rsid w:val="001E03C5"/>
    <w:rsid w:val="002011E6"/>
    <w:rsid w:val="00204E8A"/>
    <w:rsid w:val="00206E40"/>
    <w:rsid w:val="00214014"/>
    <w:rsid w:val="00221F38"/>
    <w:rsid w:val="00235210"/>
    <w:rsid w:val="002355C0"/>
    <w:rsid w:val="002A70D4"/>
    <w:rsid w:val="003017FD"/>
    <w:rsid w:val="00324C19"/>
    <w:rsid w:val="00386A1B"/>
    <w:rsid w:val="003B139C"/>
    <w:rsid w:val="003B72F6"/>
    <w:rsid w:val="00403E9C"/>
    <w:rsid w:val="00410DEB"/>
    <w:rsid w:val="00436F02"/>
    <w:rsid w:val="00461A3C"/>
    <w:rsid w:val="004A65CE"/>
    <w:rsid w:val="004C44D8"/>
    <w:rsid w:val="005477D6"/>
    <w:rsid w:val="005537BB"/>
    <w:rsid w:val="00556AF6"/>
    <w:rsid w:val="0058233C"/>
    <w:rsid w:val="005B339D"/>
    <w:rsid w:val="005D32EE"/>
    <w:rsid w:val="0061679B"/>
    <w:rsid w:val="006242E5"/>
    <w:rsid w:val="006362C2"/>
    <w:rsid w:val="006B04F4"/>
    <w:rsid w:val="0073383C"/>
    <w:rsid w:val="0073512A"/>
    <w:rsid w:val="00752BCA"/>
    <w:rsid w:val="0076174D"/>
    <w:rsid w:val="00763231"/>
    <w:rsid w:val="007D797B"/>
    <w:rsid w:val="00834807"/>
    <w:rsid w:val="00857996"/>
    <w:rsid w:val="008D6D3F"/>
    <w:rsid w:val="008E1DE2"/>
    <w:rsid w:val="00941872"/>
    <w:rsid w:val="00987FAF"/>
    <w:rsid w:val="00A02AF1"/>
    <w:rsid w:val="00A33E2B"/>
    <w:rsid w:val="00A4072C"/>
    <w:rsid w:val="00A43F29"/>
    <w:rsid w:val="00A55051"/>
    <w:rsid w:val="00A8002E"/>
    <w:rsid w:val="00A8161F"/>
    <w:rsid w:val="00A85B1A"/>
    <w:rsid w:val="00AB23B0"/>
    <w:rsid w:val="00AB46A2"/>
    <w:rsid w:val="00AB5EEA"/>
    <w:rsid w:val="00AB6376"/>
    <w:rsid w:val="00AC332D"/>
    <w:rsid w:val="00B504A1"/>
    <w:rsid w:val="00B55216"/>
    <w:rsid w:val="00B65656"/>
    <w:rsid w:val="00B84817"/>
    <w:rsid w:val="00BB0FEA"/>
    <w:rsid w:val="00BB7F65"/>
    <w:rsid w:val="00BD131A"/>
    <w:rsid w:val="00BF3E0F"/>
    <w:rsid w:val="00C3321F"/>
    <w:rsid w:val="00C44C76"/>
    <w:rsid w:val="00C82BAB"/>
    <w:rsid w:val="00C83338"/>
    <w:rsid w:val="00D031C2"/>
    <w:rsid w:val="00D366E4"/>
    <w:rsid w:val="00D729B4"/>
    <w:rsid w:val="00D96363"/>
    <w:rsid w:val="00DB50A9"/>
    <w:rsid w:val="00E600AF"/>
    <w:rsid w:val="00ED2667"/>
    <w:rsid w:val="00F00C58"/>
    <w:rsid w:val="00F06500"/>
    <w:rsid w:val="00F206A1"/>
    <w:rsid w:val="00F46497"/>
    <w:rsid w:val="00F631D2"/>
    <w:rsid w:val="00F90652"/>
    <w:rsid w:val="00FA1694"/>
    <w:rsid w:val="00FC3644"/>
    <w:rsid w:val="00FC5A25"/>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6B3AAC"/>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782">
      <w:bodyDiv w:val="1"/>
      <w:marLeft w:val="0"/>
      <w:marRight w:val="0"/>
      <w:marTop w:val="0"/>
      <w:marBottom w:val="0"/>
      <w:divBdr>
        <w:top w:val="none" w:sz="0" w:space="0" w:color="auto"/>
        <w:left w:val="none" w:sz="0" w:space="0" w:color="auto"/>
        <w:bottom w:val="none" w:sz="0" w:space="0" w:color="auto"/>
        <w:right w:val="none" w:sz="0" w:space="0" w:color="auto"/>
      </w:divBdr>
      <w:divsChild>
        <w:div w:id="1766264953">
          <w:marLeft w:val="274"/>
          <w:marRight w:val="0"/>
          <w:marTop w:val="0"/>
          <w:marBottom w:val="0"/>
          <w:divBdr>
            <w:top w:val="none" w:sz="0" w:space="0" w:color="auto"/>
            <w:left w:val="none" w:sz="0" w:space="0" w:color="auto"/>
            <w:bottom w:val="none" w:sz="0" w:space="0" w:color="auto"/>
            <w:right w:val="none" w:sz="0" w:space="0" w:color="auto"/>
          </w:divBdr>
        </w:div>
        <w:div w:id="599143093">
          <w:marLeft w:val="274"/>
          <w:marRight w:val="0"/>
          <w:marTop w:val="0"/>
          <w:marBottom w:val="0"/>
          <w:divBdr>
            <w:top w:val="none" w:sz="0" w:space="0" w:color="auto"/>
            <w:left w:val="none" w:sz="0" w:space="0" w:color="auto"/>
            <w:bottom w:val="none" w:sz="0" w:space="0" w:color="auto"/>
            <w:right w:val="none" w:sz="0" w:space="0" w:color="auto"/>
          </w:divBdr>
        </w:div>
        <w:div w:id="1645816381">
          <w:marLeft w:val="274"/>
          <w:marRight w:val="0"/>
          <w:marTop w:val="0"/>
          <w:marBottom w:val="0"/>
          <w:divBdr>
            <w:top w:val="none" w:sz="0" w:space="0" w:color="auto"/>
            <w:left w:val="none" w:sz="0" w:space="0" w:color="auto"/>
            <w:bottom w:val="none" w:sz="0" w:space="0" w:color="auto"/>
            <w:right w:val="none" w:sz="0" w:space="0" w:color="auto"/>
          </w:divBdr>
        </w:div>
        <w:div w:id="2125608718">
          <w:marLeft w:val="274"/>
          <w:marRight w:val="0"/>
          <w:marTop w:val="0"/>
          <w:marBottom w:val="0"/>
          <w:divBdr>
            <w:top w:val="none" w:sz="0" w:space="0" w:color="auto"/>
            <w:left w:val="none" w:sz="0" w:space="0" w:color="auto"/>
            <w:bottom w:val="none" w:sz="0" w:space="0" w:color="auto"/>
            <w:right w:val="none" w:sz="0" w:space="0" w:color="auto"/>
          </w:divBdr>
        </w:div>
        <w:div w:id="56441543">
          <w:marLeft w:val="274"/>
          <w:marRight w:val="0"/>
          <w:marTop w:val="0"/>
          <w:marBottom w:val="0"/>
          <w:divBdr>
            <w:top w:val="none" w:sz="0" w:space="0" w:color="auto"/>
            <w:left w:val="none" w:sz="0" w:space="0" w:color="auto"/>
            <w:bottom w:val="none" w:sz="0" w:space="0" w:color="auto"/>
            <w:right w:val="none" w:sz="0" w:space="0" w:color="auto"/>
          </w:divBdr>
        </w:div>
        <w:div w:id="130708284">
          <w:marLeft w:val="274"/>
          <w:marRight w:val="0"/>
          <w:marTop w:val="0"/>
          <w:marBottom w:val="0"/>
          <w:divBdr>
            <w:top w:val="none" w:sz="0" w:space="0" w:color="auto"/>
            <w:left w:val="none" w:sz="0" w:space="0" w:color="auto"/>
            <w:bottom w:val="none" w:sz="0" w:space="0" w:color="auto"/>
            <w:right w:val="none" w:sz="0" w:space="0" w:color="auto"/>
          </w:divBdr>
        </w:div>
        <w:div w:id="575671732">
          <w:marLeft w:val="274"/>
          <w:marRight w:val="0"/>
          <w:marTop w:val="0"/>
          <w:marBottom w:val="0"/>
          <w:divBdr>
            <w:top w:val="none" w:sz="0" w:space="0" w:color="auto"/>
            <w:left w:val="none" w:sz="0" w:space="0" w:color="auto"/>
            <w:bottom w:val="none" w:sz="0" w:space="0" w:color="auto"/>
            <w:right w:val="none" w:sz="0" w:space="0" w:color="auto"/>
          </w:divBdr>
        </w:div>
        <w:div w:id="1025209919">
          <w:marLeft w:val="274"/>
          <w:marRight w:val="0"/>
          <w:marTop w:val="0"/>
          <w:marBottom w:val="0"/>
          <w:divBdr>
            <w:top w:val="none" w:sz="0" w:space="0" w:color="auto"/>
            <w:left w:val="none" w:sz="0" w:space="0" w:color="auto"/>
            <w:bottom w:val="none" w:sz="0" w:space="0" w:color="auto"/>
            <w:right w:val="none" w:sz="0" w:space="0" w:color="auto"/>
          </w:divBdr>
        </w:div>
      </w:divsChild>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536431314">
      <w:bodyDiv w:val="1"/>
      <w:marLeft w:val="0"/>
      <w:marRight w:val="0"/>
      <w:marTop w:val="0"/>
      <w:marBottom w:val="0"/>
      <w:divBdr>
        <w:top w:val="none" w:sz="0" w:space="0" w:color="auto"/>
        <w:left w:val="none" w:sz="0" w:space="0" w:color="auto"/>
        <w:bottom w:val="none" w:sz="0" w:space="0" w:color="auto"/>
        <w:right w:val="none" w:sz="0" w:space="0" w:color="auto"/>
      </w:divBdr>
    </w:div>
    <w:div w:id="627708292">
      <w:bodyDiv w:val="1"/>
      <w:marLeft w:val="0"/>
      <w:marRight w:val="0"/>
      <w:marTop w:val="0"/>
      <w:marBottom w:val="0"/>
      <w:divBdr>
        <w:top w:val="none" w:sz="0" w:space="0" w:color="auto"/>
        <w:left w:val="none" w:sz="0" w:space="0" w:color="auto"/>
        <w:bottom w:val="none" w:sz="0" w:space="0" w:color="auto"/>
        <w:right w:val="none" w:sz="0" w:space="0" w:color="auto"/>
      </w:divBdr>
    </w:div>
    <w:div w:id="806706903">
      <w:bodyDiv w:val="1"/>
      <w:marLeft w:val="0"/>
      <w:marRight w:val="0"/>
      <w:marTop w:val="0"/>
      <w:marBottom w:val="0"/>
      <w:divBdr>
        <w:top w:val="none" w:sz="0" w:space="0" w:color="auto"/>
        <w:left w:val="none" w:sz="0" w:space="0" w:color="auto"/>
        <w:bottom w:val="none" w:sz="0" w:space="0" w:color="auto"/>
        <w:right w:val="none" w:sz="0" w:space="0" w:color="auto"/>
      </w:divBdr>
    </w:div>
    <w:div w:id="836456820">
      <w:bodyDiv w:val="1"/>
      <w:marLeft w:val="0"/>
      <w:marRight w:val="0"/>
      <w:marTop w:val="0"/>
      <w:marBottom w:val="0"/>
      <w:divBdr>
        <w:top w:val="none" w:sz="0" w:space="0" w:color="auto"/>
        <w:left w:val="none" w:sz="0" w:space="0" w:color="auto"/>
        <w:bottom w:val="none" w:sz="0" w:space="0" w:color="auto"/>
        <w:right w:val="none" w:sz="0" w:space="0" w:color="auto"/>
      </w:divBdr>
      <w:divsChild>
        <w:div w:id="484781785">
          <w:marLeft w:val="274"/>
          <w:marRight w:val="0"/>
          <w:marTop w:val="0"/>
          <w:marBottom w:val="0"/>
          <w:divBdr>
            <w:top w:val="none" w:sz="0" w:space="0" w:color="auto"/>
            <w:left w:val="none" w:sz="0" w:space="0" w:color="auto"/>
            <w:bottom w:val="none" w:sz="0" w:space="0" w:color="auto"/>
            <w:right w:val="none" w:sz="0" w:space="0" w:color="auto"/>
          </w:divBdr>
        </w:div>
        <w:div w:id="453672254">
          <w:marLeft w:val="274"/>
          <w:marRight w:val="0"/>
          <w:marTop w:val="0"/>
          <w:marBottom w:val="0"/>
          <w:divBdr>
            <w:top w:val="none" w:sz="0" w:space="0" w:color="auto"/>
            <w:left w:val="none" w:sz="0" w:space="0" w:color="auto"/>
            <w:bottom w:val="none" w:sz="0" w:space="0" w:color="auto"/>
            <w:right w:val="none" w:sz="0" w:space="0" w:color="auto"/>
          </w:divBdr>
        </w:div>
        <w:div w:id="1355304623">
          <w:marLeft w:val="274"/>
          <w:marRight w:val="0"/>
          <w:marTop w:val="0"/>
          <w:marBottom w:val="0"/>
          <w:divBdr>
            <w:top w:val="none" w:sz="0" w:space="0" w:color="auto"/>
            <w:left w:val="none" w:sz="0" w:space="0" w:color="auto"/>
            <w:bottom w:val="none" w:sz="0" w:space="0" w:color="auto"/>
            <w:right w:val="none" w:sz="0" w:space="0" w:color="auto"/>
          </w:divBdr>
        </w:div>
        <w:div w:id="520700117">
          <w:marLeft w:val="274"/>
          <w:marRight w:val="0"/>
          <w:marTop w:val="0"/>
          <w:marBottom w:val="0"/>
          <w:divBdr>
            <w:top w:val="none" w:sz="0" w:space="0" w:color="auto"/>
            <w:left w:val="none" w:sz="0" w:space="0" w:color="auto"/>
            <w:bottom w:val="none" w:sz="0" w:space="0" w:color="auto"/>
            <w:right w:val="none" w:sz="0" w:space="0" w:color="auto"/>
          </w:divBdr>
        </w:div>
        <w:div w:id="2070034974">
          <w:marLeft w:val="274"/>
          <w:marRight w:val="0"/>
          <w:marTop w:val="0"/>
          <w:marBottom w:val="0"/>
          <w:divBdr>
            <w:top w:val="none" w:sz="0" w:space="0" w:color="auto"/>
            <w:left w:val="none" w:sz="0" w:space="0" w:color="auto"/>
            <w:bottom w:val="none" w:sz="0" w:space="0" w:color="auto"/>
            <w:right w:val="none" w:sz="0" w:space="0" w:color="auto"/>
          </w:divBdr>
        </w:div>
        <w:div w:id="135224015">
          <w:marLeft w:val="274"/>
          <w:marRight w:val="0"/>
          <w:marTop w:val="0"/>
          <w:marBottom w:val="0"/>
          <w:divBdr>
            <w:top w:val="none" w:sz="0" w:space="0" w:color="auto"/>
            <w:left w:val="none" w:sz="0" w:space="0" w:color="auto"/>
            <w:bottom w:val="none" w:sz="0" w:space="0" w:color="auto"/>
            <w:right w:val="none" w:sz="0" w:space="0" w:color="auto"/>
          </w:divBdr>
        </w:div>
        <w:div w:id="1051423860">
          <w:marLeft w:val="274"/>
          <w:marRight w:val="0"/>
          <w:marTop w:val="0"/>
          <w:marBottom w:val="0"/>
          <w:divBdr>
            <w:top w:val="none" w:sz="0" w:space="0" w:color="auto"/>
            <w:left w:val="none" w:sz="0" w:space="0" w:color="auto"/>
            <w:bottom w:val="none" w:sz="0" w:space="0" w:color="auto"/>
            <w:right w:val="none" w:sz="0" w:space="0" w:color="auto"/>
          </w:divBdr>
        </w:div>
      </w:divsChild>
    </w:div>
    <w:div w:id="958023642">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459955746">
      <w:bodyDiv w:val="1"/>
      <w:marLeft w:val="0"/>
      <w:marRight w:val="0"/>
      <w:marTop w:val="0"/>
      <w:marBottom w:val="0"/>
      <w:divBdr>
        <w:top w:val="none" w:sz="0" w:space="0" w:color="auto"/>
        <w:left w:val="none" w:sz="0" w:space="0" w:color="auto"/>
        <w:bottom w:val="none" w:sz="0" w:space="0" w:color="auto"/>
        <w:right w:val="none" w:sz="0" w:space="0" w:color="auto"/>
      </w:divBdr>
    </w:div>
    <w:div w:id="1803421154">
      <w:bodyDiv w:val="1"/>
      <w:marLeft w:val="0"/>
      <w:marRight w:val="0"/>
      <w:marTop w:val="0"/>
      <w:marBottom w:val="0"/>
      <w:divBdr>
        <w:top w:val="none" w:sz="0" w:space="0" w:color="auto"/>
        <w:left w:val="none" w:sz="0" w:space="0" w:color="auto"/>
        <w:bottom w:val="none" w:sz="0" w:space="0" w:color="auto"/>
        <w:right w:val="none" w:sz="0" w:space="0" w:color="auto"/>
      </w:divBdr>
    </w:div>
    <w:div w:id="1829394061">
      <w:bodyDiv w:val="1"/>
      <w:marLeft w:val="0"/>
      <w:marRight w:val="0"/>
      <w:marTop w:val="0"/>
      <w:marBottom w:val="0"/>
      <w:divBdr>
        <w:top w:val="none" w:sz="0" w:space="0" w:color="auto"/>
        <w:left w:val="none" w:sz="0" w:space="0" w:color="auto"/>
        <w:bottom w:val="none" w:sz="0" w:space="0" w:color="auto"/>
        <w:right w:val="none" w:sz="0" w:space="0" w:color="auto"/>
      </w:divBdr>
    </w:div>
    <w:div w:id="1881241645">
      <w:bodyDiv w:val="1"/>
      <w:marLeft w:val="0"/>
      <w:marRight w:val="0"/>
      <w:marTop w:val="0"/>
      <w:marBottom w:val="0"/>
      <w:divBdr>
        <w:top w:val="none" w:sz="0" w:space="0" w:color="auto"/>
        <w:left w:val="none" w:sz="0" w:space="0" w:color="auto"/>
        <w:bottom w:val="none" w:sz="0" w:space="0" w:color="auto"/>
        <w:right w:val="none" w:sz="0" w:space="0" w:color="auto"/>
      </w:divBdr>
    </w:div>
    <w:div w:id="2012636749">
      <w:bodyDiv w:val="1"/>
      <w:marLeft w:val="0"/>
      <w:marRight w:val="0"/>
      <w:marTop w:val="0"/>
      <w:marBottom w:val="0"/>
      <w:divBdr>
        <w:top w:val="none" w:sz="0" w:space="0" w:color="auto"/>
        <w:left w:val="none" w:sz="0" w:space="0" w:color="auto"/>
        <w:bottom w:val="none" w:sz="0" w:space="0" w:color="auto"/>
        <w:right w:val="none" w:sz="0" w:space="0" w:color="auto"/>
      </w:divBdr>
    </w:div>
    <w:div w:id="210364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fe.apps.mi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74.atkw.fss.customer.service.org@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FREEBORN, RHEANNEA C A1C USAF ANG 174 FSS/FSS</cp:lastModifiedBy>
  <cp:revision>8</cp:revision>
  <dcterms:created xsi:type="dcterms:W3CDTF">2022-07-08T20:06:00Z</dcterms:created>
  <dcterms:modified xsi:type="dcterms:W3CDTF">2022-07-19T12:36:00Z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