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35" w:type="dxa"/>
        <w:tblLook w:val="04A0" w:firstRow="1" w:lastRow="0" w:firstColumn="1" w:lastColumn="0" w:noHBand="0" w:noVBand="1"/>
      </w:tblPr>
      <w:tblGrid>
        <w:gridCol w:w="2382"/>
        <w:gridCol w:w="2467"/>
        <w:gridCol w:w="2976"/>
        <w:gridCol w:w="1710"/>
      </w:tblGrid>
      <w:tr w:rsidR="005F0A99" w:rsidRPr="005F0A99" w14:paraId="35B66CB8" w14:textId="77777777" w:rsidTr="00DD4810">
        <w:tc>
          <w:tcPr>
            <w:tcW w:w="2382" w:type="dxa"/>
          </w:tcPr>
          <w:p w14:paraId="7B1F34D3" w14:textId="77777777" w:rsidR="005F0A99" w:rsidRPr="005F0A99" w:rsidRDefault="005F0A99" w:rsidP="005F0A99">
            <w:pPr>
              <w:jc w:val="center"/>
              <w:rPr>
                <w:rFonts w:ascii="Times New Roman" w:hAnsi="Times New Roman" w:cs="Times New Roman"/>
                <w:b/>
                <w:sz w:val="28"/>
              </w:rPr>
            </w:pPr>
            <w:r w:rsidRPr="005F0A99">
              <w:rPr>
                <w:rFonts w:ascii="Times New Roman" w:hAnsi="Times New Roman" w:cs="Times New Roman"/>
                <w:b/>
                <w:sz w:val="28"/>
              </w:rPr>
              <w:t>Position Title</w:t>
            </w:r>
          </w:p>
        </w:tc>
        <w:tc>
          <w:tcPr>
            <w:tcW w:w="2467" w:type="dxa"/>
          </w:tcPr>
          <w:p w14:paraId="773A8CD1" w14:textId="75DDBADE" w:rsidR="005F0A99" w:rsidRPr="005F0A99" w:rsidRDefault="009968FC" w:rsidP="00DE3A60">
            <w:pPr>
              <w:rPr>
                <w:rFonts w:ascii="Times New Roman" w:hAnsi="Times New Roman" w:cs="Times New Roman"/>
              </w:rPr>
            </w:pPr>
            <w:r>
              <w:rPr>
                <w:rFonts w:ascii="Times New Roman" w:hAnsi="Times New Roman" w:cs="Times New Roman"/>
              </w:rPr>
              <w:t>Civil Engineer</w:t>
            </w:r>
          </w:p>
        </w:tc>
        <w:tc>
          <w:tcPr>
            <w:tcW w:w="2976" w:type="dxa"/>
          </w:tcPr>
          <w:p w14:paraId="1C392C08" w14:textId="77777777" w:rsidR="005F0A99" w:rsidRPr="005F0A99" w:rsidRDefault="005F0A99">
            <w:pPr>
              <w:rPr>
                <w:rFonts w:ascii="Times New Roman" w:hAnsi="Times New Roman" w:cs="Times New Roman"/>
                <w:b/>
                <w:sz w:val="28"/>
              </w:rPr>
            </w:pPr>
            <w:r w:rsidRPr="005F0A99">
              <w:rPr>
                <w:rFonts w:ascii="Times New Roman" w:hAnsi="Times New Roman" w:cs="Times New Roman"/>
                <w:b/>
                <w:sz w:val="28"/>
              </w:rPr>
              <w:t>Announcement #</w:t>
            </w:r>
          </w:p>
        </w:tc>
        <w:tc>
          <w:tcPr>
            <w:tcW w:w="1710" w:type="dxa"/>
          </w:tcPr>
          <w:p w14:paraId="585AFD5B" w14:textId="623D0C35" w:rsidR="005F0A99" w:rsidRPr="005F0A99" w:rsidRDefault="00B85930">
            <w:pPr>
              <w:rPr>
                <w:rFonts w:ascii="Times New Roman" w:hAnsi="Times New Roman" w:cs="Times New Roman"/>
              </w:rPr>
            </w:pPr>
            <w:r>
              <w:rPr>
                <w:rFonts w:ascii="Times New Roman" w:hAnsi="Times New Roman" w:cs="Times New Roman"/>
              </w:rPr>
              <w:t>F</w:t>
            </w:r>
            <w:r w:rsidR="00E30DB0">
              <w:rPr>
                <w:rFonts w:ascii="Times New Roman" w:hAnsi="Times New Roman" w:cs="Times New Roman"/>
              </w:rPr>
              <w:t>Y23-0</w:t>
            </w:r>
            <w:r w:rsidR="009968FC">
              <w:rPr>
                <w:rFonts w:ascii="Times New Roman" w:hAnsi="Times New Roman" w:cs="Times New Roman"/>
              </w:rPr>
              <w:t>1</w:t>
            </w:r>
          </w:p>
        </w:tc>
      </w:tr>
      <w:tr w:rsidR="005F0A99" w:rsidRPr="005F0A99" w14:paraId="6EBAFB6B" w14:textId="77777777" w:rsidTr="00DD4810">
        <w:tc>
          <w:tcPr>
            <w:tcW w:w="2382" w:type="dxa"/>
          </w:tcPr>
          <w:p w14:paraId="32758E76" w14:textId="77777777" w:rsidR="005F0A99" w:rsidRPr="005F0A99" w:rsidRDefault="005F0A99" w:rsidP="005F0A99">
            <w:pPr>
              <w:jc w:val="center"/>
              <w:rPr>
                <w:rFonts w:ascii="Times New Roman" w:hAnsi="Times New Roman" w:cs="Times New Roman"/>
                <w:b/>
                <w:sz w:val="28"/>
              </w:rPr>
            </w:pPr>
            <w:r w:rsidRPr="005F0A99">
              <w:rPr>
                <w:rFonts w:ascii="Times New Roman" w:hAnsi="Times New Roman" w:cs="Times New Roman"/>
                <w:b/>
                <w:sz w:val="28"/>
              </w:rPr>
              <w:t>Unit/AFSC</w:t>
            </w:r>
          </w:p>
        </w:tc>
        <w:tc>
          <w:tcPr>
            <w:tcW w:w="2467" w:type="dxa"/>
          </w:tcPr>
          <w:p w14:paraId="62E70082" w14:textId="2BB78940" w:rsidR="005F0A99" w:rsidRPr="005F0A99" w:rsidRDefault="00144406">
            <w:pPr>
              <w:rPr>
                <w:rFonts w:ascii="Times New Roman" w:hAnsi="Times New Roman" w:cs="Times New Roman"/>
              </w:rPr>
            </w:pPr>
            <w:r>
              <w:rPr>
                <w:rFonts w:ascii="Times New Roman" w:hAnsi="Times New Roman" w:cs="Times New Roman"/>
              </w:rPr>
              <w:t>109</w:t>
            </w:r>
            <w:r w:rsidRPr="00144406">
              <w:rPr>
                <w:rFonts w:ascii="Times New Roman" w:hAnsi="Times New Roman" w:cs="Times New Roman"/>
                <w:vertAlign w:val="superscript"/>
              </w:rPr>
              <w:t>th</w:t>
            </w:r>
            <w:r>
              <w:rPr>
                <w:rFonts w:ascii="Times New Roman" w:hAnsi="Times New Roman" w:cs="Times New Roman"/>
              </w:rPr>
              <w:t xml:space="preserve"> CES / 32E4</w:t>
            </w:r>
            <w:r w:rsidR="00FC2954">
              <w:rPr>
                <w:rFonts w:ascii="Times New Roman" w:hAnsi="Times New Roman" w:cs="Times New Roman"/>
              </w:rPr>
              <w:t>G</w:t>
            </w:r>
          </w:p>
        </w:tc>
        <w:tc>
          <w:tcPr>
            <w:tcW w:w="2976" w:type="dxa"/>
          </w:tcPr>
          <w:p w14:paraId="530B6B8B" w14:textId="77777777" w:rsidR="005F0A99" w:rsidRPr="005F0A99" w:rsidRDefault="005F0A99">
            <w:pPr>
              <w:rPr>
                <w:rFonts w:ascii="Times New Roman" w:hAnsi="Times New Roman" w:cs="Times New Roman"/>
                <w:b/>
                <w:sz w:val="28"/>
              </w:rPr>
            </w:pPr>
            <w:r w:rsidRPr="005F0A99">
              <w:rPr>
                <w:rFonts w:ascii="Times New Roman" w:hAnsi="Times New Roman" w:cs="Times New Roman"/>
                <w:b/>
                <w:sz w:val="28"/>
              </w:rPr>
              <w:t>Opening Date</w:t>
            </w:r>
          </w:p>
        </w:tc>
        <w:tc>
          <w:tcPr>
            <w:tcW w:w="1710" w:type="dxa"/>
          </w:tcPr>
          <w:p w14:paraId="7829980C" w14:textId="4B1D7EFE" w:rsidR="005F0A99" w:rsidRPr="005F0A99" w:rsidRDefault="00EF4CA5" w:rsidP="0068459A">
            <w:pPr>
              <w:rPr>
                <w:rFonts w:ascii="Times New Roman" w:hAnsi="Times New Roman" w:cs="Times New Roman"/>
              </w:rPr>
            </w:pPr>
            <w:r>
              <w:rPr>
                <w:rFonts w:ascii="Times New Roman" w:hAnsi="Times New Roman" w:cs="Times New Roman"/>
              </w:rPr>
              <w:t>1 Jan 2023</w:t>
            </w:r>
          </w:p>
        </w:tc>
      </w:tr>
      <w:tr w:rsidR="005F0A99" w:rsidRPr="005F0A99" w14:paraId="6AEA4A4E" w14:textId="77777777" w:rsidTr="00DD4810">
        <w:tc>
          <w:tcPr>
            <w:tcW w:w="2382" w:type="dxa"/>
          </w:tcPr>
          <w:p w14:paraId="164C29D7" w14:textId="77777777" w:rsidR="005F0A99" w:rsidRPr="005F0A99" w:rsidRDefault="005F0A99" w:rsidP="005F0A99">
            <w:pPr>
              <w:jc w:val="center"/>
              <w:rPr>
                <w:rFonts w:ascii="Times New Roman" w:hAnsi="Times New Roman" w:cs="Times New Roman"/>
                <w:b/>
                <w:sz w:val="28"/>
              </w:rPr>
            </w:pPr>
            <w:r w:rsidRPr="005F0A99">
              <w:rPr>
                <w:rFonts w:ascii="Times New Roman" w:hAnsi="Times New Roman" w:cs="Times New Roman"/>
                <w:b/>
                <w:sz w:val="28"/>
              </w:rPr>
              <w:t>Minimum Grade</w:t>
            </w:r>
          </w:p>
        </w:tc>
        <w:tc>
          <w:tcPr>
            <w:tcW w:w="2467" w:type="dxa"/>
          </w:tcPr>
          <w:p w14:paraId="02EDDB3A" w14:textId="31B93130" w:rsidR="005F0A99" w:rsidRPr="005F0A99" w:rsidRDefault="009301E4">
            <w:pPr>
              <w:rPr>
                <w:rFonts w:ascii="Times New Roman" w:hAnsi="Times New Roman" w:cs="Times New Roman"/>
              </w:rPr>
            </w:pPr>
            <w:r>
              <w:rPr>
                <w:rFonts w:ascii="Times New Roman" w:hAnsi="Times New Roman" w:cs="Times New Roman"/>
              </w:rPr>
              <w:t xml:space="preserve">New Commissioning Opportunity </w:t>
            </w:r>
          </w:p>
        </w:tc>
        <w:tc>
          <w:tcPr>
            <w:tcW w:w="2976" w:type="dxa"/>
          </w:tcPr>
          <w:p w14:paraId="79FFE36F" w14:textId="77777777" w:rsidR="005F0A99" w:rsidRPr="005F0A99" w:rsidRDefault="005F0A99">
            <w:pPr>
              <w:rPr>
                <w:rFonts w:ascii="Times New Roman" w:hAnsi="Times New Roman" w:cs="Times New Roman"/>
                <w:b/>
                <w:sz w:val="28"/>
              </w:rPr>
            </w:pPr>
            <w:r w:rsidRPr="005F0A99">
              <w:rPr>
                <w:rFonts w:ascii="Times New Roman" w:hAnsi="Times New Roman" w:cs="Times New Roman"/>
                <w:b/>
                <w:sz w:val="28"/>
              </w:rPr>
              <w:t>Closing Date</w:t>
            </w:r>
          </w:p>
        </w:tc>
        <w:tc>
          <w:tcPr>
            <w:tcW w:w="1710" w:type="dxa"/>
          </w:tcPr>
          <w:p w14:paraId="68C50F56" w14:textId="48D66880" w:rsidR="005F0A99" w:rsidRPr="005F0A99" w:rsidRDefault="00EF4CA5">
            <w:pPr>
              <w:rPr>
                <w:rFonts w:ascii="Times New Roman" w:hAnsi="Times New Roman" w:cs="Times New Roman"/>
              </w:rPr>
            </w:pPr>
            <w:r>
              <w:rPr>
                <w:rFonts w:ascii="Times New Roman" w:hAnsi="Times New Roman" w:cs="Times New Roman"/>
              </w:rPr>
              <w:t>30 Jan 2023</w:t>
            </w:r>
          </w:p>
        </w:tc>
      </w:tr>
      <w:tr w:rsidR="005F0A99" w:rsidRPr="005F0A99" w14:paraId="528F5DB4" w14:textId="77777777" w:rsidTr="00DD4810">
        <w:tc>
          <w:tcPr>
            <w:tcW w:w="2382" w:type="dxa"/>
          </w:tcPr>
          <w:p w14:paraId="39317A0A" w14:textId="77777777" w:rsidR="005F0A99" w:rsidRPr="005F0A99" w:rsidRDefault="005F0A99" w:rsidP="005F0A99">
            <w:pPr>
              <w:jc w:val="center"/>
              <w:rPr>
                <w:rFonts w:ascii="Times New Roman" w:hAnsi="Times New Roman" w:cs="Times New Roman"/>
                <w:b/>
                <w:sz w:val="28"/>
              </w:rPr>
            </w:pPr>
            <w:r w:rsidRPr="005F0A99">
              <w:rPr>
                <w:rFonts w:ascii="Times New Roman" w:hAnsi="Times New Roman" w:cs="Times New Roman"/>
                <w:b/>
                <w:sz w:val="28"/>
              </w:rPr>
              <w:t>Maximum Grade</w:t>
            </w:r>
          </w:p>
        </w:tc>
        <w:tc>
          <w:tcPr>
            <w:tcW w:w="2467" w:type="dxa"/>
          </w:tcPr>
          <w:p w14:paraId="3A239418" w14:textId="0F4C5806" w:rsidR="005F0A99" w:rsidRPr="005F0A99" w:rsidRDefault="009301E4">
            <w:pPr>
              <w:rPr>
                <w:rFonts w:ascii="Times New Roman" w:hAnsi="Times New Roman" w:cs="Times New Roman"/>
              </w:rPr>
            </w:pPr>
            <w:r>
              <w:rPr>
                <w:rFonts w:ascii="Times New Roman" w:hAnsi="Times New Roman" w:cs="Times New Roman"/>
              </w:rPr>
              <w:t>O-4 Major</w:t>
            </w:r>
          </w:p>
        </w:tc>
        <w:tc>
          <w:tcPr>
            <w:tcW w:w="2976" w:type="dxa"/>
          </w:tcPr>
          <w:p w14:paraId="01F53AFC" w14:textId="77777777" w:rsidR="005F0A99" w:rsidRPr="005F0A99" w:rsidRDefault="005F0A99">
            <w:pPr>
              <w:rPr>
                <w:rFonts w:ascii="Times New Roman" w:hAnsi="Times New Roman" w:cs="Times New Roman"/>
                <w:b/>
                <w:sz w:val="28"/>
              </w:rPr>
            </w:pPr>
            <w:r w:rsidRPr="005F0A99">
              <w:rPr>
                <w:rFonts w:ascii="Times New Roman" w:hAnsi="Times New Roman" w:cs="Times New Roman"/>
                <w:b/>
                <w:sz w:val="28"/>
              </w:rPr>
              <w:t>Area of Consideration</w:t>
            </w:r>
          </w:p>
        </w:tc>
        <w:tc>
          <w:tcPr>
            <w:tcW w:w="1710" w:type="dxa"/>
          </w:tcPr>
          <w:p w14:paraId="37E475FE" w14:textId="097C0517" w:rsidR="005F0A99" w:rsidRPr="005F0A99" w:rsidRDefault="00DD4810">
            <w:pPr>
              <w:rPr>
                <w:rFonts w:ascii="Times New Roman" w:hAnsi="Times New Roman" w:cs="Times New Roman"/>
              </w:rPr>
            </w:pPr>
            <w:r>
              <w:rPr>
                <w:rFonts w:ascii="Times New Roman" w:hAnsi="Times New Roman" w:cs="Times New Roman"/>
              </w:rPr>
              <w:t>NATIONWIDE</w:t>
            </w:r>
          </w:p>
        </w:tc>
      </w:tr>
    </w:tbl>
    <w:p w14:paraId="610A975C" w14:textId="77777777" w:rsidR="005F0A99" w:rsidRPr="005F0A99" w:rsidRDefault="005F0A99">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5F0A99" w:rsidRPr="005F0A99" w14:paraId="1CE2E8E2" w14:textId="77777777" w:rsidTr="005F0A99">
        <w:tc>
          <w:tcPr>
            <w:tcW w:w="9350" w:type="dxa"/>
          </w:tcPr>
          <w:p w14:paraId="6E5D7D82" w14:textId="77777777" w:rsidR="005F0A99" w:rsidRPr="00DE3A60" w:rsidRDefault="005F0A99" w:rsidP="005F0A99">
            <w:pPr>
              <w:jc w:val="center"/>
              <w:rPr>
                <w:rFonts w:ascii="Times New Roman" w:hAnsi="Times New Roman" w:cs="Times New Roman"/>
                <w:b/>
                <w:sz w:val="28"/>
                <w:u w:val="single"/>
              </w:rPr>
            </w:pPr>
            <w:r w:rsidRPr="00DE3A60">
              <w:rPr>
                <w:rFonts w:ascii="Times New Roman" w:hAnsi="Times New Roman" w:cs="Times New Roman"/>
                <w:b/>
                <w:sz w:val="28"/>
                <w:u w:val="single"/>
              </w:rPr>
              <w:t>Specialty Summary</w:t>
            </w:r>
          </w:p>
          <w:p w14:paraId="13A4E34F" w14:textId="3388622B" w:rsidR="005F0A99" w:rsidRDefault="005F0A99" w:rsidP="00E50720">
            <w:pPr>
              <w:jc w:val="center"/>
              <w:rPr>
                <w:rFonts w:ascii="Times New Roman" w:hAnsi="Times New Roman" w:cs="Times New Roman"/>
                <w:i/>
              </w:rPr>
            </w:pPr>
            <w:r w:rsidRPr="00DE3A60">
              <w:rPr>
                <w:rFonts w:ascii="Times New Roman" w:hAnsi="Times New Roman" w:cs="Times New Roman"/>
                <w:i/>
              </w:rPr>
              <w:t xml:space="preserve">As outlined in AFOCD dated 30 </w:t>
            </w:r>
            <w:r w:rsidR="00B875C8">
              <w:rPr>
                <w:rFonts w:ascii="Times New Roman" w:hAnsi="Times New Roman" w:cs="Times New Roman"/>
                <w:i/>
              </w:rPr>
              <w:t>October</w:t>
            </w:r>
            <w:r w:rsidRPr="00DE3A60">
              <w:rPr>
                <w:rFonts w:ascii="Times New Roman" w:hAnsi="Times New Roman" w:cs="Times New Roman"/>
                <w:i/>
              </w:rPr>
              <w:t xml:space="preserve"> 2022</w:t>
            </w:r>
          </w:p>
          <w:p w14:paraId="37B10393" w14:textId="6BA8F4DC" w:rsidR="00E50720" w:rsidRPr="007F336B" w:rsidRDefault="007F336B" w:rsidP="007F336B">
            <w:pPr>
              <w:rPr>
                <w:rFonts w:ascii="Times New Roman" w:hAnsi="Times New Roman" w:cs="Times New Roman"/>
              </w:rPr>
            </w:pPr>
            <w:r w:rsidRPr="007F336B">
              <w:rPr>
                <w:rFonts w:ascii="Times New Roman" w:hAnsi="Times New Roman" w:cs="Times New Roman"/>
              </w:rPr>
              <w:t>Develops and implements civil engineer (CE) force employment and provides staff supervision and technical</w:t>
            </w:r>
            <w:r>
              <w:rPr>
                <w:rFonts w:ascii="Times New Roman" w:hAnsi="Times New Roman" w:cs="Times New Roman"/>
              </w:rPr>
              <w:t xml:space="preserve"> </w:t>
            </w:r>
            <w:r w:rsidRPr="007F336B">
              <w:rPr>
                <w:rFonts w:ascii="Times New Roman" w:hAnsi="Times New Roman" w:cs="Times New Roman"/>
              </w:rPr>
              <w:t>advice. Performs and manages CE functions and activities to provide facilities and infrastructure supporting the United States and allies.</w:t>
            </w:r>
            <w:r>
              <w:rPr>
                <w:rFonts w:ascii="Times New Roman" w:hAnsi="Times New Roman" w:cs="Times New Roman"/>
              </w:rPr>
              <w:t xml:space="preserve"> </w:t>
            </w:r>
            <w:r w:rsidRPr="007F336B">
              <w:rPr>
                <w:rFonts w:ascii="Times New Roman" w:hAnsi="Times New Roman" w:cs="Times New Roman"/>
              </w:rPr>
              <w:t>Activities include programming, budgeting, project management, drafting, surveying, planning, feasibility studies, construction management, utilities operations, energy and environmental programs, land management, real property accounting, fire protection, explosive ordnance disposal (EOD), disaster preparedness (DP) programs, family housing and dorm management, and mobilization programs at base level. Serves on response teams and related installation support services. Advises commanders and government officials on effective use of CE resources. Related DoD Occupational Group: 240100.</w:t>
            </w:r>
          </w:p>
        </w:tc>
      </w:tr>
      <w:tr w:rsidR="005F0A99" w:rsidRPr="005F0A99" w14:paraId="178A4B3F" w14:textId="77777777" w:rsidTr="005F0A99">
        <w:tc>
          <w:tcPr>
            <w:tcW w:w="9350" w:type="dxa"/>
          </w:tcPr>
          <w:p w14:paraId="5E8A0C72" w14:textId="7EB0744F" w:rsidR="00DE3A60" w:rsidRDefault="005F0A99" w:rsidP="0068459A">
            <w:pPr>
              <w:jc w:val="center"/>
              <w:rPr>
                <w:rFonts w:ascii="Times New Roman" w:hAnsi="Times New Roman" w:cs="Times New Roman"/>
                <w:b/>
                <w:sz w:val="28"/>
                <w:u w:val="single"/>
              </w:rPr>
            </w:pPr>
            <w:r w:rsidRPr="00DE3A60">
              <w:rPr>
                <w:rFonts w:ascii="Times New Roman" w:hAnsi="Times New Roman" w:cs="Times New Roman"/>
                <w:b/>
                <w:sz w:val="28"/>
                <w:u w:val="single"/>
              </w:rPr>
              <w:t xml:space="preserve">Duties and Responsibilities </w:t>
            </w:r>
          </w:p>
          <w:p w14:paraId="59E848ED" w14:textId="065AF727" w:rsidR="00EC681F" w:rsidRPr="00416F0E" w:rsidRDefault="00EC681F" w:rsidP="00EC681F">
            <w:pPr>
              <w:autoSpaceDE w:val="0"/>
              <w:autoSpaceDN w:val="0"/>
              <w:adjustRightInd w:val="0"/>
              <w:rPr>
                <w:rFonts w:ascii="Times New Roman" w:hAnsi="Times New Roman" w:cs="Times New Roman"/>
              </w:rPr>
            </w:pPr>
            <w:r w:rsidRPr="00416F0E">
              <w:rPr>
                <w:rFonts w:ascii="Times New Roman" w:hAnsi="Times New Roman" w:cs="Times New Roman"/>
              </w:rPr>
              <w:t>2.1. Supports combat operations and activities. Maintains trained and equipped forces capable of responding to worldwide contingencies and military operations other than war. Evaluates capabilities and develops contingency methodologies to accomplish mission objectives. Maintains emergency response force to cope with enemy attacks, major accidents, and natural disasters. Plans, develops, and executes procedures to mitigate the effects, render safe, and dispose of conventional, nuclear, chemical biological ordnance and improvised explosive devices. Provides on-scene advice to commander on control and integration of emergency response</w:t>
            </w:r>
          </w:p>
          <w:p w14:paraId="3FB09155" w14:textId="24439475" w:rsidR="00EC681F" w:rsidRPr="00416F0E" w:rsidRDefault="00EC681F" w:rsidP="00EC681F">
            <w:pPr>
              <w:autoSpaceDE w:val="0"/>
              <w:autoSpaceDN w:val="0"/>
              <w:adjustRightInd w:val="0"/>
              <w:rPr>
                <w:rFonts w:ascii="Times New Roman" w:hAnsi="Times New Roman" w:cs="Times New Roman"/>
              </w:rPr>
            </w:pPr>
            <w:r w:rsidRPr="00416F0E">
              <w:rPr>
                <w:rFonts w:ascii="Times New Roman" w:hAnsi="Times New Roman" w:cs="Times New Roman"/>
              </w:rPr>
              <w:t>force. Develops, monitors, and briefs survivability actions and methods to recover capabilities after attack. Organizes, trains, and equips contingency forces for conventional and nuclear, biological, and chemical attack operations, and other emergency situations. Acts as weapons recovery cell director as a member of the response task force for nuclear accidents.</w:t>
            </w:r>
          </w:p>
          <w:p w14:paraId="0EEC4715" w14:textId="4F992886" w:rsidR="00EC681F" w:rsidRPr="00416F0E" w:rsidRDefault="00EC681F" w:rsidP="00EC681F">
            <w:pPr>
              <w:autoSpaceDE w:val="0"/>
              <w:autoSpaceDN w:val="0"/>
              <w:adjustRightInd w:val="0"/>
              <w:rPr>
                <w:rFonts w:ascii="Times New Roman" w:hAnsi="Times New Roman" w:cs="Times New Roman"/>
              </w:rPr>
            </w:pPr>
            <w:r w:rsidRPr="00416F0E">
              <w:rPr>
                <w:rFonts w:ascii="Times New Roman" w:hAnsi="Times New Roman" w:cs="Times New Roman"/>
              </w:rPr>
              <w:t>2.2. Determines requirements, establishes plans, provides designs, and directs operations, maintenance, repair, alteration, addition, and construction of facilities and utility systems. Determines personnel and material resource requirements. Plans and establishes land use and provides environmental stewardship. Directs CE forces in support of customers' requirements, and coordinates activities with subordinate and lateral units and functions. Determines proper use of facilities and effective employment of utility systems. Acts as technical representative and engineering consultant for operations and maintenance activities. Coordinates activities with local, state,</w:t>
            </w:r>
          </w:p>
          <w:p w14:paraId="196FA0E3" w14:textId="77777777" w:rsidR="00EC681F" w:rsidRPr="00416F0E" w:rsidRDefault="00EC681F" w:rsidP="00EC681F">
            <w:pPr>
              <w:autoSpaceDE w:val="0"/>
              <w:autoSpaceDN w:val="0"/>
              <w:adjustRightInd w:val="0"/>
              <w:rPr>
                <w:rFonts w:ascii="Times New Roman" w:hAnsi="Times New Roman" w:cs="Times New Roman"/>
              </w:rPr>
            </w:pPr>
            <w:r w:rsidRPr="00416F0E">
              <w:rPr>
                <w:rFonts w:ascii="Times New Roman" w:hAnsi="Times New Roman" w:cs="Times New Roman"/>
              </w:rPr>
              <w:t>federal, and host country agencies.</w:t>
            </w:r>
          </w:p>
          <w:p w14:paraId="4B5BF8E0" w14:textId="73339E8B" w:rsidR="00EC681F" w:rsidRPr="00416F0E" w:rsidRDefault="00EC681F" w:rsidP="00EC681F">
            <w:pPr>
              <w:autoSpaceDE w:val="0"/>
              <w:autoSpaceDN w:val="0"/>
              <w:adjustRightInd w:val="0"/>
              <w:rPr>
                <w:rFonts w:ascii="Times New Roman" w:hAnsi="Times New Roman" w:cs="Times New Roman"/>
              </w:rPr>
            </w:pPr>
            <w:r w:rsidRPr="00416F0E">
              <w:rPr>
                <w:rFonts w:ascii="Times New Roman" w:hAnsi="Times New Roman" w:cs="Times New Roman"/>
              </w:rPr>
              <w:t>2.3. Develops CE plans and policies. Evaluates impact of legislative action, executive orders, directives, and management decisions. Consults with manpower, organization, and personnel staffs to ensure appropriate use of CE personnel. Coordinates with staff agencies on fiscal and legal matters. Directs training, business practices, and professional development activities. Serves as CE advisor to commanders. Implements standardization and evaluation, and monitors compliance of programs and policies. Directs and conducts</w:t>
            </w:r>
          </w:p>
          <w:p w14:paraId="332E6FF8" w14:textId="22677907" w:rsidR="005F0A99" w:rsidRPr="00DE3A60" w:rsidRDefault="00EC681F" w:rsidP="00EC681F">
            <w:pPr>
              <w:rPr>
                <w:rFonts w:ascii="Times New Roman" w:hAnsi="Times New Roman" w:cs="Times New Roman"/>
                <w:b/>
                <w:sz w:val="28"/>
                <w:u w:val="single"/>
              </w:rPr>
            </w:pPr>
            <w:r w:rsidRPr="00416F0E">
              <w:rPr>
                <w:rFonts w:ascii="Times New Roman" w:hAnsi="Times New Roman" w:cs="Times New Roman"/>
              </w:rPr>
              <w:t>engineering research and feasibility studies and surveys.</w:t>
            </w:r>
          </w:p>
        </w:tc>
      </w:tr>
      <w:tr w:rsidR="005F0A99" w:rsidRPr="005F0A99" w14:paraId="46E01046" w14:textId="77777777" w:rsidTr="005F0A99">
        <w:tc>
          <w:tcPr>
            <w:tcW w:w="9350" w:type="dxa"/>
          </w:tcPr>
          <w:p w14:paraId="2F7574AC" w14:textId="77777777" w:rsidR="005F0A99" w:rsidRPr="005F0A99" w:rsidRDefault="005F0A99" w:rsidP="005F0A99">
            <w:pPr>
              <w:jc w:val="center"/>
              <w:rPr>
                <w:rFonts w:ascii="Times New Roman" w:hAnsi="Times New Roman" w:cs="Times New Roman"/>
                <w:b/>
                <w:sz w:val="28"/>
                <w:u w:val="single"/>
              </w:rPr>
            </w:pPr>
            <w:r w:rsidRPr="005F0A99">
              <w:rPr>
                <w:rFonts w:ascii="Times New Roman" w:hAnsi="Times New Roman" w:cs="Times New Roman"/>
                <w:b/>
                <w:sz w:val="28"/>
                <w:u w:val="single"/>
              </w:rPr>
              <w:t xml:space="preserve">Specialty Qualifications </w:t>
            </w:r>
          </w:p>
          <w:p w14:paraId="0B8FFC79" w14:textId="07FB19F2" w:rsidR="00DE3A60" w:rsidRDefault="005F0A99" w:rsidP="005F0A99">
            <w:pPr>
              <w:rPr>
                <w:rFonts w:ascii="Times New Roman" w:hAnsi="Times New Roman" w:cs="Times New Roman"/>
                <w:u w:val="single"/>
              </w:rPr>
            </w:pPr>
            <w:r w:rsidRPr="005F0A99">
              <w:rPr>
                <w:rFonts w:ascii="Times New Roman" w:hAnsi="Times New Roman" w:cs="Times New Roman"/>
                <w:b/>
                <w:sz w:val="28"/>
                <w:u w:val="single"/>
              </w:rPr>
              <w:t xml:space="preserve">Knowledge: </w:t>
            </w:r>
            <w:r w:rsidRPr="00E50720">
              <w:rPr>
                <w:rFonts w:ascii="Times New Roman" w:hAnsi="Times New Roman" w:cs="Times New Roman"/>
                <w:i/>
              </w:rPr>
              <w:t>The following knowledge is mandatory for the AFSCs indicated</w:t>
            </w:r>
            <w:r w:rsidRPr="005F0A99">
              <w:rPr>
                <w:rFonts w:ascii="Times New Roman" w:hAnsi="Times New Roman" w:cs="Times New Roman"/>
                <w:u w:val="single"/>
              </w:rPr>
              <w:t>:</w:t>
            </w:r>
          </w:p>
          <w:p w14:paraId="471EFB28" w14:textId="77777777" w:rsidR="003F173F" w:rsidRDefault="003F173F" w:rsidP="005F0A99">
            <w:pPr>
              <w:rPr>
                <w:rFonts w:ascii="Times New Roman" w:hAnsi="Times New Roman" w:cs="Times New Roman"/>
                <w:u w:val="single"/>
              </w:rPr>
            </w:pPr>
          </w:p>
          <w:p w14:paraId="1360E9EE" w14:textId="3B7B9AC9" w:rsidR="003F173F" w:rsidRDefault="003F173F" w:rsidP="003F173F">
            <w:pPr>
              <w:rPr>
                <w:rFonts w:ascii="Times New Roman" w:hAnsi="Times New Roman" w:cs="Times New Roman"/>
              </w:rPr>
            </w:pPr>
            <w:r w:rsidRPr="003F173F">
              <w:rPr>
                <w:rFonts w:ascii="Times New Roman" w:hAnsi="Times New Roman" w:cs="Times New Roman"/>
              </w:rPr>
              <w:lastRenderedPageBreak/>
              <w:t>contingency engineering, contingency base operations, EOD, and survivability skills,</w:t>
            </w:r>
            <w:r>
              <w:rPr>
                <w:rFonts w:ascii="Times New Roman" w:hAnsi="Times New Roman" w:cs="Times New Roman"/>
              </w:rPr>
              <w:t xml:space="preserve"> </w:t>
            </w:r>
            <w:r w:rsidRPr="003F173F">
              <w:rPr>
                <w:rFonts w:ascii="Times New Roman" w:hAnsi="Times New Roman" w:cs="Times New Roman"/>
              </w:rPr>
              <w:t>including force bed-down, expedient damage repair, and recovery after attack: methods, sources, and techniques of engineering design,</w:t>
            </w:r>
            <w:r>
              <w:rPr>
                <w:rFonts w:ascii="Times New Roman" w:hAnsi="Times New Roman" w:cs="Times New Roman"/>
              </w:rPr>
              <w:t xml:space="preserve"> </w:t>
            </w:r>
            <w:r w:rsidRPr="003F173F">
              <w:rPr>
                <w:rFonts w:ascii="Times New Roman" w:hAnsi="Times New Roman" w:cs="Times New Roman"/>
              </w:rPr>
              <w:t>construction, maintenance, operation, and repair of facilities and utility systems; resource acquisition and management; asset</w:t>
            </w:r>
            <w:r>
              <w:rPr>
                <w:rFonts w:ascii="Times New Roman" w:hAnsi="Times New Roman" w:cs="Times New Roman"/>
              </w:rPr>
              <w:t xml:space="preserve"> </w:t>
            </w:r>
            <w:r w:rsidRPr="003F173F">
              <w:rPr>
                <w:rFonts w:ascii="Times New Roman" w:hAnsi="Times New Roman" w:cs="Times New Roman"/>
              </w:rPr>
              <w:t>management; military facilities programming and planning; environmental stewardship; housing management; management of real</w:t>
            </w:r>
            <w:r>
              <w:rPr>
                <w:rFonts w:ascii="Times New Roman" w:hAnsi="Times New Roman" w:cs="Times New Roman"/>
              </w:rPr>
              <w:t xml:space="preserve"> </w:t>
            </w:r>
            <w:r w:rsidRPr="003F173F">
              <w:rPr>
                <w:rFonts w:ascii="Times New Roman" w:hAnsi="Times New Roman" w:cs="Times New Roman"/>
              </w:rPr>
              <w:t>property; fire prevention, protection, and aircraft crash rescue procedures; engineering research and development; and formulation,</w:t>
            </w:r>
            <w:r>
              <w:rPr>
                <w:rFonts w:ascii="Times New Roman" w:hAnsi="Times New Roman" w:cs="Times New Roman"/>
              </w:rPr>
              <w:t xml:space="preserve"> </w:t>
            </w:r>
            <w:r w:rsidRPr="003F173F">
              <w:rPr>
                <w:rFonts w:ascii="Times New Roman" w:hAnsi="Times New Roman" w:cs="Times New Roman"/>
              </w:rPr>
              <w:t>coordination, and administration of plans and programs.</w:t>
            </w:r>
          </w:p>
          <w:p w14:paraId="07A6E460" w14:textId="23D3E766" w:rsidR="000E5680" w:rsidRDefault="005F0A99" w:rsidP="005F0A99">
            <w:pPr>
              <w:rPr>
                <w:rFonts w:ascii="Times New Roman" w:hAnsi="Times New Roman" w:cs="Times New Roman"/>
                <w:b/>
                <w:sz w:val="28"/>
                <w:u w:val="single"/>
              </w:rPr>
            </w:pPr>
            <w:r w:rsidRPr="005F0A99">
              <w:rPr>
                <w:rFonts w:ascii="Times New Roman" w:hAnsi="Times New Roman" w:cs="Times New Roman"/>
                <w:b/>
                <w:sz w:val="28"/>
                <w:u w:val="single"/>
              </w:rPr>
              <w:t>Education:</w:t>
            </w:r>
          </w:p>
          <w:p w14:paraId="0B35E99E" w14:textId="21BE4852" w:rsidR="0096134C" w:rsidRPr="0096134C" w:rsidRDefault="0063112D" w:rsidP="005F0A99">
            <w:pPr>
              <w:rPr>
                <w:rFonts w:ascii="TimesNewRomanPSMT" w:hAnsi="TimesNewRomanPSMT" w:cs="TimesNewRomanPSMT"/>
                <w:color w:val="000000"/>
              </w:rPr>
            </w:pPr>
            <w:proofErr w:type="spellStart"/>
            <w:proofErr w:type="gramStart"/>
            <w:r>
              <w:rPr>
                <w:rFonts w:ascii="TimesNewRomanPSMT" w:hAnsi="TimesNewRomanPSMT" w:cs="TimesNewRomanPSMT"/>
                <w:color w:val="000000"/>
              </w:rPr>
              <w:t>Bachelors</w:t>
            </w:r>
            <w:proofErr w:type="spellEnd"/>
            <w:r>
              <w:rPr>
                <w:rFonts w:ascii="TimesNewRomanPSMT" w:hAnsi="TimesNewRomanPSMT" w:cs="TimesNewRomanPSMT"/>
                <w:color w:val="000000"/>
              </w:rPr>
              <w:t xml:space="preserve"> degree in </w:t>
            </w:r>
            <w:r w:rsidR="008857A6">
              <w:rPr>
                <w:rFonts w:ascii="TimesNewRomanPSMT" w:hAnsi="TimesNewRomanPSMT" w:cs="TimesNewRomanPSMT"/>
                <w:color w:val="000000"/>
              </w:rPr>
              <w:t>Architectural Engineering</w:t>
            </w:r>
            <w:proofErr w:type="gramEnd"/>
            <w:r w:rsidR="008857A6">
              <w:rPr>
                <w:rFonts w:ascii="TimesNewRomanPSMT" w:hAnsi="TimesNewRomanPSMT" w:cs="TimesNewRomanPSMT"/>
                <w:color w:val="000000"/>
              </w:rPr>
              <w:t xml:space="preserve">, Civil Engineering, </w:t>
            </w:r>
            <w:r w:rsidR="008857A6">
              <w:t>Electrical, Electronics and Communications Engineering</w:t>
            </w:r>
            <w:r w:rsidR="00FC2954">
              <w:t>, Environmental/Environmental Health Engineering, Mechanical Engineering, Construction Engineering, industrial Engineering, is</w:t>
            </w:r>
            <w:r>
              <w:rPr>
                <w:rFonts w:ascii="TimesNewRomanPSMT" w:hAnsi="TimesNewRomanPSMT" w:cs="TimesNewRomanPSMT"/>
                <w:color w:val="000000"/>
              </w:rPr>
              <w:t xml:space="preserve"> mandatory</w:t>
            </w:r>
            <w:r w:rsidR="001A1EF9">
              <w:rPr>
                <w:rFonts w:ascii="TimesNewRomanPSMT" w:hAnsi="TimesNewRomanPSMT" w:cs="TimesNewRomanPSMT"/>
                <w:color w:val="000000"/>
              </w:rPr>
              <w:t xml:space="preserve">. </w:t>
            </w:r>
            <w:r w:rsidR="00A33177">
              <w:t>Biomedical Engineering</w:t>
            </w:r>
            <w:r w:rsidR="008411FA">
              <w:t xml:space="preserve">, Chemical Engineering, Petroleum Engineering, Aerospace Engineering, and </w:t>
            </w:r>
            <w:r w:rsidR="00141DBB">
              <w:t xml:space="preserve">Construction Management is desired. </w:t>
            </w:r>
            <w:r>
              <w:rPr>
                <w:rFonts w:ascii="TimesNewRomanPSMT" w:hAnsi="TimesNewRomanPSMT" w:cs="TimesNewRomanPSMT"/>
                <w:color w:val="000000"/>
              </w:rPr>
              <w:t xml:space="preserve"> </w:t>
            </w:r>
          </w:p>
          <w:p w14:paraId="43B9A20E" w14:textId="69D77F27" w:rsidR="00DE3A60" w:rsidRDefault="005F0A99" w:rsidP="005F0A99">
            <w:pPr>
              <w:rPr>
                <w:rFonts w:ascii="Times New Roman" w:hAnsi="Times New Roman" w:cs="Times New Roman"/>
                <w:i/>
                <w:sz w:val="24"/>
                <w:szCs w:val="24"/>
              </w:rPr>
            </w:pPr>
            <w:r w:rsidRPr="00E50720">
              <w:rPr>
                <w:rFonts w:ascii="Times New Roman" w:hAnsi="Times New Roman" w:cs="Times New Roman"/>
                <w:b/>
                <w:sz w:val="28"/>
                <w:u w:val="single"/>
              </w:rPr>
              <w:t>Training:</w:t>
            </w:r>
            <w:r w:rsidRPr="005F0A99">
              <w:rPr>
                <w:rFonts w:ascii="Times New Roman" w:hAnsi="Times New Roman" w:cs="Times New Roman"/>
                <w:b/>
                <w:sz w:val="28"/>
                <w:u w:val="single"/>
              </w:rPr>
              <w:t xml:space="preserve"> </w:t>
            </w:r>
            <w:r w:rsidRPr="00E50720">
              <w:rPr>
                <w:rFonts w:ascii="Times New Roman" w:hAnsi="Times New Roman" w:cs="Times New Roman"/>
                <w:i/>
                <w:sz w:val="24"/>
                <w:szCs w:val="24"/>
              </w:rPr>
              <w:t>The following training is mandatory for the AFSCs indicated:</w:t>
            </w:r>
          </w:p>
          <w:p w14:paraId="4F7C7A43" w14:textId="43642492" w:rsidR="00CB68D2" w:rsidRPr="00CB68D2" w:rsidRDefault="00CB68D2" w:rsidP="00CB68D2">
            <w:pPr>
              <w:autoSpaceDE w:val="0"/>
              <w:autoSpaceDN w:val="0"/>
              <w:adjustRightInd w:val="0"/>
              <w:rPr>
                <w:rFonts w:ascii="Times New Roman" w:hAnsi="Times New Roman" w:cs="Times New Roman"/>
                <w:i/>
                <w:iCs/>
                <w:color w:val="0000FF"/>
              </w:rPr>
            </w:pPr>
            <w:r w:rsidRPr="00CB68D2">
              <w:rPr>
                <w:rFonts w:ascii="Times New Roman" w:hAnsi="Times New Roman" w:cs="Times New Roman"/>
                <w:color w:val="000000"/>
              </w:rPr>
              <w:t xml:space="preserve">3.3.1. 32E3A/B/C/E/F/G/H/I/J. Completion of Air Force Institute of Technology (AFIT) course WMGT 101, </w:t>
            </w:r>
            <w:r w:rsidRPr="00CB68D2">
              <w:rPr>
                <w:rFonts w:ascii="Times New Roman" w:hAnsi="Times New Roman" w:cs="Times New Roman"/>
                <w:i/>
                <w:iCs/>
                <w:color w:val="0000FF"/>
              </w:rPr>
              <w:t>Air Force Civil Engineer</w:t>
            </w:r>
            <w:r>
              <w:rPr>
                <w:rFonts w:ascii="Times New Roman" w:hAnsi="Times New Roman" w:cs="Times New Roman"/>
                <w:i/>
                <w:iCs/>
                <w:color w:val="0000FF"/>
              </w:rPr>
              <w:t xml:space="preserve"> </w:t>
            </w:r>
            <w:r w:rsidRPr="00CB68D2">
              <w:rPr>
                <w:rFonts w:ascii="Times New Roman" w:hAnsi="Times New Roman" w:cs="Times New Roman"/>
                <w:i/>
                <w:iCs/>
                <w:color w:val="0000FF"/>
              </w:rPr>
              <w:t>Basic Course</w:t>
            </w:r>
            <w:r w:rsidRPr="00CB68D2">
              <w:rPr>
                <w:rFonts w:ascii="Times New Roman" w:hAnsi="Times New Roman" w:cs="Times New Roman"/>
                <w:i/>
                <w:iCs/>
                <w:color w:val="000000"/>
              </w:rPr>
              <w:t>.</w:t>
            </w:r>
          </w:p>
          <w:p w14:paraId="15FA8856" w14:textId="33E76484" w:rsidR="00CB68D2" w:rsidRPr="00CB68D2" w:rsidRDefault="00CB68D2" w:rsidP="00CB68D2">
            <w:pPr>
              <w:autoSpaceDE w:val="0"/>
              <w:autoSpaceDN w:val="0"/>
              <w:adjustRightInd w:val="0"/>
              <w:rPr>
                <w:rFonts w:ascii="Times New Roman" w:hAnsi="Times New Roman" w:cs="Times New Roman"/>
                <w:i/>
                <w:iCs/>
                <w:color w:val="0000FF"/>
              </w:rPr>
            </w:pPr>
            <w:r w:rsidRPr="00CB68D2">
              <w:rPr>
                <w:rFonts w:ascii="Times New Roman" w:hAnsi="Times New Roman" w:cs="Times New Roman"/>
                <w:b/>
                <w:bCs/>
                <w:i/>
                <w:iCs/>
                <w:color w:val="000000"/>
              </w:rPr>
              <w:t>NOTE</w:t>
            </w:r>
            <w:r w:rsidRPr="00CB68D2">
              <w:rPr>
                <w:rFonts w:ascii="Times New Roman" w:hAnsi="Times New Roman" w:cs="Times New Roman"/>
                <w:b/>
                <w:bCs/>
                <w:color w:val="000000"/>
              </w:rPr>
              <w:t xml:space="preserve">: </w:t>
            </w:r>
            <w:r w:rsidRPr="00CB68D2">
              <w:rPr>
                <w:rFonts w:ascii="Times New Roman" w:hAnsi="Times New Roman" w:cs="Times New Roman"/>
                <w:color w:val="000000"/>
              </w:rPr>
              <w:t xml:space="preserve">For Air Reserve Component officers, AFIT courses WMGT 102, </w:t>
            </w:r>
            <w:r w:rsidRPr="00CB68D2">
              <w:rPr>
                <w:rFonts w:ascii="Times New Roman" w:hAnsi="Times New Roman" w:cs="Times New Roman"/>
                <w:i/>
                <w:iCs/>
                <w:color w:val="0000FF"/>
              </w:rPr>
              <w:t>Introduction to the Base Civil Engineer Organization for</w:t>
            </w:r>
            <w:r>
              <w:rPr>
                <w:rFonts w:ascii="Times New Roman" w:hAnsi="Times New Roman" w:cs="Times New Roman"/>
                <w:i/>
                <w:iCs/>
                <w:color w:val="0000FF"/>
              </w:rPr>
              <w:t xml:space="preserve"> </w:t>
            </w:r>
            <w:r w:rsidRPr="00CB68D2">
              <w:rPr>
                <w:rFonts w:ascii="Times New Roman" w:hAnsi="Times New Roman" w:cs="Times New Roman"/>
                <w:i/>
                <w:iCs/>
                <w:color w:val="0000FF"/>
              </w:rPr>
              <w:t>Reserve Forces Course</w:t>
            </w:r>
            <w:r w:rsidRPr="00CB68D2">
              <w:rPr>
                <w:rFonts w:ascii="Times New Roman" w:hAnsi="Times New Roman" w:cs="Times New Roman"/>
                <w:i/>
                <w:iCs/>
                <w:color w:val="000000"/>
              </w:rPr>
              <w:t xml:space="preserve">, </w:t>
            </w:r>
            <w:r w:rsidRPr="00CB68D2">
              <w:rPr>
                <w:rFonts w:ascii="Times New Roman" w:hAnsi="Times New Roman" w:cs="Times New Roman"/>
                <w:color w:val="000000"/>
              </w:rPr>
              <w:t xml:space="preserve">and WMGT 484, </w:t>
            </w:r>
            <w:r w:rsidRPr="00CB68D2">
              <w:rPr>
                <w:rFonts w:ascii="Times New Roman" w:hAnsi="Times New Roman" w:cs="Times New Roman"/>
                <w:i/>
                <w:iCs/>
                <w:color w:val="0000FF"/>
              </w:rPr>
              <w:t>Reserve Forces Air Base Combat Engineering Course</w:t>
            </w:r>
            <w:r w:rsidRPr="00CB68D2">
              <w:rPr>
                <w:rFonts w:ascii="Times New Roman" w:hAnsi="Times New Roman" w:cs="Times New Roman"/>
                <w:i/>
                <w:iCs/>
                <w:color w:val="000000"/>
              </w:rPr>
              <w:t xml:space="preserve">, </w:t>
            </w:r>
            <w:r w:rsidRPr="00CB68D2">
              <w:rPr>
                <w:rFonts w:ascii="Times New Roman" w:hAnsi="Times New Roman" w:cs="Times New Roman"/>
                <w:color w:val="000000"/>
              </w:rPr>
              <w:t>may be substituted for AFIT course</w:t>
            </w:r>
            <w:r>
              <w:rPr>
                <w:rFonts w:ascii="Times New Roman" w:hAnsi="Times New Roman" w:cs="Times New Roman"/>
                <w:color w:val="000000"/>
              </w:rPr>
              <w:t xml:space="preserve"> </w:t>
            </w:r>
            <w:r w:rsidRPr="00CB68D2">
              <w:rPr>
                <w:rFonts w:ascii="Times New Roman" w:hAnsi="Times New Roman" w:cs="Times New Roman"/>
                <w:color w:val="000000"/>
              </w:rPr>
              <w:t>WMGT 101.</w:t>
            </w:r>
          </w:p>
          <w:p w14:paraId="67672EDC" w14:textId="6D96DFA8" w:rsidR="005F0A99" w:rsidRDefault="005F0A99" w:rsidP="005F0A99">
            <w:pPr>
              <w:rPr>
                <w:rFonts w:ascii="Times New Roman" w:hAnsi="Times New Roman" w:cs="Times New Roman"/>
                <w:b/>
                <w:sz w:val="28"/>
                <w:u w:val="single"/>
              </w:rPr>
            </w:pPr>
            <w:r>
              <w:rPr>
                <w:rFonts w:ascii="Times New Roman" w:hAnsi="Times New Roman" w:cs="Times New Roman"/>
                <w:b/>
                <w:sz w:val="28"/>
                <w:u w:val="single"/>
              </w:rPr>
              <w:t xml:space="preserve">Experience: </w:t>
            </w:r>
          </w:p>
          <w:p w14:paraId="76EA552B" w14:textId="77777777" w:rsidR="00601FDD" w:rsidRPr="00601FDD" w:rsidRDefault="00601FDD" w:rsidP="005F0A99">
            <w:pPr>
              <w:rPr>
                <w:rFonts w:ascii="Times New Roman" w:hAnsi="Times New Roman" w:cs="Times New Roman"/>
              </w:rPr>
            </w:pPr>
            <w:r w:rsidRPr="00601FDD">
              <w:rPr>
                <w:rFonts w:ascii="Times New Roman" w:hAnsi="Times New Roman" w:cs="Times New Roman"/>
              </w:rPr>
              <w:t xml:space="preserve">3.4.1. 32E3A/B/C/E/F/G/H/I/J. A minimum of 12 months of experience in the specialty </w:t>
            </w:r>
            <w:proofErr w:type="spellStart"/>
            <w:r w:rsidRPr="00601FDD">
              <w:rPr>
                <w:rFonts w:ascii="Times New Roman" w:hAnsi="Times New Roman" w:cs="Times New Roman"/>
              </w:rPr>
              <w:t>shredout</w:t>
            </w:r>
            <w:proofErr w:type="spellEnd"/>
            <w:r w:rsidRPr="00601FDD">
              <w:rPr>
                <w:rFonts w:ascii="Times New Roman" w:hAnsi="Times New Roman" w:cs="Times New Roman"/>
              </w:rPr>
              <w:t>.</w:t>
            </w:r>
          </w:p>
          <w:p w14:paraId="7C7D9D7D" w14:textId="7DE5E0B4" w:rsidR="005F0A99" w:rsidRDefault="005F0A99" w:rsidP="005F0A99">
            <w:pPr>
              <w:rPr>
                <w:rFonts w:ascii="Times New Roman" w:hAnsi="Times New Roman" w:cs="Times New Roman"/>
                <w:b/>
                <w:sz w:val="28"/>
                <w:u w:val="single"/>
              </w:rPr>
            </w:pPr>
            <w:r w:rsidRPr="005F0A99">
              <w:rPr>
                <w:rFonts w:ascii="Times New Roman" w:hAnsi="Times New Roman" w:cs="Times New Roman"/>
                <w:b/>
                <w:sz w:val="28"/>
                <w:u w:val="single"/>
              </w:rPr>
              <w:t>Other</w:t>
            </w:r>
            <w:r>
              <w:rPr>
                <w:rFonts w:ascii="Times New Roman" w:hAnsi="Times New Roman" w:cs="Times New Roman"/>
                <w:b/>
                <w:sz w:val="28"/>
                <w:u w:val="single"/>
              </w:rPr>
              <w:t>:</w:t>
            </w:r>
            <w:r w:rsidRPr="005F0A99">
              <w:rPr>
                <w:rFonts w:ascii="Times New Roman" w:hAnsi="Times New Roman" w:cs="Times New Roman"/>
                <w:b/>
                <w:sz w:val="28"/>
                <w:u w:val="single"/>
              </w:rPr>
              <w:t xml:space="preserve"> </w:t>
            </w:r>
          </w:p>
          <w:p w14:paraId="7A0FB001" w14:textId="591F9582" w:rsidR="005F0A99" w:rsidRPr="00456AD7" w:rsidRDefault="005F0A99" w:rsidP="00456AD7">
            <w:pPr>
              <w:autoSpaceDE w:val="0"/>
              <w:autoSpaceDN w:val="0"/>
              <w:adjustRightInd w:val="0"/>
              <w:rPr>
                <w:rFonts w:ascii="Times New Roman" w:hAnsi="Times New Roman" w:cs="Times New Roman"/>
              </w:rPr>
            </w:pPr>
          </w:p>
        </w:tc>
      </w:tr>
      <w:tr w:rsidR="005F0A99" w:rsidRPr="005F0A99" w14:paraId="5BFDFE3C" w14:textId="77777777" w:rsidTr="005F0A99">
        <w:tc>
          <w:tcPr>
            <w:tcW w:w="9350" w:type="dxa"/>
          </w:tcPr>
          <w:p w14:paraId="1CDD154A" w14:textId="77777777" w:rsidR="005F0A99" w:rsidRPr="005F0A99" w:rsidRDefault="005F0A99" w:rsidP="005F0A99">
            <w:pPr>
              <w:pStyle w:val="ListParagraph"/>
              <w:jc w:val="center"/>
              <w:rPr>
                <w:rFonts w:ascii="Times New Roman" w:hAnsi="Times New Roman" w:cs="Times New Roman"/>
                <w:b/>
                <w:sz w:val="28"/>
                <w:u w:val="single"/>
              </w:rPr>
            </w:pPr>
            <w:r w:rsidRPr="005F0A99">
              <w:rPr>
                <w:rFonts w:ascii="Times New Roman" w:hAnsi="Times New Roman" w:cs="Times New Roman"/>
                <w:b/>
                <w:sz w:val="28"/>
                <w:u w:val="single"/>
              </w:rPr>
              <w:lastRenderedPageBreak/>
              <w:t>Other Qualifications</w:t>
            </w:r>
          </w:p>
          <w:p w14:paraId="688672C6" w14:textId="77777777" w:rsidR="005F0A99" w:rsidRPr="002E2F7A" w:rsidRDefault="005F0A99" w:rsidP="002E2F7A">
            <w:pPr>
              <w:pStyle w:val="ListParagraph"/>
              <w:numPr>
                <w:ilvl w:val="0"/>
                <w:numId w:val="2"/>
              </w:numPr>
              <w:rPr>
                <w:rFonts w:ascii="Times New Roman" w:hAnsi="Times New Roman" w:cs="Times New Roman"/>
                <w:b/>
              </w:rPr>
            </w:pPr>
            <w:r w:rsidRPr="002E2F7A">
              <w:rPr>
                <w:rFonts w:ascii="Times New Roman" w:hAnsi="Times New Roman" w:cs="Times New Roman"/>
              </w:rPr>
              <w:t xml:space="preserve">No record of disciplinary action (Letter of Reprimand [LOR] or Article 15) for: 3.5.2.1. Failure to exercise sound leadership principles, especially with respect to morale or welfare of subordinates; or </w:t>
            </w:r>
          </w:p>
          <w:p w14:paraId="08EE0D4B" w14:textId="77777777" w:rsidR="005F0A99" w:rsidRPr="002E2F7A" w:rsidRDefault="005F0A99" w:rsidP="002E2F7A">
            <w:pPr>
              <w:pStyle w:val="Default"/>
              <w:numPr>
                <w:ilvl w:val="0"/>
                <w:numId w:val="2"/>
              </w:numPr>
              <w:rPr>
                <w:sz w:val="22"/>
                <w:szCs w:val="22"/>
              </w:rPr>
            </w:pPr>
            <w:r w:rsidRPr="002E2F7A">
              <w:rPr>
                <w:sz w:val="22"/>
                <w:szCs w:val="22"/>
              </w:rPr>
              <w:t xml:space="preserve">Engaging in an unprofessional or inappropriate relationship as defined in AFI 36-2909, </w:t>
            </w:r>
            <w:r w:rsidRPr="002E2F7A">
              <w:rPr>
                <w:i/>
                <w:iCs/>
                <w:sz w:val="22"/>
                <w:szCs w:val="22"/>
              </w:rPr>
              <w:t>Professional and Unprofessional Relationships</w:t>
            </w:r>
            <w:r w:rsidRPr="002E2F7A">
              <w:rPr>
                <w:sz w:val="22"/>
                <w:szCs w:val="22"/>
              </w:rPr>
              <w:t xml:space="preserve">; or documented failures (LOA, LOR or Article 15); or </w:t>
            </w:r>
          </w:p>
          <w:p w14:paraId="2F80B749" w14:textId="69C2AD44" w:rsidR="005F0A99" w:rsidRPr="002E2F7A" w:rsidRDefault="005F0A99" w:rsidP="002E2F7A">
            <w:pPr>
              <w:pStyle w:val="Default"/>
              <w:numPr>
                <w:ilvl w:val="0"/>
                <w:numId w:val="2"/>
              </w:numPr>
              <w:rPr>
                <w:sz w:val="22"/>
                <w:szCs w:val="22"/>
              </w:rPr>
            </w:pPr>
            <w:r w:rsidRPr="002E2F7A">
              <w:rPr>
                <w:sz w:val="22"/>
                <w:szCs w:val="22"/>
              </w:rPr>
              <w:t xml:space="preserve">Taking or failing to </w:t>
            </w:r>
            <w:r w:rsidR="00986993" w:rsidRPr="002E2F7A">
              <w:rPr>
                <w:sz w:val="22"/>
                <w:szCs w:val="22"/>
              </w:rPr>
              <w:t>act</w:t>
            </w:r>
            <w:r w:rsidRPr="002E2F7A">
              <w:rPr>
                <w:sz w:val="22"/>
                <w:szCs w:val="22"/>
              </w:rPr>
              <w:t xml:space="preserve"> in situations, thereby exhibiting a lack of integrity; or </w:t>
            </w:r>
          </w:p>
          <w:p w14:paraId="78043878" w14:textId="77777777" w:rsidR="005F0A99" w:rsidRPr="002E2F7A" w:rsidRDefault="005F0A99" w:rsidP="002E2F7A">
            <w:pPr>
              <w:pStyle w:val="Default"/>
              <w:numPr>
                <w:ilvl w:val="0"/>
                <w:numId w:val="2"/>
              </w:numPr>
              <w:rPr>
                <w:sz w:val="22"/>
                <w:szCs w:val="22"/>
              </w:rPr>
            </w:pPr>
            <w:r w:rsidRPr="002E2F7A">
              <w:rPr>
                <w:sz w:val="22"/>
                <w:szCs w:val="22"/>
              </w:rPr>
              <w:t xml:space="preserve">A violation of Article 107, false official statements, Uniform Code of Military Justice (UCMJ). </w:t>
            </w:r>
          </w:p>
          <w:p w14:paraId="54F74256" w14:textId="777C4C7F" w:rsidR="005F0A99" w:rsidRPr="002E2F7A" w:rsidRDefault="005F0A99" w:rsidP="002E2F7A">
            <w:pPr>
              <w:pStyle w:val="Default"/>
              <w:numPr>
                <w:ilvl w:val="0"/>
                <w:numId w:val="2"/>
              </w:numPr>
              <w:rPr>
                <w:sz w:val="22"/>
                <w:szCs w:val="22"/>
              </w:rPr>
            </w:pPr>
            <w:r w:rsidRPr="002E2F7A">
              <w:rPr>
                <w:sz w:val="22"/>
                <w:szCs w:val="22"/>
              </w:rPr>
              <w:t xml:space="preserve">No convictions by a </w:t>
            </w:r>
            <w:r w:rsidR="00986993" w:rsidRPr="002E2F7A">
              <w:rPr>
                <w:sz w:val="22"/>
                <w:szCs w:val="22"/>
              </w:rPr>
              <w:t>general, special or summary court-martial</w:t>
            </w:r>
            <w:r w:rsidRPr="002E2F7A">
              <w:rPr>
                <w:sz w:val="22"/>
                <w:szCs w:val="22"/>
              </w:rPr>
              <w:t xml:space="preserve">. </w:t>
            </w:r>
          </w:p>
          <w:p w14:paraId="2CB8C911" w14:textId="77777777" w:rsidR="005F0A99" w:rsidRPr="002E2F7A" w:rsidRDefault="005F0A99" w:rsidP="002E2F7A">
            <w:pPr>
              <w:pStyle w:val="Default"/>
              <w:numPr>
                <w:ilvl w:val="0"/>
                <w:numId w:val="2"/>
              </w:numPr>
              <w:rPr>
                <w:sz w:val="22"/>
                <w:szCs w:val="22"/>
              </w:rPr>
            </w:pPr>
            <w:r w:rsidRPr="002E2F7A">
              <w:rPr>
                <w:sz w:val="22"/>
                <w:szCs w:val="22"/>
              </w:rPr>
              <w:t xml:space="preserve">No Unfavorable Information File. </w:t>
            </w:r>
          </w:p>
          <w:p w14:paraId="48065343" w14:textId="77D77974" w:rsidR="005F0A99" w:rsidRPr="002E2F7A" w:rsidRDefault="005F0A99" w:rsidP="002E2F7A">
            <w:pPr>
              <w:pStyle w:val="Default"/>
              <w:numPr>
                <w:ilvl w:val="0"/>
                <w:numId w:val="2"/>
              </w:numPr>
              <w:rPr>
                <w:sz w:val="22"/>
                <w:szCs w:val="22"/>
              </w:rPr>
            </w:pPr>
            <w:r w:rsidRPr="002E2F7A">
              <w:rPr>
                <w:sz w:val="22"/>
                <w:szCs w:val="22"/>
              </w:rPr>
              <w:t xml:space="preserve">Never been convicted by a civilian court of a Category 1, 2, or 3 </w:t>
            </w:r>
            <w:r w:rsidR="00986993" w:rsidRPr="002E2F7A">
              <w:rPr>
                <w:sz w:val="22"/>
                <w:szCs w:val="22"/>
              </w:rPr>
              <w:t>offenses</w:t>
            </w:r>
            <w:r w:rsidRPr="002E2F7A">
              <w:rPr>
                <w:sz w:val="22"/>
                <w:szCs w:val="22"/>
              </w:rPr>
              <w:t xml:space="preserve">, nor exceeded the accepted number of Category 4 offenses. Category 3 and 4 traffic offenses alone are not disqualifying. </w:t>
            </w:r>
          </w:p>
          <w:p w14:paraId="35B5131F" w14:textId="77777777" w:rsidR="005F0A99" w:rsidRPr="002E2F7A" w:rsidRDefault="005F0A99" w:rsidP="002E2F7A">
            <w:pPr>
              <w:pStyle w:val="Default"/>
              <w:numPr>
                <w:ilvl w:val="0"/>
                <w:numId w:val="2"/>
              </w:numPr>
              <w:rPr>
                <w:sz w:val="22"/>
                <w:szCs w:val="22"/>
              </w:rPr>
            </w:pPr>
            <w:r w:rsidRPr="002E2F7A">
              <w:rPr>
                <w:b/>
                <w:bCs/>
                <w:i/>
                <w:iCs/>
                <w:sz w:val="22"/>
                <w:szCs w:val="22"/>
              </w:rPr>
              <w:t>NOTE</w:t>
            </w:r>
            <w:r w:rsidRPr="002E2F7A">
              <w:rPr>
                <w:sz w:val="22"/>
                <w:szCs w:val="22"/>
              </w:rPr>
              <w:t xml:space="preserve">: Categories of offenses are described and listed in AFI 36-2002, </w:t>
            </w:r>
            <w:r w:rsidRPr="002E2F7A">
              <w:rPr>
                <w:i/>
                <w:iCs/>
                <w:sz w:val="22"/>
                <w:szCs w:val="22"/>
              </w:rPr>
              <w:t>Regular Air Force and Special Category Accessions</w:t>
            </w:r>
            <w:r w:rsidRPr="002E2F7A">
              <w:rPr>
                <w:sz w:val="22"/>
                <w:szCs w:val="22"/>
              </w:rPr>
              <w:t>, Uniform Guide List of Typical Offenses.</w:t>
            </w:r>
          </w:p>
          <w:p w14:paraId="7EAB67AC" w14:textId="77777777" w:rsidR="005F0A99" w:rsidRPr="002E2F7A" w:rsidRDefault="005F0A99" w:rsidP="005F0A99">
            <w:pPr>
              <w:pStyle w:val="Default"/>
              <w:numPr>
                <w:ilvl w:val="0"/>
                <w:numId w:val="2"/>
              </w:numPr>
              <w:rPr>
                <w:sz w:val="22"/>
                <w:szCs w:val="22"/>
              </w:rPr>
            </w:pPr>
            <w:r w:rsidRPr="002E2F7A">
              <w:rPr>
                <w:sz w:val="22"/>
                <w:szCs w:val="22"/>
              </w:rPr>
              <w:t>No recorded evidence of substance abuse, emotional instability, personality disorder, or other unresolved mental health problems.</w:t>
            </w:r>
          </w:p>
          <w:p w14:paraId="0FF59912" w14:textId="20B1FE3A" w:rsidR="005F0A99" w:rsidRPr="00DE3A60" w:rsidRDefault="005F0A99" w:rsidP="00DE3A60">
            <w:pPr>
              <w:pStyle w:val="Default"/>
              <w:numPr>
                <w:ilvl w:val="0"/>
                <w:numId w:val="2"/>
              </w:numPr>
              <w:rPr>
                <w:rFonts w:eastAsia="TimesNewRomanPSMT"/>
                <w:sz w:val="22"/>
                <w:szCs w:val="22"/>
              </w:rPr>
            </w:pPr>
            <w:r w:rsidRPr="002E2F7A">
              <w:rPr>
                <w:rFonts w:eastAsia="TimesNewRomanPSMT"/>
                <w:sz w:val="22"/>
                <w:szCs w:val="22"/>
              </w:rPr>
              <w:t>Applicants must be fully vaccinated by date of onboarding per NYANG Mandatory COVID – Vaccination Policy dated 16 October 2021 unless a religious or medical exemption is pending review/approval. Proof of vaccination status must be submitted if not in the military component system of record by date of onboarding/hire date</w:t>
            </w:r>
          </w:p>
        </w:tc>
      </w:tr>
      <w:tr w:rsidR="005F0A99" w:rsidRPr="005F0A99" w14:paraId="0A176A8D" w14:textId="77777777" w:rsidTr="005F0A99">
        <w:tc>
          <w:tcPr>
            <w:tcW w:w="9350" w:type="dxa"/>
          </w:tcPr>
          <w:p w14:paraId="3A0F3491" w14:textId="6E31B820" w:rsidR="005F0A99" w:rsidRPr="004955CB" w:rsidRDefault="005F0A99" w:rsidP="004955CB">
            <w:pPr>
              <w:jc w:val="center"/>
              <w:rPr>
                <w:rFonts w:ascii="Times New Roman" w:hAnsi="Times New Roman" w:cs="Times New Roman"/>
                <w:b/>
                <w:sz w:val="28"/>
                <w:u w:val="single"/>
              </w:rPr>
            </w:pPr>
            <w:r w:rsidRPr="004955CB">
              <w:rPr>
                <w:rFonts w:ascii="Times New Roman" w:hAnsi="Times New Roman" w:cs="Times New Roman"/>
                <w:b/>
                <w:sz w:val="28"/>
                <w:u w:val="single"/>
              </w:rPr>
              <w:t>Application Procedures</w:t>
            </w:r>
          </w:p>
          <w:p w14:paraId="7460604F" w14:textId="65761349" w:rsidR="005F0A99" w:rsidRDefault="005F0A99" w:rsidP="004955CB">
            <w:pPr>
              <w:jc w:val="center"/>
              <w:rPr>
                <w:rFonts w:ascii="Times New Roman" w:hAnsi="Times New Roman" w:cs="Times New Roman"/>
                <w:bCs/>
                <w:sz w:val="28"/>
                <w:szCs w:val="24"/>
                <w:u w:val="single"/>
              </w:rPr>
            </w:pPr>
            <w:r w:rsidRPr="00123945">
              <w:rPr>
                <w:rFonts w:ascii="Times New Roman" w:hAnsi="Times New Roman" w:cs="Times New Roman"/>
                <w:bCs/>
                <w:sz w:val="28"/>
                <w:szCs w:val="24"/>
                <w:u w:val="single"/>
              </w:rPr>
              <w:lastRenderedPageBreak/>
              <w:t>All</w:t>
            </w:r>
            <w:r w:rsidRPr="004955CB">
              <w:rPr>
                <w:rFonts w:ascii="Times New Roman" w:hAnsi="Times New Roman" w:cs="Times New Roman"/>
                <w:bCs/>
                <w:sz w:val="28"/>
                <w:szCs w:val="24"/>
                <w:u w:val="single"/>
              </w:rPr>
              <w:t xml:space="preserve"> applicants will prepare and forward the following no later than close of business on closing date by email:</w:t>
            </w:r>
          </w:p>
          <w:p w14:paraId="7DCEB4CD" w14:textId="77777777" w:rsidR="00123945" w:rsidRPr="004955CB" w:rsidRDefault="00123945" w:rsidP="004955CB">
            <w:pPr>
              <w:jc w:val="center"/>
              <w:rPr>
                <w:rFonts w:ascii="Times New Roman" w:hAnsi="Times New Roman" w:cs="Times New Roman"/>
                <w:bCs/>
                <w:sz w:val="28"/>
                <w:szCs w:val="24"/>
                <w:u w:val="single"/>
              </w:rPr>
            </w:pPr>
          </w:p>
          <w:tbl>
            <w:tblPr>
              <w:tblStyle w:val="TableGrid"/>
              <w:tblW w:w="0" w:type="auto"/>
              <w:jc w:val="center"/>
              <w:tblLook w:val="04A0" w:firstRow="1" w:lastRow="0" w:firstColumn="1" w:lastColumn="0" w:noHBand="0" w:noVBand="1"/>
            </w:tblPr>
            <w:tblGrid>
              <w:gridCol w:w="4239"/>
              <w:gridCol w:w="4165"/>
            </w:tblGrid>
            <w:tr w:rsidR="004955CB" w14:paraId="37D1D4A0" w14:textId="77777777" w:rsidTr="00DE3A60">
              <w:trPr>
                <w:jc w:val="center"/>
              </w:trPr>
              <w:tc>
                <w:tcPr>
                  <w:tcW w:w="4239" w:type="dxa"/>
                </w:tcPr>
                <w:p w14:paraId="475B6E92" w14:textId="23990622" w:rsidR="004955CB" w:rsidRPr="004955CB" w:rsidRDefault="004955CB" w:rsidP="004955CB">
                  <w:pPr>
                    <w:pStyle w:val="ListParagraph"/>
                    <w:ind w:left="0"/>
                    <w:jc w:val="center"/>
                    <w:rPr>
                      <w:rFonts w:ascii="Times New Roman" w:hAnsi="Times New Roman" w:cs="Times New Roman"/>
                      <w:b/>
                      <w:bCs/>
                      <w:sz w:val="28"/>
                      <w:szCs w:val="24"/>
                      <w:u w:val="single"/>
                    </w:rPr>
                  </w:pPr>
                  <w:r w:rsidRPr="004955CB">
                    <w:rPr>
                      <w:rFonts w:ascii="Times New Roman" w:hAnsi="Times New Roman" w:cs="Times New Roman"/>
                      <w:b/>
                      <w:bCs/>
                      <w:sz w:val="28"/>
                      <w:szCs w:val="24"/>
                      <w:u w:val="single"/>
                    </w:rPr>
                    <w:t>Current/Prior Military</w:t>
                  </w:r>
                </w:p>
              </w:tc>
              <w:tc>
                <w:tcPr>
                  <w:tcW w:w="4165" w:type="dxa"/>
                </w:tcPr>
                <w:p w14:paraId="19ADB3A7" w14:textId="6EF5E5F7" w:rsidR="004955CB" w:rsidRPr="004955CB" w:rsidRDefault="004955CB" w:rsidP="004955CB">
                  <w:pPr>
                    <w:pStyle w:val="ListParagraph"/>
                    <w:ind w:left="0"/>
                    <w:jc w:val="center"/>
                    <w:rPr>
                      <w:rFonts w:ascii="Times New Roman" w:hAnsi="Times New Roman" w:cs="Times New Roman"/>
                      <w:b/>
                      <w:bCs/>
                      <w:sz w:val="28"/>
                      <w:szCs w:val="24"/>
                      <w:u w:val="single"/>
                    </w:rPr>
                  </w:pPr>
                  <w:r w:rsidRPr="004955CB">
                    <w:rPr>
                      <w:rFonts w:ascii="Times New Roman" w:hAnsi="Times New Roman" w:cs="Times New Roman"/>
                      <w:b/>
                      <w:bCs/>
                      <w:sz w:val="28"/>
                      <w:szCs w:val="24"/>
                      <w:u w:val="single"/>
                    </w:rPr>
                    <w:t>Civilian</w:t>
                  </w:r>
                </w:p>
              </w:tc>
            </w:tr>
            <w:tr w:rsidR="004955CB" w:rsidRPr="00123945" w14:paraId="132B5E0C" w14:textId="77777777" w:rsidTr="00DE3A60">
              <w:trPr>
                <w:jc w:val="center"/>
              </w:trPr>
              <w:tc>
                <w:tcPr>
                  <w:tcW w:w="4239" w:type="dxa"/>
                </w:tcPr>
                <w:p w14:paraId="07D6D87E" w14:textId="7277E426" w:rsidR="004955CB" w:rsidRPr="00123945" w:rsidRDefault="004955CB" w:rsidP="004955CB">
                  <w:pPr>
                    <w:pStyle w:val="ListParagraph"/>
                    <w:ind w:left="0"/>
                    <w:jc w:val="center"/>
                    <w:rPr>
                      <w:rFonts w:ascii="Times New Roman" w:hAnsi="Times New Roman" w:cs="Times New Roman"/>
                      <w:bCs/>
                      <w:sz w:val="24"/>
                      <w:szCs w:val="24"/>
                    </w:rPr>
                  </w:pPr>
                  <w:r w:rsidRPr="00123945">
                    <w:rPr>
                      <w:rFonts w:ascii="Times New Roman" w:hAnsi="Times New Roman" w:cs="Times New Roman"/>
                      <w:bCs/>
                      <w:sz w:val="24"/>
                      <w:szCs w:val="24"/>
                    </w:rPr>
                    <w:t>Resume</w:t>
                  </w:r>
                </w:p>
              </w:tc>
              <w:tc>
                <w:tcPr>
                  <w:tcW w:w="4165" w:type="dxa"/>
                </w:tcPr>
                <w:p w14:paraId="583C0F7F" w14:textId="52BD0EF8" w:rsidR="004955CB" w:rsidRPr="00123945" w:rsidRDefault="004955CB" w:rsidP="004955CB">
                  <w:pPr>
                    <w:pStyle w:val="ListParagraph"/>
                    <w:ind w:left="0"/>
                    <w:jc w:val="center"/>
                    <w:rPr>
                      <w:rFonts w:ascii="Times New Roman" w:hAnsi="Times New Roman" w:cs="Times New Roman"/>
                      <w:bCs/>
                      <w:sz w:val="24"/>
                      <w:szCs w:val="24"/>
                    </w:rPr>
                  </w:pPr>
                  <w:r w:rsidRPr="00123945">
                    <w:rPr>
                      <w:rFonts w:ascii="Times New Roman" w:hAnsi="Times New Roman" w:cs="Times New Roman"/>
                      <w:bCs/>
                      <w:sz w:val="24"/>
                      <w:szCs w:val="24"/>
                    </w:rPr>
                    <w:t>Resume</w:t>
                  </w:r>
                </w:p>
              </w:tc>
            </w:tr>
            <w:tr w:rsidR="004955CB" w:rsidRPr="00123945" w14:paraId="61891D05" w14:textId="77777777" w:rsidTr="00DE3A60">
              <w:trPr>
                <w:jc w:val="center"/>
              </w:trPr>
              <w:tc>
                <w:tcPr>
                  <w:tcW w:w="4239" w:type="dxa"/>
                </w:tcPr>
                <w:p w14:paraId="01C39CD9" w14:textId="6CE31579" w:rsidR="004955CB" w:rsidRPr="00123945" w:rsidRDefault="004955CB" w:rsidP="004955CB">
                  <w:pPr>
                    <w:pStyle w:val="ListParagraph"/>
                    <w:ind w:left="0"/>
                    <w:jc w:val="center"/>
                    <w:rPr>
                      <w:rFonts w:ascii="Times New Roman" w:hAnsi="Times New Roman" w:cs="Times New Roman"/>
                      <w:bCs/>
                      <w:sz w:val="24"/>
                      <w:szCs w:val="24"/>
                    </w:rPr>
                  </w:pPr>
                  <w:r w:rsidRPr="00123945">
                    <w:rPr>
                      <w:rFonts w:ascii="Times New Roman" w:hAnsi="Times New Roman" w:cs="Times New Roman"/>
                      <w:bCs/>
                      <w:sz w:val="24"/>
                      <w:szCs w:val="24"/>
                    </w:rPr>
                    <w:t>Cover Letter</w:t>
                  </w:r>
                </w:p>
              </w:tc>
              <w:tc>
                <w:tcPr>
                  <w:tcW w:w="4165" w:type="dxa"/>
                </w:tcPr>
                <w:p w14:paraId="4864E3EF" w14:textId="4DAD7AF9" w:rsidR="004955CB" w:rsidRPr="00123945" w:rsidRDefault="004955CB" w:rsidP="004955CB">
                  <w:pPr>
                    <w:pStyle w:val="ListParagraph"/>
                    <w:ind w:left="0"/>
                    <w:jc w:val="center"/>
                    <w:rPr>
                      <w:rFonts w:ascii="Times New Roman" w:hAnsi="Times New Roman" w:cs="Times New Roman"/>
                      <w:bCs/>
                      <w:sz w:val="24"/>
                      <w:szCs w:val="24"/>
                    </w:rPr>
                  </w:pPr>
                  <w:r w:rsidRPr="00123945">
                    <w:rPr>
                      <w:rFonts w:ascii="Times New Roman" w:hAnsi="Times New Roman" w:cs="Times New Roman"/>
                      <w:bCs/>
                      <w:sz w:val="24"/>
                      <w:szCs w:val="24"/>
                    </w:rPr>
                    <w:t>Cover Letter</w:t>
                  </w:r>
                </w:p>
              </w:tc>
            </w:tr>
            <w:tr w:rsidR="004955CB" w:rsidRPr="00123945" w14:paraId="093B43C9" w14:textId="77777777" w:rsidTr="00DE3A60">
              <w:trPr>
                <w:jc w:val="center"/>
              </w:trPr>
              <w:tc>
                <w:tcPr>
                  <w:tcW w:w="4239" w:type="dxa"/>
                </w:tcPr>
                <w:p w14:paraId="642B2773" w14:textId="16E1C6DE" w:rsidR="004955CB" w:rsidRPr="00123945" w:rsidRDefault="004955CB" w:rsidP="004955CB">
                  <w:pPr>
                    <w:pStyle w:val="ListParagraph"/>
                    <w:ind w:left="0"/>
                    <w:jc w:val="center"/>
                    <w:rPr>
                      <w:rFonts w:ascii="Times New Roman" w:hAnsi="Times New Roman" w:cs="Times New Roman"/>
                      <w:bCs/>
                      <w:sz w:val="24"/>
                      <w:szCs w:val="24"/>
                    </w:rPr>
                  </w:pPr>
                  <w:r w:rsidRPr="00123945">
                    <w:rPr>
                      <w:rFonts w:ascii="Times New Roman" w:hAnsi="Times New Roman" w:cs="Times New Roman"/>
                      <w:bCs/>
                      <w:sz w:val="24"/>
                      <w:szCs w:val="24"/>
                    </w:rPr>
                    <w:t xml:space="preserve">Military Biography </w:t>
                  </w:r>
                </w:p>
              </w:tc>
              <w:tc>
                <w:tcPr>
                  <w:tcW w:w="4165" w:type="dxa"/>
                </w:tcPr>
                <w:p w14:paraId="6695506D" w14:textId="020770D0" w:rsidR="004955CB" w:rsidRPr="00123945" w:rsidRDefault="00986993" w:rsidP="004955CB">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DD Form 2807-2 (Self Reporting)</w:t>
                  </w:r>
                </w:p>
              </w:tc>
            </w:tr>
            <w:tr w:rsidR="004955CB" w:rsidRPr="00123945" w14:paraId="167F248D" w14:textId="77777777" w:rsidTr="00DE3A60">
              <w:trPr>
                <w:jc w:val="center"/>
              </w:trPr>
              <w:tc>
                <w:tcPr>
                  <w:tcW w:w="4239" w:type="dxa"/>
                </w:tcPr>
                <w:p w14:paraId="41A435DC" w14:textId="727F9089" w:rsidR="004955CB" w:rsidRPr="00123945" w:rsidRDefault="004955CB" w:rsidP="004955CB">
                  <w:pPr>
                    <w:pStyle w:val="ListParagraph"/>
                    <w:ind w:left="0"/>
                    <w:jc w:val="center"/>
                    <w:rPr>
                      <w:rFonts w:ascii="Times New Roman" w:hAnsi="Times New Roman" w:cs="Times New Roman"/>
                      <w:bCs/>
                      <w:sz w:val="24"/>
                      <w:szCs w:val="24"/>
                    </w:rPr>
                  </w:pPr>
                  <w:r w:rsidRPr="00123945">
                    <w:rPr>
                      <w:rFonts w:ascii="Times New Roman" w:hAnsi="Times New Roman" w:cs="Times New Roman"/>
                      <w:bCs/>
                      <w:sz w:val="24"/>
                      <w:szCs w:val="24"/>
                    </w:rPr>
                    <w:t>Last 3 EPRs</w:t>
                  </w:r>
                  <w:r w:rsidR="00123945">
                    <w:rPr>
                      <w:rFonts w:ascii="Times New Roman" w:hAnsi="Times New Roman" w:cs="Times New Roman"/>
                      <w:bCs/>
                      <w:sz w:val="24"/>
                      <w:szCs w:val="24"/>
                    </w:rPr>
                    <w:t xml:space="preserve"> (Evaluation Reports)</w:t>
                  </w:r>
                </w:p>
              </w:tc>
              <w:tc>
                <w:tcPr>
                  <w:tcW w:w="4165" w:type="dxa"/>
                </w:tcPr>
                <w:p w14:paraId="53B30978" w14:textId="39D90042" w:rsidR="004955CB" w:rsidRPr="00123945" w:rsidRDefault="004955CB" w:rsidP="004955CB">
                  <w:pPr>
                    <w:pStyle w:val="ListParagraph"/>
                    <w:ind w:left="0"/>
                    <w:jc w:val="center"/>
                    <w:rPr>
                      <w:rFonts w:ascii="Times New Roman" w:hAnsi="Times New Roman" w:cs="Times New Roman"/>
                      <w:bCs/>
                      <w:sz w:val="24"/>
                      <w:szCs w:val="24"/>
                    </w:rPr>
                  </w:pPr>
                </w:p>
              </w:tc>
            </w:tr>
            <w:tr w:rsidR="00986993" w:rsidRPr="00123945" w14:paraId="4E0AC324" w14:textId="77777777" w:rsidTr="00DE3A60">
              <w:trPr>
                <w:jc w:val="center"/>
              </w:trPr>
              <w:tc>
                <w:tcPr>
                  <w:tcW w:w="4239" w:type="dxa"/>
                </w:tcPr>
                <w:p w14:paraId="26A9F48A" w14:textId="2114F4EA" w:rsidR="00986993" w:rsidRPr="00123945" w:rsidRDefault="00986993" w:rsidP="00986993">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 xml:space="preserve">DD Form 2807-2 (Self Reporting) </w:t>
                  </w:r>
                </w:p>
              </w:tc>
              <w:tc>
                <w:tcPr>
                  <w:tcW w:w="4165" w:type="dxa"/>
                </w:tcPr>
                <w:p w14:paraId="61171844" w14:textId="54EBA696" w:rsidR="00986993" w:rsidRPr="00123945" w:rsidRDefault="00986993" w:rsidP="00986993">
                  <w:pPr>
                    <w:pStyle w:val="ListParagraph"/>
                    <w:ind w:left="0"/>
                    <w:jc w:val="center"/>
                    <w:rPr>
                      <w:rFonts w:ascii="Times New Roman" w:hAnsi="Times New Roman" w:cs="Times New Roman"/>
                      <w:bCs/>
                      <w:sz w:val="24"/>
                      <w:szCs w:val="24"/>
                    </w:rPr>
                  </w:pPr>
                </w:p>
              </w:tc>
            </w:tr>
            <w:tr w:rsidR="00986993" w:rsidRPr="00123945" w14:paraId="3B5321F0" w14:textId="77777777" w:rsidTr="00DE3A60">
              <w:trPr>
                <w:jc w:val="center"/>
              </w:trPr>
              <w:tc>
                <w:tcPr>
                  <w:tcW w:w="4239" w:type="dxa"/>
                </w:tcPr>
                <w:p w14:paraId="0DED1F23" w14:textId="78460D5C" w:rsidR="00986993" w:rsidRPr="00123945" w:rsidRDefault="00986993" w:rsidP="00986993">
                  <w:pPr>
                    <w:pStyle w:val="ListParagraph"/>
                    <w:ind w:left="0"/>
                    <w:jc w:val="center"/>
                    <w:rPr>
                      <w:rFonts w:ascii="Times New Roman" w:hAnsi="Times New Roman" w:cs="Times New Roman"/>
                      <w:bCs/>
                      <w:sz w:val="24"/>
                      <w:szCs w:val="24"/>
                    </w:rPr>
                  </w:pPr>
                  <w:proofErr w:type="spellStart"/>
                  <w:r>
                    <w:rPr>
                      <w:rFonts w:ascii="Times New Roman" w:hAnsi="Times New Roman" w:cs="Times New Roman"/>
                      <w:bCs/>
                      <w:sz w:val="24"/>
                      <w:szCs w:val="24"/>
                    </w:rPr>
                    <w:t>vMPF</w:t>
                  </w:r>
                  <w:proofErr w:type="spellEnd"/>
                  <w:r>
                    <w:rPr>
                      <w:rFonts w:ascii="Times New Roman" w:hAnsi="Times New Roman" w:cs="Times New Roman"/>
                      <w:bCs/>
                      <w:sz w:val="24"/>
                      <w:szCs w:val="24"/>
                    </w:rPr>
                    <w:t xml:space="preserve"> RIP / </w:t>
                  </w:r>
                  <w:r w:rsidR="008B2623">
                    <w:rPr>
                      <w:rFonts w:ascii="Times New Roman" w:hAnsi="Times New Roman" w:cs="Times New Roman"/>
                      <w:bCs/>
                      <w:sz w:val="24"/>
                      <w:szCs w:val="24"/>
                    </w:rPr>
                    <w:t xml:space="preserve">ERB/ </w:t>
                  </w:r>
                  <w:r>
                    <w:rPr>
                      <w:rFonts w:ascii="Times New Roman" w:hAnsi="Times New Roman" w:cs="Times New Roman"/>
                      <w:bCs/>
                      <w:sz w:val="24"/>
                      <w:szCs w:val="24"/>
                    </w:rPr>
                    <w:t>Record Print Out</w:t>
                  </w:r>
                </w:p>
              </w:tc>
              <w:tc>
                <w:tcPr>
                  <w:tcW w:w="4165" w:type="dxa"/>
                </w:tcPr>
                <w:p w14:paraId="5CD03A22" w14:textId="6BED19E6" w:rsidR="00986993" w:rsidRPr="00123945" w:rsidRDefault="00986993" w:rsidP="00986993">
                  <w:pPr>
                    <w:pStyle w:val="ListParagraph"/>
                    <w:ind w:left="0"/>
                    <w:jc w:val="center"/>
                    <w:rPr>
                      <w:rFonts w:ascii="Times New Roman" w:hAnsi="Times New Roman" w:cs="Times New Roman"/>
                      <w:bCs/>
                      <w:sz w:val="24"/>
                      <w:szCs w:val="24"/>
                    </w:rPr>
                  </w:pPr>
                </w:p>
              </w:tc>
            </w:tr>
            <w:tr w:rsidR="00986993" w:rsidRPr="00123945" w14:paraId="37CDF935" w14:textId="77777777" w:rsidTr="00986993">
              <w:trPr>
                <w:gridAfter w:val="1"/>
                <w:wAfter w:w="4165" w:type="dxa"/>
                <w:jc w:val="center"/>
              </w:trPr>
              <w:tc>
                <w:tcPr>
                  <w:tcW w:w="4239" w:type="dxa"/>
                </w:tcPr>
                <w:p w14:paraId="4CDC3AF0" w14:textId="2EC19B80" w:rsidR="00986993" w:rsidRPr="00123945" w:rsidRDefault="00986993" w:rsidP="00986993">
                  <w:pPr>
                    <w:pStyle w:val="ListParagraph"/>
                    <w:ind w:left="0"/>
                    <w:jc w:val="center"/>
                    <w:rPr>
                      <w:rFonts w:ascii="Times New Roman" w:hAnsi="Times New Roman" w:cs="Times New Roman"/>
                      <w:bCs/>
                      <w:sz w:val="24"/>
                      <w:szCs w:val="24"/>
                    </w:rPr>
                  </w:pPr>
                  <w:r>
                    <w:rPr>
                      <w:rFonts w:ascii="Times New Roman" w:hAnsi="Times New Roman" w:cs="Times New Roman"/>
                      <w:bCs/>
                      <w:color w:val="000000" w:themeColor="text1"/>
                      <w:sz w:val="24"/>
                      <w:szCs w:val="24"/>
                    </w:rPr>
                    <w:t>Physical Fitness Report</w:t>
                  </w:r>
                </w:p>
              </w:tc>
            </w:tr>
            <w:tr w:rsidR="00986993" w:rsidRPr="00123945" w14:paraId="4A82E254" w14:textId="77777777" w:rsidTr="00DE3A60">
              <w:trPr>
                <w:jc w:val="center"/>
              </w:trPr>
              <w:tc>
                <w:tcPr>
                  <w:tcW w:w="4239" w:type="dxa"/>
                </w:tcPr>
                <w:p w14:paraId="1A82CA11" w14:textId="679B21F9" w:rsidR="00986993" w:rsidRPr="00123945" w:rsidRDefault="00986993" w:rsidP="00986993">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Separation Order/Final DD214/NGB22</w:t>
                  </w:r>
                </w:p>
              </w:tc>
              <w:tc>
                <w:tcPr>
                  <w:tcW w:w="4165" w:type="dxa"/>
                </w:tcPr>
                <w:p w14:paraId="268EACAB" w14:textId="77777777" w:rsidR="00986993" w:rsidRPr="00123945" w:rsidRDefault="00986993" w:rsidP="00986993">
                  <w:pPr>
                    <w:pStyle w:val="ListParagraph"/>
                    <w:ind w:left="0"/>
                    <w:jc w:val="center"/>
                    <w:rPr>
                      <w:rFonts w:ascii="Times New Roman" w:hAnsi="Times New Roman" w:cs="Times New Roman"/>
                      <w:bCs/>
                      <w:sz w:val="24"/>
                      <w:szCs w:val="24"/>
                    </w:rPr>
                  </w:pPr>
                </w:p>
              </w:tc>
            </w:tr>
          </w:tbl>
          <w:p w14:paraId="09A2ACF3" w14:textId="6ACBA5C6" w:rsidR="004955CB" w:rsidRPr="004955CB" w:rsidRDefault="004955CB" w:rsidP="004955CB">
            <w:pPr>
              <w:pStyle w:val="ListParagraph"/>
              <w:jc w:val="center"/>
              <w:rPr>
                <w:rFonts w:ascii="Times New Roman" w:hAnsi="Times New Roman" w:cs="Times New Roman"/>
                <w:bCs/>
                <w:sz w:val="28"/>
                <w:szCs w:val="24"/>
                <w:u w:val="single"/>
              </w:rPr>
            </w:pPr>
          </w:p>
          <w:p w14:paraId="141A7193" w14:textId="056F894A" w:rsidR="002E2F7A" w:rsidRPr="00123945" w:rsidRDefault="002E2F7A" w:rsidP="002E2F7A">
            <w:pPr>
              <w:jc w:val="center"/>
              <w:rPr>
                <w:rFonts w:ascii="Times New Roman" w:hAnsi="Times New Roman" w:cs="Times New Roman"/>
                <w:b/>
                <w:sz w:val="28"/>
                <w:u w:val="single"/>
              </w:rPr>
            </w:pPr>
            <w:r w:rsidRPr="00123945">
              <w:rPr>
                <w:rFonts w:ascii="Times New Roman" w:hAnsi="Times New Roman" w:cs="Times New Roman"/>
                <w:b/>
                <w:sz w:val="28"/>
                <w:highlight w:val="yellow"/>
                <w:u w:val="single"/>
              </w:rPr>
              <w:t xml:space="preserve">Complete application package must be </w:t>
            </w:r>
            <w:r w:rsidR="0068459A">
              <w:rPr>
                <w:rFonts w:ascii="Times New Roman" w:hAnsi="Times New Roman" w:cs="Times New Roman"/>
                <w:b/>
                <w:sz w:val="28"/>
                <w:highlight w:val="yellow"/>
                <w:u w:val="single"/>
              </w:rPr>
              <w:t>emailed</w:t>
            </w:r>
            <w:r w:rsidRPr="00123945">
              <w:rPr>
                <w:rFonts w:ascii="Times New Roman" w:hAnsi="Times New Roman" w:cs="Times New Roman"/>
                <w:b/>
                <w:sz w:val="28"/>
                <w:highlight w:val="yellow"/>
                <w:u w:val="single"/>
              </w:rPr>
              <w:t xml:space="preserve"> no later than close of business on the closing date of the vacancy announcement. Incomplete packages will not be considered.</w:t>
            </w:r>
          </w:p>
          <w:p w14:paraId="5583DDD5" w14:textId="77777777" w:rsidR="002E2F7A" w:rsidRDefault="002E2F7A" w:rsidP="005F0A99">
            <w:pPr>
              <w:rPr>
                <w:rFonts w:ascii="Times New Roman" w:hAnsi="Times New Roman" w:cs="Times New Roman"/>
              </w:rPr>
            </w:pPr>
          </w:p>
          <w:p w14:paraId="3EE20E85" w14:textId="503D3C32" w:rsidR="002E2F7A" w:rsidRDefault="002E2F7A" w:rsidP="002E2F7A">
            <w:pPr>
              <w:jc w:val="center"/>
              <w:rPr>
                <w:rFonts w:ascii="Times New Roman" w:hAnsi="Times New Roman" w:cs="Times New Roman"/>
                <w:b/>
                <w:sz w:val="24"/>
                <w:u w:val="single"/>
              </w:rPr>
            </w:pPr>
            <w:r w:rsidRPr="002E2F7A">
              <w:rPr>
                <w:rFonts w:ascii="Times New Roman" w:hAnsi="Times New Roman" w:cs="Times New Roman"/>
                <w:b/>
                <w:sz w:val="24"/>
                <w:u w:val="single"/>
              </w:rPr>
              <w:t>Applications must be submitted as 1 PDF document</w:t>
            </w:r>
            <w:r w:rsidR="0068459A">
              <w:rPr>
                <w:rFonts w:ascii="Times New Roman" w:hAnsi="Times New Roman" w:cs="Times New Roman"/>
                <w:b/>
                <w:sz w:val="24"/>
                <w:u w:val="single"/>
              </w:rPr>
              <w:t>*</w:t>
            </w:r>
            <w:r w:rsidRPr="002E2F7A">
              <w:rPr>
                <w:rFonts w:ascii="Times New Roman" w:hAnsi="Times New Roman" w:cs="Times New Roman"/>
                <w:b/>
                <w:sz w:val="24"/>
                <w:u w:val="single"/>
              </w:rPr>
              <w:t xml:space="preserve">, portfolios will </w:t>
            </w:r>
            <w:r w:rsidR="00573850">
              <w:rPr>
                <w:rFonts w:ascii="Times New Roman" w:hAnsi="Times New Roman" w:cs="Times New Roman"/>
                <w:b/>
                <w:sz w:val="24"/>
                <w:u w:val="single"/>
              </w:rPr>
              <w:t>NOT</w:t>
            </w:r>
            <w:r w:rsidR="0068459A">
              <w:rPr>
                <w:rFonts w:ascii="Times New Roman" w:hAnsi="Times New Roman" w:cs="Times New Roman"/>
                <w:b/>
                <w:sz w:val="24"/>
                <w:u w:val="single"/>
              </w:rPr>
              <w:t xml:space="preserve"> be accepted</w:t>
            </w:r>
          </w:p>
          <w:p w14:paraId="6D0CB196" w14:textId="55D34162" w:rsidR="0068459A" w:rsidRPr="0068459A" w:rsidRDefault="0068459A" w:rsidP="002E2F7A">
            <w:pPr>
              <w:jc w:val="center"/>
              <w:rPr>
                <w:rFonts w:ascii="Times New Roman" w:hAnsi="Times New Roman" w:cs="Times New Roman"/>
                <w:i/>
                <w:sz w:val="24"/>
              </w:rPr>
            </w:pPr>
            <w:r>
              <w:rPr>
                <w:rFonts w:ascii="Times New Roman" w:hAnsi="Times New Roman" w:cs="Times New Roman"/>
                <w:i/>
                <w:sz w:val="24"/>
              </w:rPr>
              <w:t>*</w:t>
            </w:r>
            <w:r w:rsidRPr="0068459A">
              <w:rPr>
                <w:rFonts w:ascii="Times New Roman" w:hAnsi="Times New Roman" w:cs="Times New Roman"/>
                <w:i/>
                <w:sz w:val="24"/>
              </w:rPr>
              <w:t xml:space="preserve">Documents that are digitally signed will have to be “Printed to PDF” </w:t>
            </w:r>
            <w:r w:rsidR="00AA5545" w:rsidRPr="0068459A">
              <w:rPr>
                <w:rFonts w:ascii="Times New Roman" w:hAnsi="Times New Roman" w:cs="Times New Roman"/>
                <w:i/>
                <w:sz w:val="24"/>
              </w:rPr>
              <w:t>to</w:t>
            </w:r>
            <w:r w:rsidRPr="0068459A">
              <w:rPr>
                <w:rFonts w:ascii="Times New Roman" w:hAnsi="Times New Roman" w:cs="Times New Roman"/>
                <w:i/>
                <w:sz w:val="24"/>
              </w:rPr>
              <w:t xml:space="preserve"> combine</w:t>
            </w:r>
          </w:p>
          <w:p w14:paraId="0153CB81" w14:textId="77777777" w:rsidR="002E2F7A" w:rsidRDefault="002E2F7A" w:rsidP="005F0A99">
            <w:pPr>
              <w:rPr>
                <w:rFonts w:ascii="Times New Roman" w:hAnsi="Times New Roman" w:cs="Times New Roman"/>
              </w:rPr>
            </w:pPr>
          </w:p>
          <w:p w14:paraId="06B2B669" w14:textId="77777777" w:rsidR="002E2F7A" w:rsidRPr="002E2F7A" w:rsidRDefault="002E2F7A" w:rsidP="002E2F7A">
            <w:pPr>
              <w:jc w:val="center"/>
              <w:rPr>
                <w:rFonts w:ascii="Times New Roman" w:hAnsi="Times New Roman" w:cs="Times New Roman"/>
                <w:b/>
                <w:sz w:val="24"/>
                <w:szCs w:val="24"/>
              </w:rPr>
            </w:pPr>
            <w:r w:rsidRPr="002E2F7A">
              <w:rPr>
                <w:rFonts w:ascii="Times New Roman" w:hAnsi="Times New Roman" w:cs="Times New Roman"/>
                <w:b/>
                <w:sz w:val="24"/>
              </w:rPr>
              <w:t>Please email applications to</w:t>
            </w:r>
            <w:r>
              <w:rPr>
                <w:rFonts w:ascii="Times New Roman" w:hAnsi="Times New Roman" w:cs="Times New Roman"/>
              </w:rPr>
              <w:t>:</w:t>
            </w:r>
            <w:r w:rsidRPr="002E2F7A">
              <w:rPr>
                <w:rFonts w:ascii="Times New Roman" w:hAnsi="Times New Roman" w:cs="Times New Roman"/>
                <w:b/>
                <w:sz w:val="24"/>
                <w:szCs w:val="24"/>
              </w:rPr>
              <w:t xml:space="preserve"> </w:t>
            </w:r>
            <w:hyperlink r:id="rId10" w:history="1">
              <w:r w:rsidRPr="002E2F7A">
                <w:rPr>
                  <w:rStyle w:val="Hyperlink"/>
                  <w:rFonts w:ascii="Times New Roman" w:hAnsi="Times New Roman" w:cs="Times New Roman"/>
                  <w:b/>
                  <w:sz w:val="24"/>
                  <w:szCs w:val="24"/>
                </w:rPr>
                <w:t>Marisa.Buono@us.af.mil</w:t>
              </w:r>
            </w:hyperlink>
            <w:r w:rsidRPr="002E2F7A">
              <w:rPr>
                <w:rFonts w:ascii="Times New Roman" w:hAnsi="Times New Roman" w:cs="Times New Roman"/>
                <w:b/>
                <w:sz w:val="24"/>
                <w:szCs w:val="24"/>
              </w:rPr>
              <w:t xml:space="preserve"> 518-344-2095</w:t>
            </w:r>
          </w:p>
          <w:p w14:paraId="1C7686A0" w14:textId="3C2DF529" w:rsidR="002E2F7A" w:rsidRPr="0068459A" w:rsidRDefault="002E2F7A" w:rsidP="0068459A">
            <w:pPr>
              <w:jc w:val="center"/>
              <w:rPr>
                <w:rFonts w:ascii="Times New Roman" w:hAnsi="Times New Roman" w:cs="Times New Roman"/>
                <w:b/>
                <w:sz w:val="24"/>
                <w:szCs w:val="24"/>
              </w:rPr>
            </w:pPr>
            <w:r w:rsidRPr="002E2F7A">
              <w:rPr>
                <w:rFonts w:ascii="Times New Roman" w:hAnsi="Times New Roman" w:cs="Times New Roman"/>
                <w:b/>
                <w:sz w:val="24"/>
                <w:szCs w:val="24"/>
              </w:rPr>
              <w:t xml:space="preserve">Please CC </w:t>
            </w:r>
            <w:hyperlink r:id="rId11" w:history="1">
              <w:r w:rsidR="002C3EC4" w:rsidRPr="008E4D67">
                <w:rPr>
                  <w:rStyle w:val="Hyperlink"/>
                  <w:rFonts w:ascii="Times New Roman" w:hAnsi="Times New Roman" w:cs="Times New Roman"/>
                  <w:b/>
                  <w:sz w:val="24"/>
                  <w:szCs w:val="24"/>
                </w:rPr>
                <w:t>L</w:t>
              </w:r>
              <w:r w:rsidR="002C3EC4" w:rsidRPr="008E4D67">
                <w:rPr>
                  <w:rStyle w:val="Hyperlink"/>
                  <w:b/>
                  <w:sz w:val="24"/>
                  <w:szCs w:val="24"/>
                </w:rPr>
                <w:t>uke.Morizio@us.af.mil</w:t>
              </w:r>
            </w:hyperlink>
          </w:p>
        </w:tc>
      </w:tr>
    </w:tbl>
    <w:p w14:paraId="3F5F6AD1" w14:textId="77777777" w:rsidR="005F0A99" w:rsidRDefault="005F0A99"/>
    <w:sectPr w:rsidR="005F0A9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41063" w14:textId="77777777" w:rsidR="00B643E0" w:rsidRDefault="00B643E0" w:rsidP="005F0A99">
      <w:pPr>
        <w:spacing w:after="0" w:line="240" w:lineRule="auto"/>
      </w:pPr>
      <w:r>
        <w:separator/>
      </w:r>
    </w:p>
  </w:endnote>
  <w:endnote w:type="continuationSeparator" w:id="0">
    <w:p w14:paraId="2B2EEE69" w14:textId="77777777" w:rsidR="00B643E0" w:rsidRDefault="00B643E0" w:rsidP="005F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FAD0A" w14:textId="77777777" w:rsidR="00B643E0" w:rsidRDefault="00B643E0" w:rsidP="005F0A99">
      <w:pPr>
        <w:spacing w:after="0" w:line="240" w:lineRule="auto"/>
      </w:pPr>
      <w:r>
        <w:separator/>
      </w:r>
    </w:p>
  </w:footnote>
  <w:footnote w:type="continuationSeparator" w:id="0">
    <w:p w14:paraId="1F67B4DA" w14:textId="77777777" w:rsidR="00B643E0" w:rsidRDefault="00B643E0" w:rsidP="005F0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67B1" w14:textId="32C045AD" w:rsidR="005F0A99" w:rsidRDefault="005F0A99" w:rsidP="005F0A99">
    <w:pPr>
      <w:tabs>
        <w:tab w:val="left" w:pos="1331"/>
      </w:tabs>
      <w:spacing w:after="0"/>
      <w:jc w:val="center"/>
      <w:rPr>
        <w:rFonts w:ascii="Times New Roman" w:hAnsi="Times New Roman" w:cs="Times New Roman"/>
        <w:b/>
        <w:bCs/>
        <w:sz w:val="28"/>
        <w:szCs w:val="28"/>
      </w:rPr>
    </w:pPr>
    <w:r w:rsidRPr="00FE7320">
      <w:rPr>
        <w:rFonts w:ascii="Times New Roman" w:hAnsi="Times New Roman" w:cs="Times New Roman"/>
        <w:b/>
        <w:bCs/>
        <w:sz w:val="28"/>
        <w:szCs w:val="28"/>
      </w:rPr>
      <w:t xml:space="preserve">TRADITIONAL GUARD </w:t>
    </w:r>
    <w:r w:rsidR="00C20843">
      <w:rPr>
        <w:rFonts w:ascii="Times New Roman" w:hAnsi="Times New Roman" w:cs="Times New Roman"/>
        <w:b/>
        <w:bCs/>
        <w:sz w:val="28"/>
        <w:szCs w:val="28"/>
      </w:rPr>
      <w:t>OFFICER</w:t>
    </w:r>
    <w:r w:rsidRPr="00FE7320">
      <w:rPr>
        <w:rFonts w:ascii="Times New Roman" w:hAnsi="Times New Roman" w:cs="Times New Roman"/>
        <w:b/>
        <w:bCs/>
        <w:sz w:val="28"/>
        <w:szCs w:val="28"/>
      </w:rPr>
      <w:t xml:space="preserve"> VACANCY ANNOUNCEMENT</w:t>
    </w:r>
  </w:p>
  <w:p w14:paraId="4FD5A467" w14:textId="77777777" w:rsidR="005F0A99" w:rsidRPr="00BF6A9B" w:rsidRDefault="005F0A99" w:rsidP="005F0A99">
    <w:pPr>
      <w:tabs>
        <w:tab w:val="left" w:pos="1331"/>
      </w:tabs>
      <w:spacing w:after="0"/>
      <w:jc w:val="center"/>
      <w:rPr>
        <w:rFonts w:ascii="Times New Roman" w:hAnsi="Times New Roman" w:cs="Times New Roman"/>
        <w:bCs/>
        <w:sz w:val="28"/>
        <w:szCs w:val="28"/>
      </w:rPr>
    </w:pPr>
    <w:r w:rsidRPr="00BF6A9B">
      <w:rPr>
        <w:rFonts w:ascii="Times New Roman" w:hAnsi="Times New Roman" w:cs="Times New Roman"/>
        <w:bCs/>
        <w:sz w:val="28"/>
        <w:szCs w:val="28"/>
      </w:rPr>
      <w:t>NY AIR NATIONAL GUARD</w:t>
    </w:r>
  </w:p>
  <w:p w14:paraId="6B52C6AA" w14:textId="15747742" w:rsidR="005F0A99" w:rsidRPr="004955CB" w:rsidRDefault="005F0A99" w:rsidP="004955CB">
    <w:pPr>
      <w:tabs>
        <w:tab w:val="left" w:pos="1331"/>
      </w:tabs>
      <w:spacing w:after="0"/>
      <w:jc w:val="center"/>
      <w:rPr>
        <w:rFonts w:ascii="Times New Roman" w:hAnsi="Times New Roman" w:cs="Times New Roman"/>
        <w:bCs/>
        <w:sz w:val="24"/>
        <w:szCs w:val="28"/>
      </w:rPr>
    </w:pPr>
    <w:r w:rsidRPr="00BF6A9B">
      <w:rPr>
        <w:rFonts w:ascii="Times New Roman" w:hAnsi="Times New Roman" w:cs="Times New Roman"/>
        <w:bCs/>
        <w:sz w:val="24"/>
        <w:szCs w:val="28"/>
      </w:rPr>
      <w:t>109</w:t>
    </w:r>
    <w:r w:rsidRPr="00BF6A9B">
      <w:rPr>
        <w:rFonts w:ascii="Times New Roman" w:hAnsi="Times New Roman" w:cs="Times New Roman"/>
        <w:bCs/>
        <w:sz w:val="24"/>
        <w:szCs w:val="28"/>
        <w:vertAlign w:val="superscript"/>
      </w:rPr>
      <w:t>th</w:t>
    </w:r>
    <w:r w:rsidRPr="00BF6A9B">
      <w:rPr>
        <w:rFonts w:ascii="Times New Roman" w:hAnsi="Times New Roman" w:cs="Times New Roman"/>
        <w:bCs/>
        <w:sz w:val="24"/>
        <w:szCs w:val="28"/>
      </w:rPr>
      <w:t xml:space="preserve"> Airlift Wing Stratton ANGB</w:t>
    </w:r>
    <w:r w:rsidR="004955CB">
      <w:rPr>
        <w:rFonts w:ascii="Times New Roman" w:hAnsi="Times New Roman" w:cs="Times New Roman"/>
        <w:bCs/>
        <w:sz w:val="24"/>
        <w:szCs w:val="28"/>
      </w:rPr>
      <w:t xml:space="preserve"> </w:t>
    </w:r>
    <w:r w:rsidRPr="00BF6A9B">
      <w:rPr>
        <w:rFonts w:ascii="Times New Roman" w:hAnsi="Times New Roman" w:cs="Times New Roman"/>
        <w:bCs/>
        <w:sz w:val="24"/>
        <w:szCs w:val="28"/>
      </w:rPr>
      <w:t>Scotia, NY 12302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87F46"/>
    <w:multiLevelType w:val="hybridMultilevel"/>
    <w:tmpl w:val="B144F3A4"/>
    <w:lvl w:ilvl="0" w:tplc="92E26A9A">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037B0"/>
    <w:multiLevelType w:val="hybridMultilevel"/>
    <w:tmpl w:val="5300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202684">
    <w:abstractNumId w:val="1"/>
  </w:num>
  <w:num w:numId="2" w16cid:durableId="67269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A99"/>
    <w:rsid w:val="00000626"/>
    <w:rsid w:val="0000781B"/>
    <w:rsid w:val="00066F90"/>
    <w:rsid w:val="000E5680"/>
    <w:rsid w:val="00123945"/>
    <w:rsid w:val="00141DBB"/>
    <w:rsid w:val="00144406"/>
    <w:rsid w:val="00174131"/>
    <w:rsid w:val="001A1EF9"/>
    <w:rsid w:val="001C44B0"/>
    <w:rsid w:val="00211813"/>
    <w:rsid w:val="002C3EC4"/>
    <w:rsid w:val="002E2F7A"/>
    <w:rsid w:val="00381C44"/>
    <w:rsid w:val="003D738A"/>
    <w:rsid w:val="003F173F"/>
    <w:rsid w:val="003F56EF"/>
    <w:rsid w:val="00416F0E"/>
    <w:rsid w:val="00456AD7"/>
    <w:rsid w:val="004955CB"/>
    <w:rsid w:val="004A53D4"/>
    <w:rsid w:val="00501DF7"/>
    <w:rsid w:val="00573850"/>
    <w:rsid w:val="00580A85"/>
    <w:rsid w:val="005F0A99"/>
    <w:rsid w:val="00601FDD"/>
    <w:rsid w:val="0063112D"/>
    <w:rsid w:val="00637C6C"/>
    <w:rsid w:val="0068459A"/>
    <w:rsid w:val="006D6BA4"/>
    <w:rsid w:val="007525FB"/>
    <w:rsid w:val="007F336B"/>
    <w:rsid w:val="008411FA"/>
    <w:rsid w:val="008857A6"/>
    <w:rsid w:val="008B2623"/>
    <w:rsid w:val="008C6AA1"/>
    <w:rsid w:val="009301E4"/>
    <w:rsid w:val="0096134C"/>
    <w:rsid w:val="00986993"/>
    <w:rsid w:val="009968FC"/>
    <w:rsid w:val="009E54A0"/>
    <w:rsid w:val="009F4B02"/>
    <w:rsid w:val="00A33177"/>
    <w:rsid w:val="00A82274"/>
    <w:rsid w:val="00AA5545"/>
    <w:rsid w:val="00B643E0"/>
    <w:rsid w:val="00B73F48"/>
    <w:rsid w:val="00B85930"/>
    <w:rsid w:val="00B875C8"/>
    <w:rsid w:val="00BB766D"/>
    <w:rsid w:val="00C20843"/>
    <w:rsid w:val="00CB68D2"/>
    <w:rsid w:val="00DD4810"/>
    <w:rsid w:val="00DE3A60"/>
    <w:rsid w:val="00E04709"/>
    <w:rsid w:val="00E30DB0"/>
    <w:rsid w:val="00E50720"/>
    <w:rsid w:val="00EC681F"/>
    <w:rsid w:val="00EF4CA5"/>
    <w:rsid w:val="00FC2954"/>
    <w:rsid w:val="00FE4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3CF73"/>
  <w15:chartTrackingRefBased/>
  <w15:docId w15:val="{073594C3-2F6D-492E-992B-0BB24CC6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A99"/>
  </w:style>
  <w:style w:type="paragraph" w:styleId="Footer">
    <w:name w:val="footer"/>
    <w:basedOn w:val="Normal"/>
    <w:link w:val="FooterChar"/>
    <w:uiPriority w:val="99"/>
    <w:unhideWhenUsed/>
    <w:rsid w:val="005F0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A99"/>
  </w:style>
  <w:style w:type="table" w:styleId="TableGrid">
    <w:name w:val="Table Grid"/>
    <w:basedOn w:val="TableNormal"/>
    <w:uiPriority w:val="39"/>
    <w:rsid w:val="005F0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0A99"/>
    <w:pPr>
      <w:ind w:left="720"/>
      <w:contextualSpacing/>
    </w:pPr>
  </w:style>
  <w:style w:type="paragraph" w:customStyle="1" w:styleId="Default">
    <w:name w:val="Default"/>
    <w:rsid w:val="005F0A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2E2F7A"/>
    <w:rPr>
      <w:color w:val="0563C1" w:themeColor="hyperlink"/>
      <w:u w:val="single"/>
    </w:rPr>
  </w:style>
  <w:style w:type="character" w:styleId="UnresolvedMention">
    <w:name w:val="Unresolved Mention"/>
    <w:basedOn w:val="DefaultParagraphFont"/>
    <w:uiPriority w:val="99"/>
    <w:semiHidden/>
    <w:unhideWhenUsed/>
    <w:rsid w:val="002C3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uke.Morizio@us.af.mil" TargetMode="External"/><Relationship Id="rId5" Type="http://schemas.openxmlformats.org/officeDocument/2006/relationships/styles" Target="styles.xml"/><Relationship Id="rId10" Type="http://schemas.openxmlformats.org/officeDocument/2006/relationships/hyperlink" Target="mailto:Marisa.Buono@us.af.mi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746612347A1A4E9858AFA33E375588" ma:contentTypeVersion="13" ma:contentTypeDescription="Create a new document." ma:contentTypeScope="" ma:versionID="f60b99ce661011ab32f2ec36a43df297">
  <xsd:schema xmlns:xsd="http://www.w3.org/2001/XMLSchema" xmlns:xs="http://www.w3.org/2001/XMLSchema" xmlns:p="http://schemas.microsoft.com/office/2006/metadata/properties" xmlns:ns1="http://schemas.microsoft.com/sharepoint/v3" xmlns:ns3="6b7bd8fa-c8e1-4f59-a339-80dea1cccd2c" xmlns:ns4="30501803-c538-4377-b5a8-0b87ae5bbf2e" targetNamespace="http://schemas.microsoft.com/office/2006/metadata/properties" ma:root="true" ma:fieldsID="bf979426df8f881e51fbfaa648de92e5" ns1:_="" ns3:_="" ns4:_="">
    <xsd:import namespace="http://schemas.microsoft.com/sharepoint/v3"/>
    <xsd:import namespace="6b7bd8fa-c8e1-4f59-a339-80dea1cccd2c"/>
    <xsd:import namespace="30501803-c538-4377-b5a8-0b87ae5bbf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7bd8fa-c8e1-4f59-a339-80dea1ccc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501803-c538-4377-b5a8-0b87ae5bbf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8EA79F-81F6-4DDB-83C9-851F687615EF}">
  <ds:schemaRefs>
    <ds:schemaRef ds:uri="http://schemas.microsoft.com/sharepoint/v3/contenttype/forms"/>
  </ds:schemaRefs>
</ds:datastoreItem>
</file>

<file path=customXml/itemProps2.xml><?xml version="1.0" encoding="utf-8"?>
<ds:datastoreItem xmlns:ds="http://schemas.openxmlformats.org/officeDocument/2006/customXml" ds:itemID="{A4036E59-2DAE-430D-AA07-D3DDB6A26E8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EC55946-6EFE-48F3-9F58-D8F6FFB57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7bd8fa-c8e1-4f59-a339-80dea1cccd2c"/>
    <ds:schemaRef ds:uri="30501803-c538-4377-b5a8-0b87ae5bb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BUONO, MARISA A A1C USAF ANG 109 FSS/FSS</dc:creator>
  <cp:keywords/>
  <dc:description/>
  <cp:lastModifiedBy>MIHALKO, GREG M CMSgt USAF ANG 109 CES/Superintendent</cp:lastModifiedBy>
  <cp:revision>2</cp:revision>
  <dcterms:created xsi:type="dcterms:W3CDTF">2022-12-14T17:33:00Z</dcterms:created>
  <dcterms:modified xsi:type="dcterms:W3CDTF">2022-12-14T17:33:00Z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0x010100E6746612347A1A4E9858AFA33E375588</vt:lpwstr>
  </property>
</Properties>
</file>