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455" w:type="dxa"/>
        <w:tblLook w:val="04A0" w:firstRow="1" w:lastRow="0" w:firstColumn="1" w:lastColumn="0" w:noHBand="0" w:noVBand="1"/>
      </w:tblPr>
      <w:tblGrid>
        <w:gridCol w:w="2520"/>
        <w:gridCol w:w="3510"/>
        <w:gridCol w:w="2970"/>
        <w:gridCol w:w="1800"/>
      </w:tblGrid>
      <w:tr w:rsidR="005F0A99" w:rsidRPr="005F0A99" w14:paraId="35B66CB8" w14:textId="77777777" w:rsidTr="00E87BA8">
        <w:tc>
          <w:tcPr>
            <w:tcW w:w="2520" w:type="dxa"/>
          </w:tcPr>
          <w:p w14:paraId="7B1F34D3"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Position Title</w:t>
            </w:r>
          </w:p>
        </w:tc>
        <w:tc>
          <w:tcPr>
            <w:tcW w:w="3510" w:type="dxa"/>
          </w:tcPr>
          <w:p w14:paraId="773A8CD1" w14:textId="7116FFB6" w:rsidR="005F0A99" w:rsidRPr="005F0A99" w:rsidRDefault="007F70BE" w:rsidP="00DE3A60">
            <w:pPr>
              <w:rPr>
                <w:rFonts w:ascii="Times New Roman" w:hAnsi="Times New Roman" w:cs="Times New Roman"/>
              </w:rPr>
            </w:pPr>
            <w:r w:rsidRPr="007F70BE">
              <w:rPr>
                <w:rFonts w:ascii="Times New Roman" w:hAnsi="Times New Roman" w:cs="Times New Roman"/>
              </w:rPr>
              <w:t>CLINICAL NURSE</w:t>
            </w:r>
          </w:p>
        </w:tc>
        <w:tc>
          <w:tcPr>
            <w:tcW w:w="2970" w:type="dxa"/>
          </w:tcPr>
          <w:p w14:paraId="1C392C08"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Announcement #</w:t>
            </w:r>
          </w:p>
        </w:tc>
        <w:tc>
          <w:tcPr>
            <w:tcW w:w="1800" w:type="dxa"/>
          </w:tcPr>
          <w:p w14:paraId="585AFD5B" w14:textId="1E4455E7" w:rsidR="005F0A99" w:rsidRPr="005F0A99" w:rsidRDefault="00E30DB0">
            <w:pPr>
              <w:rPr>
                <w:rFonts w:ascii="Times New Roman" w:hAnsi="Times New Roman" w:cs="Times New Roman"/>
              </w:rPr>
            </w:pPr>
            <w:r>
              <w:rPr>
                <w:rFonts w:ascii="Times New Roman" w:hAnsi="Times New Roman" w:cs="Times New Roman"/>
              </w:rPr>
              <w:t>23-</w:t>
            </w:r>
            <w:r w:rsidR="007F70BE">
              <w:rPr>
                <w:rFonts w:ascii="Times New Roman" w:hAnsi="Times New Roman" w:cs="Times New Roman"/>
              </w:rPr>
              <w:t>11</w:t>
            </w:r>
          </w:p>
        </w:tc>
      </w:tr>
      <w:tr w:rsidR="005F0A99" w:rsidRPr="005F0A99" w14:paraId="6EBAFB6B" w14:textId="77777777" w:rsidTr="00E87BA8">
        <w:tc>
          <w:tcPr>
            <w:tcW w:w="2520" w:type="dxa"/>
          </w:tcPr>
          <w:p w14:paraId="32758E76"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Unit/AFSC</w:t>
            </w:r>
          </w:p>
        </w:tc>
        <w:tc>
          <w:tcPr>
            <w:tcW w:w="3510" w:type="dxa"/>
          </w:tcPr>
          <w:p w14:paraId="62E70082" w14:textId="22480958" w:rsidR="005F0A99" w:rsidRPr="005F0A99" w:rsidRDefault="00144406">
            <w:pPr>
              <w:rPr>
                <w:rFonts w:ascii="Times New Roman" w:hAnsi="Times New Roman" w:cs="Times New Roman"/>
              </w:rPr>
            </w:pPr>
            <w:r>
              <w:rPr>
                <w:rFonts w:ascii="Times New Roman" w:hAnsi="Times New Roman" w:cs="Times New Roman"/>
              </w:rPr>
              <w:t>109</w:t>
            </w:r>
            <w:r w:rsidRPr="00144406">
              <w:rPr>
                <w:rFonts w:ascii="Times New Roman" w:hAnsi="Times New Roman" w:cs="Times New Roman"/>
                <w:vertAlign w:val="superscript"/>
              </w:rPr>
              <w:t>th</w:t>
            </w:r>
            <w:r>
              <w:rPr>
                <w:rFonts w:ascii="Times New Roman" w:hAnsi="Times New Roman" w:cs="Times New Roman"/>
              </w:rPr>
              <w:t xml:space="preserve"> </w:t>
            </w:r>
            <w:r w:rsidR="00E87BA8">
              <w:rPr>
                <w:rFonts w:ascii="Times New Roman" w:hAnsi="Times New Roman" w:cs="Times New Roman"/>
              </w:rPr>
              <w:t xml:space="preserve">AW / </w:t>
            </w:r>
            <w:r w:rsidR="007F70BE">
              <w:rPr>
                <w:rFonts w:ascii="Times New Roman" w:hAnsi="Times New Roman" w:cs="Times New Roman"/>
              </w:rPr>
              <w:t>46N3</w:t>
            </w:r>
          </w:p>
        </w:tc>
        <w:tc>
          <w:tcPr>
            <w:tcW w:w="2970" w:type="dxa"/>
          </w:tcPr>
          <w:p w14:paraId="530B6B8B"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Opening Date</w:t>
            </w:r>
          </w:p>
        </w:tc>
        <w:tc>
          <w:tcPr>
            <w:tcW w:w="1800" w:type="dxa"/>
          </w:tcPr>
          <w:p w14:paraId="7829980C" w14:textId="2251D557" w:rsidR="005F0A99" w:rsidRPr="005F0A99" w:rsidRDefault="007F70BE" w:rsidP="0068459A">
            <w:pPr>
              <w:rPr>
                <w:rFonts w:ascii="Times New Roman" w:hAnsi="Times New Roman" w:cs="Times New Roman"/>
              </w:rPr>
            </w:pPr>
            <w:r>
              <w:rPr>
                <w:rFonts w:ascii="Times New Roman" w:hAnsi="Times New Roman" w:cs="Times New Roman"/>
              </w:rPr>
              <w:t>1 Apr 2023</w:t>
            </w:r>
          </w:p>
        </w:tc>
      </w:tr>
      <w:tr w:rsidR="005F0A99" w:rsidRPr="005F0A99" w14:paraId="6AEA4A4E" w14:textId="77777777" w:rsidTr="00E87BA8">
        <w:tc>
          <w:tcPr>
            <w:tcW w:w="2520" w:type="dxa"/>
          </w:tcPr>
          <w:p w14:paraId="164C29D7"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Minimum Grade</w:t>
            </w:r>
          </w:p>
        </w:tc>
        <w:tc>
          <w:tcPr>
            <w:tcW w:w="3510" w:type="dxa"/>
          </w:tcPr>
          <w:p w14:paraId="02EDDB3A" w14:textId="31B93130" w:rsidR="005F0A99" w:rsidRPr="005F0A99" w:rsidRDefault="009301E4">
            <w:pPr>
              <w:rPr>
                <w:rFonts w:ascii="Times New Roman" w:hAnsi="Times New Roman" w:cs="Times New Roman"/>
              </w:rPr>
            </w:pPr>
            <w:r>
              <w:rPr>
                <w:rFonts w:ascii="Times New Roman" w:hAnsi="Times New Roman" w:cs="Times New Roman"/>
              </w:rPr>
              <w:t xml:space="preserve">New Commissioning Opportunity </w:t>
            </w:r>
          </w:p>
        </w:tc>
        <w:tc>
          <w:tcPr>
            <w:tcW w:w="2970" w:type="dxa"/>
          </w:tcPr>
          <w:p w14:paraId="79FFE36F"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Closing Date</w:t>
            </w:r>
          </w:p>
        </w:tc>
        <w:tc>
          <w:tcPr>
            <w:tcW w:w="1800" w:type="dxa"/>
          </w:tcPr>
          <w:p w14:paraId="68C50F56" w14:textId="6D8641D7" w:rsidR="005F0A99" w:rsidRPr="005F0A99" w:rsidRDefault="007F70BE">
            <w:pPr>
              <w:rPr>
                <w:rFonts w:ascii="Times New Roman" w:hAnsi="Times New Roman" w:cs="Times New Roman"/>
              </w:rPr>
            </w:pPr>
            <w:r>
              <w:rPr>
                <w:rFonts w:ascii="Times New Roman" w:hAnsi="Times New Roman" w:cs="Times New Roman"/>
              </w:rPr>
              <w:t>31 May 2023</w:t>
            </w:r>
          </w:p>
        </w:tc>
      </w:tr>
      <w:tr w:rsidR="005F0A99" w:rsidRPr="005F0A99" w14:paraId="528F5DB4" w14:textId="77777777" w:rsidTr="00E87BA8">
        <w:tc>
          <w:tcPr>
            <w:tcW w:w="2520" w:type="dxa"/>
          </w:tcPr>
          <w:p w14:paraId="39317A0A"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Maximum Grade</w:t>
            </w:r>
          </w:p>
        </w:tc>
        <w:tc>
          <w:tcPr>
            <w:tcW w:w="3510" w:type="dxa"/>
          </w:tcPr>
          <w:p w14:paraId="3A239418" w14:textId="0F4C5806" w:rsidR="005F0A99" w:rsidRPr="005F0A99" w:rsidRDefault="009301E4">
            <w:pPr>
              <w:rPr>
                <w:rFonts w:ascii="Times New Roman" w:hAnsi="Times New Roman" w:cs="Times New Roman"/>
              </w:rPr>
            </w:pPr>
            <w:r>
              <w:rPr>
                <w:rFonts w:ascii="Times New Roman" w:hAnsi="Times New Roman" w:cs="Times New Roman"/>
              </w:rPr>
              <w:t>O-4 Major</w:t>
            </w:r>
          </w:p>
        </w:tc>
        <w:tc>
          <w:tcPr>
            <w:tcW w:w="2970" w:type="dxa"/>
          </w:tcPr>
          <w:p w14:paraId="01F53AFC"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Area of Consideration</w:t>
            </w:r>
          </w:p>
        </w:tc>
        <w:tc>
          <w:tcPr>
            <w:tcW w:w="1800" w:type="dxa"/>
          </w:tcPr>
          <w:p w14:paraId="37E475FE" w14:textId="097C0517" w:rsidR="005F0A99" w:rsidRPr="005F0A99" w:rsidRDefault="00DD4810">
            <w:pPr>
              <w:rPr>
                <w:rFonts w:ascii="Times New Roman" w:hAnsi="Times New Roman" w:cs="Times New Roman"/>
              </w:rPr>
            </w:pPr>
            <w:r>
              <w:rPr>
                <w:rFonts w:ascii="Times New Roman" w:hAnsi="Times New Roman" w:cs="Times New Roman"/>
              </w:rPr>
              <w:t>NATIONWIDE</w:t>
            </w:r>
          </w:p>
        </w:tc>
      </w:tr>
    </w:tbl>
    <w:p w14:paraId="610A975C" w14:textId="77777777" w:rsidR="005F0A99" w:rsidRPr="005F0A99" w:rsidRDefault="005F0A99">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F0A99" w:rsidRPr="005F0A99" w14:paraId="1CE2E8E2" w14:textId="77777777" w:rsidTr="005F0A99">
        <w:tc>
          <w:tcPr>
            <w:tcW w:w="9350" w:type="dxa"/>
          </w:tcPr>
          <w:p w14:paraId="6E5D7D82" w14:textId="77777777" w:rsidR="005F0A99" w:rsidRPr="00DE3A60" w:rsidRDefault="005F0A99" w:rsidP="005F0A99">
            <w:pPr>
              <w:jc w:val="center"/>
              <w:rPr>
                <w:rFonts w:ascii="Times New Roman" w:hAnsi="Times New Roman" w:cs="Times New Roman"/>
                <w:b/>
                <w:sz w:val="28"/>
                <w:u w:val="single"/>
              </w:rPr>
            </w:pPr>
            <w:r w:rsidRPr="00DE3A60">
              <w:rPr>
                <w:rFonts w:ascii="Times New Roman" w:hAnsi="Times New Roman" w:cs="Times New Roman"/>
                <w:b/>
                <w:sz w:val="28"/>
                <w:u w:val="single"/>
              </w:rPr>
              <w:t>Specialty Summary</w:t>
            </w:r>
          </w:p>
          <w:p w14:paraId="13A4E34F" w14:textId="3388622B" w:rsidR="005F0A99" w:rsidRDefault="005F0A99" w:rsidP="00E50720">
            <w:pPr>
              <w:jc w:val="center"/>
              <w:rPr>
                <w:rFonts w:ascii="Times New Roman" w:hAnsi="Times New Roman" w:cs="Times New Roman"/>
                <w:i/>
              </w:rPr>
            </w:pPr>
            <w:r w:rsidRPr="00DE3A60">
              <w:rPr>
                <w:rFonts w:ascii="Times New Roman" w:hAnsi="Times New Roman" w:cs="Times New Roman"/>
                <w:i/>
              </w:rPr>
              <w:t xml:space="preserve">As outlined in AFOCD dated 30 </w:t>
            </w:r>
            <w:r w:rsidR="00B875C8">
              <w:rPr>
                <w:rFonts w:ascii="Times New Roman" w:hAnsi="Times New Roman" w:cs="Times New Roman"/>
                <w:i/>
              </w:rPr>
              <w:t>October</w:t>
            </w:r>
            <w:r w:rsidRPr="00DE3A60">
              <w:rPr>
                <w:rFonts w:ascii="Times New Roman" w:hAnsi="Times New Roman" w:cs="Times New Roman"/>
                <w:i/>
              </w:rPr>
              <w:t xml:space="preserve"> 2022</w:t>
            </w:r>
          </w:p>
          <w:p w14:paraId="37B10393" w14:textId="1FAF29D6" w:rsidR="00E50720" w:rsidRPr="00A721DE" w:rsidRDefault="00A721DE" w:rsidP="00A721DE">
            <w:pPr>
              <w:autoSpaceDE w:val="0"/>
              <w:autoSpaceDN w:val="0"/>
              <w:adjustRightInd w:val="0"/>
              <w:rPr>
                <w:rFonts w:ascii="CIDFont+F1" w:eastAsia="CIDFont+F1" w:cs="CIDFont+F1"/>
                <w:sz w:val="20"/>
                <w:szCs w:val="20"/>
              </w:rPr>
            </w:pPr>
            <w:r>
              <w:rPr>
                <w:rFonts w:ascii="CIDFont+F1" w:eastAsia="CIDFont+F1" w:cs="CIDFont+F1"/>
                <w:sz w:val="20"/>
                <w:szCs w:val="20"/>
              </w:rPr>
              <w:t>Includes clinical nurses and clinical nurse specialists. Provides professional nursing care within scope of practice, established standards of care and federal and state laws. Acts as patient advocate and advances desired health outcomes through patient and family education. Coordinates with and makes recommendations to staff agencies concerning applicable policies, plans and programs. Participates in cross-functional collaboration to improve patient care delivery. Supports research activities. Related DoD Occupational Group for 46N3: 260518.</w:t>
            </w:r>
          </w:p>
        </w:tc>
      </w:tr>
      <w:tr w:rsidR="005F0A99" w:rsidRPr="005F0A99" w14:paraId="178A4B3F" w14:textId="77777777" w:rsidTr="005F0A99">
        <w:tc>
          <w:tcPr>
            <w:tcW w:w="9350" w:type="dxa"/>
          </w:tcPr>
          <w:p w14:paraId="5E8A0C72" w14:textId="7EB0744F" w:rsidR="00DE3A60" w:rsidRPr="00E87BA8" w:rsidRDefault="005F0A99" w:rsidP="0068459A">
            <w:pPr>
              <w:jc w:val="center"/>
              <w:rPr>
                <w:rFonts w:ascii="Times New Roman" w:hAnsi="Times New Roman" w:cs="Times New Roman"/>
                <w:bCs/>
                <w:sz w:val="28"/>
                <w:u w:val="single"/>
              </w:rPr>
            </w:pPr>
            <w:r w:rsidRPr="00E87BA8">
              <w:rPr>
                <w:rFonts w:ascii="Times New Roman" w:hAnsi="Times New Roman" w:cs="Times New Roman"/>
                <w:bCs/>
                <w:sz w:val="28"/>
                <w:u w:val="single"/>
              </w:rPr>
              <w:t xml:space="preserve">Duties and Responsibilities </w:t>
            </w:r>
          </w:p>
          <w:p w14:paraId="125346D9" w14:textId="235F0697" w:rsidR="00A721DE" w:rsidRDefault="005A0DFB" w:rsidP="00A721DE">
            <w:pPr>
              <w:autoSpaceDE w:val="0"/>
              <w:autoSpaceDN w:val="0"/>
              <w:adjustRightInd w:val="0"/>
              <w:rPr>
                <w:rFonts w:ascii="CIDFont+F1" w:eastAsia="CIDFont+F1" w:cs="CIDFont+F1"/>
                <w:sz w:val="20"/>
                <w:szCs w:val="20"/>
              </w:rPr>
            </w:pPr>
            <w:r>
              <w:rPr>
                <w:rFonts w:ascii="CIDFont+F1" w:eastAsia="CIDFont+F1" w:cs="CIDFont+F1"/>
                <w:sz w:val="20"/>
                <w:szCs w:val="20"/>
              </w:rPr>
              <w:t>-</w:t>
            </w:r>
            <w:r w:rsidR="00A721DE">
              <w:rPr>
                <w:rFonts w:ascii="CIDFont+F1" w:eastAsia="CIDFont+F1" w:cs="CIDFont+F1"/>
                <w:sz w:val="20"/>
                <w:szCs w:val="20"/>
              </w:rPr>
              <w:t>Provides comprehensive and specialty nursing care. Assesses health and health care needs of individuals and populations. Collects, records, and analyzes patient or population health data from preventive health assessments, nursing history, physical examinations, and other sources. Uses data to determine nursing needs of patients/populations. Identifies expected health outcomes.</w:t>
            </w:r>
          </w:p>
          <w:p w14:paraId="642A33B1" w14:textId="39DB0BC3" w:rsidR="00A721DE" w:rsidRDefault="00A721DE" w:rsidP="00A721DE">
            <w:pPr>
              <w:autoSpaceDE w:val="0"/>
              <w:autoSpaceDN w:val="0"/>
              <w:adjustRightInd w:val="0"/>
              <w:rPr>
                <w:rFonts w:ascii="CIDFont+F1" w:eastAsia="CIDFont+F1" w:cs="CIDFont+F1"/>
                <w:sz w:val="20"/>
                <w:szCs w:val="20"/>
              </w:rPr>
            </w:pPr>
            <w:r>
              <w:rPr>
                <w:rFonts w:ascii="CIDFont+F1" w:eastAsia="CIDFont+F1" w:cs="CIDFont+F1"/>
                <w:sz w:val="20"/>
                <w:szCs w:val="20"/>
              </w:rPr>
              <w:t>Involves the patient, family, and community in setting realistic goals to achieve desired outcomes. Plans comprehensive care attains expected outcomes. Collaborates with other disciplines. Implements and evaluates nursing interventions. Conducts group and individual</w:t>
            </w:r>
            <w:r w:rsidR="005A0DFB">
              <w:rPr>
                <w:rFonts w:ascii="CIDFont+F1" w:eastAsia="CIDFont+F1" w:cs="CIDFont+F1"/>
                <w:sz w:val="20"/>
                <w:szCs w:val="20"/>
              </w:rPr>
              <w:t xml:space="preserve"> </w:t>
            </w:r>
            <w:r>
              <w:rPr>
                <w:rFonts w:ascii="CIDFont+F1" w:eastAsia="CIDFont+F1" w:cs="CIDFont+F1"/>
                <w:sz w:val="20"/>
                <w:szCs w:val="20"/>
              </w:rPr>
              <w:t>health teaching for patients, families, and community. Monitors and records patient and population health status. Uses ongoing</w:t>
            </w:r>
            <w:r w:rsidR="005A0DFB">
              <w:rPr>
                <w:rFonts w:ascii="CIDFont+F1" w:eastAsia="CIDFont+F1" w:cs="CIDFont+F1"/>
                <w:sz w:val="20"/>
                <w:szCs w:val="20"/>
              </w:rPr>
              <w:t xml:space="preserve"> </w:t>
            </w:r>
            <w:r>
              <w:rPr>
                <w:rFonts w:ascii="CIDFont+F1" w:eastAsia="CIDFont+F1" w:cs="CIDFont+F1"/>
                <w:sz w:val="20"/>
                <w:szCs w:val="20"/>
              </w:rPr>
              <w:t>assessment data to evaluate progress toward expected outcomes and revise plan of care as needed. Documents nursing actions</w:t>
            </w:r>
            <w:r w:rsidR="005A0DFB">
              <w:rPr>
                <w:rFonts w:ascii="CIDFont+F1" w:eastAsia="CIDFont+F1" w:cs="CIDFont+F1"/>
                <w:sz w:val="20"/>
                <w:szCs w:val="20"/>
              </w:rPr>
              <w:t xml:space="preserve"> </w:t>
            </w:r>
            <w:r>
              <w:rPr>
                <w:rFonts w:ascii="CIDFont+F1" w:eastAsia="CIDFont+F1" w:cs="CIDFont+F1"/>
                <w:sz w:val="20"/>
                <w:szCs w:val="20"/>
              </w:rPr>
              <w:t>and</w:t>
            </w:r>
            <w:r w:rsidR="005A0DFB">
              <w:rPr>
                <w:rFonts w:ascii="CIDFont+F1" w:eastAsia="CIDFont+F1" w:cs="CIDFont+F1"/>
                <w:sz w:val="20"/>
                <w:szCs w:val="20"/>
              </w:rPr>
              <w:t xml:space="preserve"> </w:t>
            </w:r>
            <w:r>
              <w:rPr>
                <w:rFonts w:ascii="CIDFont+F1" w:eastAsia="CIDFont+F1" w:cs="CIDFont+F1"/>
                <w:sz w:val="20"/>
                <w:szCs w:val="20"/>
              </w:rPr>
              <w:t>activities.</w:t>
            </w:r>
          </w:p>
          <w:p w14:paraId="2ADEFC73" w14:textId="540A404B" w:rsidR="00A721DE" w:rsidRDefault="005A0DFB" w:rsidP="00A721DE">
            <w:pPr>
              <w:autoSpaceDE w:val="0"/>
              <w:autoSpaceDN w:val="0"/>
              <w:adjustRightInd w:val="0"/>
              <w:rPr>
                <w:rFonts w:ascii="CIDFont+F1" w:eastAsia="CIDFont+F1" w:cs="CIDFont+F1"/>
                <w:sz w:val="20"/>
                <w:szCs w:val="20"/>
              </w:rPr>
            </w:pPr>
            <w:r>
              <w:rPr>
                <w:rFonts w:ascii="CIDFont+F1" w:eastAsia="CIDFont+F1" w:cs="CIDFont+F1"/>
                <w:sz w:val="20"/>
                <w:szCs w:val="20"/>
              </w:rPr>
              <w:t>-</w:t>
            </w:r>
            <w:r w:rsidR="00A721DE">
              <w:rPr>
                <w:rFonts w:ascii="CIDFont+F1" w:eastAsia="CIDFont+F1" w:cs="CIDFont+F1"/>
                <w:sz w:val="20"/>
                <w:szCs w:val="20"/>
              </w:rPr>
              <w:t>Supervises and manages nursing activities. Supervises nursing staff and evaluates clinical practice. Provides adequate staffing</w:t>
            </w:r>
            <w:r>
              <w:rPr>
                <w:rFonts w:ascii="CIDFont+F1" w:eastAsia="CIDFont+F1" w:cs="CIDFont+F1"/>
                <w:sz w:val="20"/>
                <w:szCs w:val="20"/>
              </w:rPr>
              <w:t xml:space="preserve"> </w:t>
            </w:r>
            <w:r w:rsidR="00A721DE">
              <w:rPr>
                <w:rFonts w:ascii="CIDFont+F1" w:eastAsia="CIDFont+F1" w:cs="CIDFont+F1"/>
                <w:sz w:val="20"/>
                <w:szCs w:val="20"/>
              </w:rPr>
              <w:t>and supervision. Participates in and contributes to staff development programs.</w:t>
            </w:r>
          </w:p>
          <w:p w14:paraId="332E6FF8" w14:textId="6B8988E7" w:rsidR="005F0A99" w:rsidRPr="005A0DFB" w:rsidRDefault="005A0DFB" w:rsidP="005A0DFB">
            <w:pPr>
              <w:autoSpaceDE w:val="0"/>
              <w:autoSpaceDN w:val="0"/>
              <w:adjustRightInd w:val="0"/>
              <w:rPr>
                <w:rFonts w:ascii="CIDFont+F1" w:eastAsia="CIDFont+F1" w:cs="CIDFont+F1"/>
                <w:sz w:val="20"/>
                <w:szCs w:val="20"/>
              </w:rPr>
            </w:pPr>
            <w:r>
              <w:rPr>
                <w:rFonts w:ascii="CIDFont+F1" w:eastAsia="CIDFont+F1" w:cs="CIDFont+F1"/>
                <w:sz w:val="20"/>
                <w:szCs w:val="20"/>
              </w:rPr>
              <w:t>-</w:t>
            </w:r>
            <w:r w:rsidR="00A721DE">
              <w:rPr>
                <w:rFonts w:ascii="CIDFont+F1" w:eastAsia="CIDFont+F1" w:cs="CIDFont+F1"/>
                <w:sz w:val="20"/>
                <w:szCs w:val="20"/>
              </w:rPr>
              <w:t>Clinical Nurse Specialists. Expert clinician with advanced academic degree in selected nursing specialties. Renders direct patient</w:t>
            </w:r>
            <w:r>
              <w:rPr>
                <w:rFonts w:ascii="CIDFont+F1" w:eastAsia="CIDFont+F1" w:cs="CIDFont+F1"/>
                <w:sz w:val="20"/>
                <w:szCs w:val="20"/>
              </w:rPr>
              <w:t xml:space="preserve"> </w:t>
            </w:r>
            <w:r w:rsidR="00A721DE">
              <w:rPr>
                <w:rFonts w:ascii="CIDFont+F1" w:eastAsia="CIDFont+F1" w:cs="CIDFont+F1"/>
                <w:sz w:val="20"/>
                <w:szCs w:val="20"/>
              </w:rPr>
              <w:t>care, including assessing, diagnosing, planning, and prescribing treatment of health problems, health promotion, and preventive care</w:t>
            </w:r>
            <w:r>
              <w:rPr>
                <w:rFonts w:ascii="CIDFont+F1" w:eastAsia="CIDFont+F1" w:cs="CIDFont+F1"/>
                <w:sz w:val="20"/>
                <w:szCs w:val="20"/>
              </w:rPr>
              <w:t xml:space="preserve"> </w:t>
            </w:r>
            <w:r w:rsidR="00A721DE">
              <w:rPr>
                <w:rFonts w:ascii="CIDFont+F1" w:eastAsia="CIDFont+F1" w:cs="CIDFont+F1"/>
                <w:sz w:val="20"/>
                <w:szCs w:val="20"/>
              </w:rPr>
              <w:t>within the specialized area of practice. Sub-roles include patient and staff education, research, and consultation.</w:t>
            </w:r>
          </w:p>
        </w:tc>
      </w:tr>
      <w:tr w:rsidR="005F0A99" w:rsidRPr="005F0A99" w14:paraId="46E01046" w14:textId="77777777" w:rsidTr="005F0A99">
        <w:tc>
          <w:tcPr>
            <w:tcW w:w="9350" w:type="dxa"/>
          </w:tcPr>
          <w:p w14:paraId="2F7574AC" w14:textId="77777777" w:rsidR="005F0A99" w:rsidRPr="005F0A99" w:rsidRDefault="005F0A99" w:rsidP="005F0A99">
            <w:pPr>
              <w:jc w:val="center"/>
              <w:rPr>
                <w:rFonts w:ascii="Times New Roman" w:hAnsi="Times New Roman" w:cs="Times New Roman"/>
                <w:b/>
                <w:sz w:val="28"/>
                <w:u w:val="single"/>
              </w:rPr>
            </w:pPr>
            <w:r w:rsidRPr="005F0A99">
              <w:rPr>
                <w:rFonts w:ascii="Times New Roman" w:hAnsi="Times New Roman" w:cs="Times New Roman"/>
                <w:b/>
                <w:sz w:val="28"/>
                <w:u w:val="single"/>
              </w:rPr>
              <w:t xml:space="preserve">Specialty Qualifications </w:t>
            </w:r>
          </w:p>
          <w:p w14:paraId="0B8FFC79" w14:textId="07FB19F2" w:rsidR="00DE3A60" w:rsidRDefault="005F0A99" w:rsidP="005F0A99">
            <w:pPr>
              <w:rPr>
                <w:rFonts w:ascii="Times New Roman" w:hAnsi="Times New Roman" w:cs="Times New Roman"/>
                <w:u w:val="single"/>
              </w:rPr>
            </w:pPr>
            <w:r w:rsidRPr="005F0A99">
              <w:rPr>
                <w:rFonts w:ascii="Times New Roman" w:hAnsi="Times New Roman" w:cs="Times New Roman"/>
                <w:b/>
                <w:sz w:val="28"/>
                <w:u w:val="single"/>
              </w:rPr>
              <w:t xml:space="preserve">Knowledge: </w:t>
            </w:r>
            <w:r w:rsidRPr="00E50720">
              <w:rPr>
                <w:rFonts w:ascii="Times New Roman" w:hAnsi="Times New Roman" w:cs="Times New Roman"/>
                <w:i/>
              </w:rPr>
              <w:t>The following knowledge is mandatory for the AFSCs indicated</w:t>
            </w:r>
            <w:r w:rsidRPr="005F0A99">
              <w:rPr>
                <w:rFonts w:ascii="Times New Roman" w:hAnsi="Times New Roman" w:cs="Times New Roman"/>
                <w:u w:val="single"/>
              </w:rPr>
              <w:t>:</w:t>
            </w:r>
          </w:p>
          <w:p w14:paraId="7783AD81" w14:textId="77777777" w:rsidR="005A0DFB" w:rsidRDefault="005A0DFB" w:rsidP="00E87BA8">
            <w:pPr>
              <w:autoSpaceDE w:val="0"/>
              <w:autoSpaceDN w:val="0"/>
              <w:adjustRightInd w:val="0"/>
              <w:rPr>
                <w:rFonts w:ascii="CIDFont+F1" w:eastAsia="CIDFont+F1" w:cs="CIDFont+F1"/>
                <w:sz w:val="20"/>
                <w:szCs w:val="20"/>
              </w:rPr>
            </w:pPr>
            <w:r>
              <w:rPr>
                <w:rFonts w:ascii="CIDFont+F1" w:eastAsia="CIDFont+F1" w:cs="CIDFont+F1"/>
                <w:sz w:val="20"/>
                <w:szCs w:val="20"/>
              </w:rPr>
              <w:t>Knowledge of principles and practices of nursing is mandatory.</w:t>
            </w:r>
          </w:p>
          <w:p w14:paraId="6D2C3A4A" w14:textId="77777777" w:rsidR="005A0DFB" w:rsidRDefault="005A0DFB" w:rsidP="00E87BA8">
            <w:pPr>
              <w:autoSpaceDE w:val="0"/>
              <w:autoSpaceDN w:val="0"/>
              <w:adjustRightInd w:val="0"/>
              <w:rPr>
                <w:rFonts w:ascii="Times New Roman" w:hAnsi="Times New Roman" w:cs="Times New Roman"/>
                <w:b/>
                <w:sz w:val="28"/>
                <w:u w:val="single"/>
              </w:rPr>
            </w:pPr>
          </w:p>
          <w:p w14:paraId="28DA78C8" w14:textId="77777777" w:rsidR="005A0DFB" w:rsidRDefault="005A0DFB" w:rsidP="00E87BA8">
            <w:pPr>
              <w:autoSpaceDE w:val="0"/>
              <w:autoSpaceDN w:val="0"/>
              <w:adjustRightInd w:val="0"/>
              <w:rPr>
                <w:rFonts w:ascii="Times New Roman" w:hAnsi="Times New Roman" w:cs="Times New Roman"/>
                <w:b/>
                <w:sz w:val="28"/>
                <w:u w:val="single"/>
              </w:rPr>
            </w:pPr>
          </w:p>
          <w:p w14:paraId="3748A65C" w14:textId="77777777" w:rsidR="005A0DFB" w:rsidRDefault="005A0DFB" w:rsidP="00E87BA8">
            <w:pPr>
              <w:autoSpaceDE w:val="0"/>
              <w:autoSpaceDN w:val="0"/>
              <w:adjustRightInd w:val="0"/>
              <w:rPr>
                <w:rFonts w:ascii="Times New Roman" w:hAnsi="Times New Roman" w:cs="Times New Roman"/>
                <w:b/>
                <w:sz w:val="28"/>
                <w:u w:val="single"/>
              </w:rPr>
            </w:pPr>
          </w:p>
          <w:p w14:paraId="48B4755F" w14:textId="77777777" w:rsidR="005A0DFB" w:rsidRDefault="005A0DFB" w:rsidP="00E87BA8">
            <w:pPr>
              <w:autoSpaceDE w:val="0"/>
              <w:autoSpaceDN w:val="0"/>
              <w:adjustRightInd w:val="0"/>
              <w:rPr>
                <w:rFonts w:ascii="Times New Roman" w:hAnsi="Times New Roman" w:cs="Times New Roman"/>
                <w:b/>
                <w:sz w:val="28"/>
                <w:u w:val="single"/>
              </w:rPr>
            </w:pPr>
          </w:p>
          <w:p w14:paraId="07A6E460" w14:textId="7922D78F" w:rsidR="000E5680" w:rsidRPr="00E87BA8" w:rsidRDefault="005F0A99" w:rsidP="00E87BA8">
            <w:pPr>
              <w:autoSpaceDE w:val="0"/>
              <w:autoSpaceDN w:val="0"/>
              <w:adjustRightInd w:val="0"/>
              <w:rPr>
                <w:rFonts w:ascii="CIDFont+F1" w:eastAsia="CIDFont+F1" w:cs="CIDFont+F1"/>
                <w:sz w:val="20"/>
                <w:szCs w:val="20"/>
              </w:rPr>
            </w:pPr>
            <w:r w:rsidRPr="005F0A99">
              <w:rPr>
                <w:rFonts w:ascii="Times New Roman" w:hAnsi="Times New Roman" w:cs="Times New Roman"/>
                <w:b/>
                <w:sz w:val="28"/>
                <w:u w:val="single"/>
              </w:rPr>
              <w:lastRenderedPageBreak/>
              <w:t>Education:</w:t>
            </w:r>
          </w:p>
          <w:p w14:paraId="13EF93B1" w14:textId="1F9A4DDE" w:rsidR="005A0DFB" w:rsidRDefault="005A0DFB" w:rsidP="005A0DFB">
            <w:pPr>
              <w:autoSpaceDE w:val="0"/>
              <w:autoSpaceDN w:val="0"/>
              <w:adjustRightInd w:val="0"/>
              <w:rPr>
                <w:rFonts w:ascii="CIDFont+F1" w:eastAsia="CIDFont+F1" w:cs="CIDFont+F1"/>
                <w:sz w:val="20"/>
                <w:szCs w:val="20"/>
              </w:rPr>
            </w:pPr>
            <w:r>
              <w:rPr>
                <w:rFonts w:ascii="CIDFont+F1" w:eastAsia="CIDFont+F1" w:cs="CIDFont+F1"/>
                <w:sz w:val="20"/>
                <w:szCs w:val="20"/>
              </w:rPr>
              <w:t>For entry into AFSC 46N1D/E/F/G/J/R, meet the entry level education requirements for appointment to the Nurse Corps for Active Duty, Air Force Reserve and Air National Guard. Must be a graduate of a baccalaureate degree program in nursing (BSN) accredited by a national nursing accrediting agency recognized by the US Department of Education. Registered nurses who are graduates of an associate</w:t>
            </w:r>
            <w:r>
              <w:rPr>
                <w:rFonts w:ascii="CIDFont+F1" w:eastAsia="CIDFont+F1" w:cs="CIDFont+F1" w:hint="eastAsia"/>
                <w:sz w:val="20"/>
                <w:szCs w:val="20"/>
              </w:rPr>
              <w:t>’</w:t>
            </w:r>
            <w:r>
              <w:rPr>
                <w:rFonts w:ascii="CIDFont+F1" w:eastAsia="CIDFont+F1" w:cs="CIDFont+F1"/>
                <w:sz w:val="20"/>
                <w:szCs w:val="20"/>
              </w:rPr>
              <w:t xml:space="preserve">s degree in nursing (ADN) and no do not have a BSN are not eligible for accession unless they also have a post-baccalaureate (masters or doctorate) degree in nursing that is also nationally accredited and recognized by the US Department of Education </w:t>
            </w:r>
            <w:hyperlink r:id="rId10" w:history="1">
              <w:r w:rsidRPr="00007D3E">
                <w:rPr>
                  <w:rStyle w:val="Hyperlink"/>
                  <w:rFonts w:ascii="CIDFont+F1" w:eastAsia="CIDFont+F1" w:cs="CIDFont+F1"/>
                  <w:sz w:val="20"/>
                  <w:szCs w:val="20"/>
                </w:rPr>
                <w:t>https://www.ed.gov/accreditation</w:t>
              </w:r>
            </w:hyperlink>
            <w:r>
              <w:rPr>
                <w:rFonts w:ascii="CIDFont+F1" w:eastAsia="CIDFont+F1" w:cs="CIDFont+F1"/>
                <w:sz w:val="20"/>
                <w:szCs w:val="20"/>
              </w:rPr>
              <w:t>.</w:t>
            </w:r>
          </w:p>
          <w:p w14:paraId="25C65C57" w14:textId="77777777" w:rsidR="005A0DFB" w:rsidRDefault="005F0A99" w:rsidP="005A0DFB">
            <w:pPr>
              <w:autoSpaceDE w:val="0"/>
              <w:autoSpaceDN w:val="0"/>
              <w:adjustRightInd w:val="0"/>
              <w:rPr>
                <w:rFonts w:ascii="CIDFont+F1" w:eastAsia="CIDFont+F1" w:cs="CIDFont+F1"/>
                <w:sz w:val="20"/>
                <w:szCs w:val="20"/>
              </w:rPr>
            </w:pPr>
            <w:r w:rsidRPr="00E50720">
              <w:rPr>
                <w:rFonts w:ascii="Times New Roman" w:hAnsi="Times New Roman" w:cs="Times New Roman"/>
                <w:b/>
                <w:sz w:val="28"/>
                <w:u w:val="single"/>
              </w:rPr>
              <w:t>Training:</w:t>
            </w:r>
            <w:r w:rsidRPr="005F0A99">
              <w:rPr>
                <w:rFonts w:ascii="Times New Roman" w:hAnsi="Times New Roman" w:cs="Times New Roman"/>
                <w:b/>
                <w:sz w:val="28"/>
                <w:u w:val="single"/>
              </w:rPr>
              <w:t xml:space="preserve"> </w:t>
            </w:r>
            <w:r w:rsidR="005A0DFB">
              <w:rPr>
                <w:rFonts w:ascii="CIDFont+F1" w:eastAsia="CIDFont+F1" w:cs="CIDFont+F1"/>
                <w:sz w:val="20"/>
                <w:szCs w:val="20"/>
              </w:rPr>
              <w:t>The following is mandatory for award of the AFSC indicated:</w:t>
            </w:r>
          </w:p>
          <w:p w14:paraId="22EFD35D" w14:textId="1A7A314C" w:rsidR="005A0DFB" w:rsidRDefault="005A0DFB" w:rsidP="005A0DFB">
            <w:pPr>
              <w:autoSpaceDE w:val="0"/>
              <w:autoSpaceDN w:val="0"/>
              <w:adjustRightInd w:val="0"/>
              <w:rPr>
                <w:rFonts w:ascii="CIDFont+F1" w:eastAsia="CIDFont+F1" w:cs="CIDFont+F1"/>
                <w:sz w:val="20"/>
                <w:szCs w:val="20"/>
              </w:rPr>
            </w:pPr>
            <w:r>
              <w:rPr>
                <w:rFonts w:ascii="CIDFont+F1" w:eastAsia="CIDFont+F1" w:cs="CIDFont+F1"/>
                <w:sz w:val="20"/>
                <w:szCs w:val="20"/>
              </w:rPr>
              <w:t xml:space="preserve">-For award of a 46NX AFSC specialty </w:t>
            </w:r>
            <w:proofErr w:type="spellStart"/>
            <w:r>
              <w:rPr>
                <w:rFonts w:ascii="CIDFont+F1" w:eastAsia="CIDFont+F1" w:cs="CIDFont+F1"/>
                <w:sz w:val="20"/>
                <w:szCs w:val="20"/>
              </w:rPr>
              <w:t>shredout</w:t>
            </w:r>
            <w:proofErr w:type="spellEnd"/>
            <w:r>
              <w:rPr>
                <w:rFonts w:ascii="CIDFont+F1" w:eastAsia="CIDFont+F1" w:cs="CIDFont+F1"/>
                <w:sz w:val="20"/>
                <w:szCs w:val="20"/>
              </w:rPr>
              <w:t xml:space="preserve"> (D, E, F, G, J), completion of an AF/SG1N-approved formal training program or fellowship in a respective clinical specialty (excludes direct accessions for the E, F, G, J, and R specialties). For the AFR, E/J/G must be currently working in the clinical civilian setting on the suffix the AFR has accessed them into.</w:t>
            </w:r>
          </w:p>
          <w:p w14:paraId="1CF3A91A" w14:textId="0A584AFB" w:rsidR="004B18BA" w:rsidRDefault="005F0A99" w:rsidP="004B18BA">
            <w:pPr>
              <w:autoSpaceDE w:val="0"/>
              <w:autoSpaceDN w:val="0"/>
              <w:adjustRightInd w:val="0"/>
              <w:rPr>
                <w:rFonts w:ascii="CIDFont+F1" w:eastAsia="CIDFont+F1" w:cs="CIDFont+F1"/>
                <w:sz w:val="20"/>
                <w:szCs w:val="20"/>
              </w:rPr>
            </w:pPr>
            <w:r>
              <w:rPr>
                <w:rFonts w:ascii="Times New Roman" w:hAnsi="Times New Roman" w:cs="Times New Roman"/>
                <w:b/>
                <w:sz w:val="28"/>
                <w:u w:val="single"/>
              </w:rPr>
              <w:t xml:space="preserve">Experience: </w:t>
            </w:r>
            <w:r w:rsidR="004B18BA">
              <w:rPr>
                <w:rFonts w:ascii="CIDFont+F1" w:eastAsia="CIDFont+F1" w:cs="CIDFont+F1"/>
                <w:sz w:val="20"/>
                <w:szCs w:val="20"/>
              </w:rPr>
              <w:t>The following experience is mandatory:</w:t>
            </w:r>
          </w:p>
          <w:p w14:paraId="4AAB1466" w14:textId="73EA8123" w:rsidR="004B18BA" w:rsidRDefault="004B18BA" w:rsidP="004B18BA">
            <w:pPr>
              <w:autoSpaceDE w:val="0"/>
              <w:autoSpaceDN w:val="0"/>
              <w:adjustRightInd w:val="0"/>
              <w:rPr>
                <w:rFonts w:ascii="CIDFont+F1" w:eastAsia="CIDFont+F1" w:cs="CIDFont+F1"/>
                <w:sz w:val="20"/>
                <w:szCs w:val="20"/>
              </w:rPr>
            </w:pPr>
            <w:r>
              <w:rPr>
                <w:rFonts w:ascii="CIDFont+F1" w:eastAsia="CIDFont+F1" w:cs="CIDFont+F1"/>
                <w:sz w:val="20"/>
                <w:szCs w:val="20"/>
              </w:rPr>
              <w:t>-Award of AFSC 46N3 (Qualified) requires a minimum of 12 months AF or civilian experience as a registered nurse.</w:t>
            </w:r>
          </w:p>
          <w:p w14:paraId="7A13F311" w14:textId="4E2A5852" w:rsidR="004B18BA" w:rsidRDefault="004B18BA" w:rsidP="004B18BA">
            <w:pPr>
              <w:autoSpaceDE w:val="0"/>
              <w:autoSpaceDN w:val="0"/>
              <w:adjustRightInd w:val="0"/>
              <w:rPr>
                <w:rFonts w:ascii="CIDFont+F1" w:eastAsia="CIDFont+F1" w:cs="CIDFont+F1"/>
                <w:sz w:val="20"/>
                <w:szCs w:val="20"/>
              </w:rPr>
            </w:pPr>
            <w:r>
              <w:rPr>
                <w:rFonts w:ascii="CIDFont+F1" w:eastAsia="CIDFont+F1" w:cs="CIDFont+F1"/>
                <w:sz w:val="20"/>
                <w:szCs w:val="20"/>
              </w:rPr>
              <w:t xml:space="preserve">-For award of an AFSC 46N3 specialty </w:t>
            </w:r>
            <w:proofErr w:type="spellStart"/>
            <w:r>
              <w:rPr>
                <w:rFonts w:ascii="CIDFont+F1" w:eastAsia="CIDFont+F1" w:cs="CIDFont+F1"/>
                <w:sz w:val="20"/>
                <w:szCs w:val="20"/>
              </w:rPr>
              <w:t>shredout</w:t>
            </w:r>
            <w:proofErr w:type="spellEnd"/>
            <w:r>
              <w:rPr>
                <w:rFonts w:ascii="CIDFont+F1" w:eastAsia="CIDFont+F1" w:cs="CIDFont+F1"/>
                <w:sz w:val="20"/>
                <w:szCs w:val="20"/>
              </w:rPr>
              <w:t xml:space="preserve"> (E, F, G, J, R), a minimum of 6 months in the respective clinical specialty. The 6 months experience in the specialty may be included in the total experience required as part of or in addition to the 12 months experience as a registered nurse. Civilian clinical nursing experience, time spent in the Air Force Nurse Transition </w:t>
            </w:r>
            <w:proofErr w:type="gramStart"/>
            <w:r>
              <w:rPr>
                <w:rFonts w:ascii="CIDFont+F1" w:eastAsia="CIDFont+F1" w:cs="CIDFont+F1"/>
                <w:sz w:val="20"/>
                <w:szCs w:val="20"/>
              </w:rPr>
              <w:t>Program</w:t>
            </w:r>
            <w:proofErr w:type="gramEnd"/>
            <w:r>
              <w:rPr>
                <w:rFonts w:ascii="CIDFont+F1" w:eastAsia="CIDFont+F1" w:cs="CIDFont+F1"/>
                <w:sz w:val="20"/>
                <w:szCs w:val="20"/>
              </w:rPr>
              <w:t xml:space="preserve"> or the applicable specialty training/fellowship program is creditable.</w:t>
            </w:r>
          </w:p>
          <w:p w14:paraId="16CB516D" w14:textId="10FF837D" w:rsidR="004B18BA" w:rsidRDefault="004B18BA" w:rsidP="004B18BA">
            <w:pPr>
              <w:autoSpaceDE w:val="0"/>
              <w:autoSpaceDN w:val="0"/>
              <w:adjustRightInd w:val="0"/>
              <w:rPr>
                <w:rFonts w:ascii="CIDFont+F1" w:eastAsia="CIDFont+F1" w:cs="CIDFont+F1"/>
                <w:sz w:val="20"/>
                <w:szCs w:val="20"/>
              </w:rPr>
            </w:pPr>
            <w:r>
              <w:rPr>
                <w:rFonts w:ascii="CIDFont+F1" w:eastAsia="CIDFont+F1" w:cs="CIDFont+F1"/>
                <w:sz w:val="20"/>
                <w:szCs w:val="20"/>
              </w:rPr>
              <w:t>-For award of AFSC 46N3D, a minimum of 6 months as an education and training officer in a 46N3D education and training authorization is required as part of or in addition to the 12 months experience as a registered nurse.</w:t>
            </w:r>
          </w:p>
          <w:p w14:paraId="67FD00D8" w14:textId="77777777" w:rsidR="004B18BA" w:rsidRDefault="005F0A99" w:rsidP="004B18BA">
            <w:pPr>
              <w:autoSpaceDE w:val="0"/>
              <w:autoSpaceDN w:val="0"/>
              <w:adjustRightInd w:val="0"/>
              <w:rPr>
                <w:rFonts w:ascii="CIDFont+F1" w:eastAsia="CIDFont+F1" w:cs="CIDFont+F1"/>
                <w:sz w:val="20"/>
                <w:szCs w:val="20"/>
              </w:rPr>
            </w:pPr>
            <w:r w:rsidRPr="005F0A99">
              <w:rPr>
                <w:rFonts w:ascii="Times New Roman" w:hAnsi="Times New Roman" w:cs="Times New Roman"/>
                <w:b/>
                <w:sz w:val="28"/>
                <w:u w:val="single"/>
              </w:rPr>
              <w:t>Other</w:t>
            </w:r>
            <w:r>
              <w:rPr>
                <w:rFonts w:ascii="Times New Roman" w:hAnsi="Times New Roman" w:cs="Times New Roman"/>
                <w:b/>
                <w:sz w:val="28"/>
                <w:u w:val="single"/>
              </w:rPr>
              <w:t>:</w:t>
            </w:r>
            <w:r w:rsidR="00C949C1">
              <w:rPr>
                <w:rFonts w:ascii="Times New Roman" w:hAnsi="Times New Roman" w:cs="Times New Roman"/>
                <w:b/>
                <w:sz w:val="28"/>
              </w:rPr>
              <w:t xml:space="preserve"> </w:t>
            </w:r>
            <w:r w:rsidR="004B18BA">
              <w:rPr>
                <w:rFonts w:ascii="CIDFont+F1" w:eastAsia="CIDFont+F1" w:cs="CIDFont+F1"/>
                <w:sz w:val="20"/>
                <w:szCs w:val="20"/>
              </w:rPr>
              <w:t xml:space="preserve">For entry, </w:t>
            </w:r>
            <w:proofErr w:type="gramStart"/>
            <w:r w:rsidR="004B18BA">
              <w:rPr>
                <w:rFonts w:ascii="CIDFont+F1" w:eastAsia="CIDFont+F1" w:cs="CIDFont+F1"/>
                <w:sz w:val="20"/>
                <w:szCs w:val="20"/>
              </w:rPr>
              <w:t>award</w:t>
            </w:r>
            <w:proofErr w:type="gramEnd"/>
            <w:r w:rsidR="004B18BA">
              <w:rPr>
                <w:rFonts w:ascii="CIDFont+F1" w:eastAsia="CIDFont+F1" w:cs="CIDFont+F1"/>
                <w:sz w:val="20"/>
                <w:szCs w:val="20"/>
              </w:rPr>
              <w:t xml:space="preserve"> and retention of these AFSCs, the following are mandatory.</w:t>
            </w:r>
          </w:p>
          <w:p w14:paraId="70165BD2" w14:textId="6EE19661" w:rsidR="004B18BA" w:rsidRDefault="004B18BA" w:rsidP="004B18BA">
            <w:pPr>
              <w:autoSpaceDE w:val="0"/>
              <w:autoSpaceDN w:val="0"/>
              <w:adjustRightInd w:val="0"/>
              <w:rPr>
                <w:rFonts w:ascii="CIDFont+F4" w:eastAsia="CIDFont+F1" w:hAnsi="CIDFont+F4" w:cs="CIDFont+F4"/>
                <w:sz w:val="20"/>
                <w:szCs w:val="20"/>
              </w:rPr>
            </w:pPr>
            <w:r>
              <w:rPr>
                <w:rFonts w:ascii="CIDFont+F1" w:eastAsia="CIDFont+F1" w:cs="CIDFont+F1"/>
                <w:sz w:val="20"/>
                <w:szCs w:val="20"/>
              </w:rPr>
              <w:t xml:space="preserve">-Unrestricted practice (excludes temporary restrictions) IAW AFI 44-119, </w:t>
            </w:r>
            <w:r>
              <w:rPr>
                <w:rFonts w:ascii="CIDFont+F4" w:eastAsia="CIDFont+F1" w:hAnsi="CIDFont+F4" w:cs="CIDFont+F4"/>
                <w:sz w:val="20"/>
                <w:szCs w:val="20"/>
              </w:rPr>
              <w:t>Medical Quality Operations.</w:t>
            </w:r>
          </w:p>
          <w:p w14:paraId="64BFAE2F" w14:textId="6B0DCDE5" w:rsidR="004B18BA" w:rsidRPr="00C949C1" w:rsidRDefault="004B18BA" w:rsidP="004B18BA">
            <w:pPr>
              <w:autoSpaceDE w:val="0"/>
              <w:autoSpaceDN w:val="0"/>
              <w:adjustRightInd w:val="0"/>
              <w:rPr>
                <w:rFonts w:ascii="Times New Roman" w:eastAsia="CIDFont+F1" w:hAnsi="Times New Roman" w:cs="Times New Roman"/>
              </w:rPr>
            </w:pPr>
            <w:r>
              <w:rPr>
                <w:rFonts w:ascii="CIDFont+F1" w:eastAsia="CIDFont+F1" w:cs="CIDFont+F1"/>
                <w:sz w:val="20"/>
                <w:szCs w:val="20"/>
              </w:rPr>
              <w:t>-Award of a specialty suffixed AFSC (excluding direct accessions for these specialties) requires approval by the Chief Nurse.</w:t>
            </w:r>
          </w:p>
          <w:p w14:paraId="7A0FB001" w14:textId="45C7D9CC" w:rsidR="00C949C1" w:rsidRPr="00C949C1" w:rsidRDefault="00C949C1" w:rsidP="00C949C1">
            <w:pPr>
              <w:autoSpaceDE w:val="0"/>
              <w:autoSpaceDN w:val="0"/>
              <w:adjustRightInd w:val="0"/>
              <w:rPr>
                <w:rFonts w:ascii="Times New Roman" w:eastAsia="CIDFont+F1" w:hAnsi="Times New Roman" w:cs="Times New Roman"/>
              </w:rPr>
            </w:pPr>
          </w:p>
        </w:tc>
      </w:tr>
      <w:tr w:rsidR="005F0A99" w:rsidRPr="005F0A99" w14:paraId="5BFDFE3C" w14:textId="77777777" w:rsidTr="005F0A99">
        <w:tc>
          <w:tcPr>
            <w:tcW w:w="9350" w:type="dxa"/>
          </w:tcPr>
          <w:p w14:paraId="1CDD154A" w14:textId="0BA0ACBA" w:rsidR="005F0A99" w:rsidRPr="00EE5B8E" w:rsidRDefault="005F0A99" w:rsidP="00EE5B8E">
            <w:pPr>
              <w:jc w:val="center"/>
              <w:rPr>
                <w:rFonts w:ascii="Times New Roman" w:hAnsi="Times New Roman" w:cs="Times New Roman"/>
                <w:b/>
                <w:sz w:val="28"/>
                <w:u w:val="single"/>
              </w:rPr>
            </w:pPr>
            <w:r w:rsidRPr="00EE5B8E">
              <w:rPr>
                <w:rFonts w:ascii="Times New Roman" w:hAnsi="Times New Roman" w:cs="Times New Roman"/>
                <w:b/>
                <w:sz w:val="28"/>
                <w:u w:val="single"/>
              </w:rPr>
              <w:lastRenderedPageBreak/>
              <w:t>Other Qualifications</w:t>
            </w:r>
          </w:p>
          <w:p w14:paraId="688672C6" w14:textId="77777777" w:rsidR="005F0A99" w:rsidRPr="002E2F7A" w:rsidRDefault="005F0A99" w:rsidP="002E2F7A">
            <w:pPr>
              <w:pStyle w:val="ListParagraph"/>
              <w:numPr>
                <w:ilvl w:val="0"/>
                <w:numId w:val="2"/>
              </w:numPr>
              <w:rPr>
                <w:rFonts w:ascii="Times New Roman" w:hAnsi="Times New Roman" w:cs="Times New Roman"/>
                <w:b/>
              </w:rPr>
            </w:pPr>
            <w:r w:rsidRPr="002E2F7A">
              <w:rPr>
                <w:rFonts w:ascii="Times New Roman" w:hAnsi="Times New Roman" w:cs="Times New Roman"/>
              </w:rPr>
              <w:t xml:space="preserve">No record of disciplinary action (Letter of Reprimand [LOR] or Article 15) for: 3.5.2.1. Failure to exercise sound leadership principles, especially with respect to morale or welfare of subordinates; or </w:t>
            </w:r>
          </w:p>
          <w:p w14:paraId="08EE0D4B" w14:textId="77777777" w:rsidR="005F0A99" w:rsidRPr="002E2F7A" w:rsidRDefault="005F0A99" w:rsidP="002E2F7A">
            <w:pPr>
              <w:pStyle w:val="Default"/>
              <w:numPr>
                <w:ilvl w:val="0"/>
                <w:numId w:val="2"/>
              </w:numPr>
              <w:rPr>
                <w:sz w:val="22"/>
                <w:szCs w:val="22"/>
              </w:rPr>
            </w:pPr>
            <w:r w:rsidRPr="002E2F7A">
              <w:rPr>
                <w:sz w:val="22"/>
                <w:szCs w:val="22"/>
              </w:rPr>
              <w:t xml:space="preserve">Engaging in an unprofessional or inappropriate relationship as defined in AFI 36-2909, </w:t>
            </w:r>
            <w:r w:rsidRPr="002E2F7A">
              <w:rPr>
                <w:i/>
                <w:iCs/>
                <w:sz w:val="22"/>
                <w:szCs w:val="22"/>
              </w:rPr>
              <w:t>Professional and Unprofessional Relationships</w:t>
            </w:r>
            <w:r w:rsidRPr="002E2F7A">
              <w:rPr>
                <w:sz w:val="22"/>
                <w:szCs w:val="22"/>
              </w:rPr>
              <w:t xml:space="preserve">; or documented failures (LOA, </w:t>
            </w:r>
            <w:proofErr w:type="gramStart"/>
            <w:r w:rsidRPr="002E2F7A">
              <w:rPr>
                <w:sz w:val="22"/>
                <w:szCs w:val="22"/>
              </w:rPr>
              <w:t>LOR</w:t>
            </w:r>
            <w:proofErr w:type="gramEnd"/>
            <w:r w:rsidRPr="002E2F7A">
              <w:rPr>
                <w:sz w:val="22"/>
                <w:szCs w:val="22"/>
              </w:rPr>
              <w:t xml:space="preserve"> or Article 15); or </w:t>
            </w:r>
          </w:p>
          <w:p w14:paraId="2F80B749" w14:textId="69C2AD44" w:rsidR="005F0A99" w:rsidRPr="002E2F7A" w:rsidRDefault="005F0A99" w:rsidP="002E2F7A">
            <w:pPr>
              <w:pStyle w:val="Default"/>
              <w:numPr>
                <w:ilvl w:val="0"/>
                <w:numId w:val="2"/>
              </w:numPr>
              <w:rPr>
                <w:sz w:val="22"/>
                <w:szCs w:val="22"/>
              </w:rPr>
            </w:pPr>
            <w:r w:rsidRPr="002E2F7A">
              <w:rPr>
                <w:sz w:val="22"/>
                <w:szCs w:val="22"/>
              </w:rPr>
              <w:t xml:space="preserve">Taking or failing to </w:t>
            </w:r>
            <w:r w:rsidR="00986993" w:rsidRPr="002E2F7A">
              <w:rPr>
                <w:sz w:val="22"/>
                <w:szCs w:val="22"/>
              </w:rPr>
              <w:t>act</w:t>
            </w:r>
            <w:r w:rsidRPr="002E2F7A">
              <w:rPr>
                <w:sz w:val="22"/>
                <w:szCs w:val="22"/>
              </w:rPr>
              <w:t xml:space="preserve"> in situations, thereby exhibiting a lack of integrity; or </w:t>
            </w:r>
          </w:p>
          <w:p w14:paraId="78043878" w14:textId="77777777" w:rsidR="005F0A99" w:rsidRPr="002E2F7A" w:rsidRDefault="005F0A99" w:rsidP="002E2F7A">
            <w:pPr>
              <w:pStyle w:val="Default"/>
              <w:numPr>
                <w:ilvl w:val="0"/>
                <w:numId w:val="2"/>
              </w:numPr>
              <w:rPr>
                <w:sz w:val="22"/>
                <w:szCs w:val="22"/>
              </w:rPr>
            </w:pPr>
            <w:r w:rsidRPr="002E2F7A">
              <w:rPr>
                <w:sz w:val="22"/>
                <w:szCs w:val="22"/>
              </w:rPr>
              <w:t xml:space="preserve">A violation of Article 107, false official statements, Uniform Code of Military Justice (UCMJ). </w:t>
            </w:r>
          </w:p>
          <w:p w14:paraId="54F74256" w14:textId="6CA57850" w:rsidR="005F0A99" w:rsidRPr="002E2F7A" w:rsidRDefault="005F0A99" w:rsidP="002E2F7A">
            <w:pPr>
              <w:pStyle w:val="Default"/>
              <w:numPr>
                <w:ilvl w:val="0"/>
                <w:numId w:val="2"/>
              </w:numPr>
              <w:rPr>
                <w:sz w:val="22"/>
                <w:szCs w:val="22"/>
              </w:rPr>
            </w:pPr>
            <w:r w:rsidRPr="002E2F7A">
              <w:rPr>
                <w:sz w:val="22"/>
                <w:szCs w:val="22"/>
              </w:rPr>
              <w:lastRenderedPageBreak/>
              <w:t xml:space="preserve">No convictions by a </w:t>
            </w:r>
            <w:r w:rsidR="00986993" w:rsidRPr="002E2F7A">
              <w:rPr>
                <w:sz w:val="22"/>
                <w:szCs w:val="22"/>
              </w:rPr>
              <w:t xml:space="preserve">general, </w:t>
            </w:r>
            <w:r w:rsidR="00EE5B8E" w:rsidRPr="002E2F7A">
              <w:rPr>
                <w:sz w:val="22"/>
                <w:szCs w:val="22"/>
              </w:rPr>
              <w:t>special,</w:t>
            </w:r>
            <w:r w:rsidR="00986993" w:rsidRPr="002E2F7A">
              <w:rPr>
                <w:sz w:val="22"/>
                <w:szCs w:val="22"/>
              </w:rPr>
              <w:t xml:space="preserve"> or summary court-martial</w:t>
            </w:r>
            <w:r w:rsidRPr="002E2F7A">
              <w:rPr>
                <w:sz w:val="22"/>
                <w:szCs w:val="22"/>
              </w:rPr>
              <w:t xml:space="preserve">. </w:t>
            </w:r>
          </w:p>
          <w:p w14:paraId="2CB8C911" w14:textId="77777777" w:rsidR="005F0A99" w:rsidRPr="002E2F7A" w:rsidRDefault="005F0A99" w:rsidP="002E2F7A">
            <w:pPr>
              <w:pStyle w:val="Default"/>
              <w:numPr>
                <w:ilvl w:val="0"/>
                <w:numId w:val="2"/>
              </w:numPr>
              <w:rPr>
                <w:sz w:val="22"/>
                <w:szCs w:val="22"/>
              </w:rPr>
            </w:pPr>
            <w:r w:rsidRPr="002E2F7A">
              <w:rPr>
                <w:sz w:val="22"/>
                <w:szCs w:val="22"/>
              </w:rPr>
              <w:t xml:space="preserve">No Unfavorable Information File. </w:t>
            </w:r>
          </w:p>
          <w:p w14:paraId="48065343" w14:textId="77D77974" w:rsidR="005F0A99" w:rsidRPr="002E2F7A" w:rsidRDefault="005F0A99" w:rsidP="002E2F7A">
            <w:pPr>
              <w:pStyle w:val="Default"/>
              <w:numPr>
                <w:ilvl w:val="0"/>
                <w:numId w:val="2"/>
              </w:numPr>
              <w:rPr>
                <w:sz w:val="22"/>
                <w:szCs w:val="22"/>
              </w:rPr>
            </w:pPr>
            <w:r w:rsidRPr="002E2F7A">
              <w:rPr>
                <w:sz w:val="22"/>
                <w:szCs w:val="22"/>
              </w:rPr>
              <w:t xml:space="preserve">Never been convicted by a civilian court of a Category 1, 2, or 3 </w:t>
            </w:r>
            <w:r w:rsidR="00986993" w:rsidRPr="002E2F7A">
              <w:rPr>
                <w:sz w:val="22"/>
                <w:szCs w:val="22"/>
              </w:rPr>
              <w:t>offenses</w:t>
            </w:r>
            <w:r w:rsidRPr="002E2F7A">
              <w:rPr>
                <w:sz w:val="22"/>
                <w:szCs w:val="22"/>
              </w:rPr>
              <w:t xml:space="preserve">, nor exceeded the accepted number of Category 4 offenses. Category 3 and 4 traffic offenses alone are not disqualifying. </w:t>
            </w:r>
          </w:p>
          <w:p w14:paraId="35B5131F" w14:textId="77777777" w:rsidR="005F0A99" w:rsidRPr="002E2F7A" w:rsidRDefault="005F0A99" w:rsidP="002E2F7A">
            <w:pPr>
              <w:pStyle w:val="Default"/>
              <w:numPr>
                <w:ilvl w:val="0"/>
                <w:numId w:val="2"/>
              </w:numPr>
              <w:rPr>
                <w:sz w:val="22"/>
                <w:szCs w:val="22"/>
              </w:rPr>
            </w:pPr>
            <w:r w:rsidRPr="002E2F7A">
              <w:rPr>
                <w:b/>
                <w:bCs/>
                <w:i/>
                <w:iCs/>
                <w:sz w:val="22"/>
                <w:szCs w:val="22"/>
              </w:rPr>
              <w:t>NOTE</w:t>
            </w:r>
            <w:r w:rsidRPr="002E2F7A">
              <w:rPr>
                <w:sz w:val="22"/>
                <w:szCs w:val="22"/>
              </w:rPr>
              <w:t xml:space="preserve">: Categories of offenses are described and listed in AFI 36-2002, </w:t>
            </w:r>
            <w:r w:rsidRPr="002E2F7A">
              <w:rPr>
                <w:i/>
                <w:iCs/>
                <w:sz w:val="22"/>
                <w:szCs w:val="22"/>
              </w:rPr>
              <w:t>Regular Air Force and Special Category Accessions</w:t>
            </w:r>
            <w:r w:rsidRPr="002E2F7A">
              <w:rPr>
                <w:sz w:val="22"/>
                <w:szCs w:val="22"/>
              </w:rPr>
              <w:t>, Uniform Guide List of Typical Offenses.</w:t>
            </w:r>
          </w:p>
          <w:p w14:paraId="7EAB67AC" w14:textId="77777777" w:rsidR="005F0A99" w:rsidRPr="002E2F7A" w:rsidRDefault="005F0A99" w:rsidP="005F0A99">
            <w:pPr>
              <w:pStyle w:val="Default"/>
              <w:numPr>
                <w:ilvl w:val="0"/>
                <w:numId w:val="2"/>
              </w:numPr>
              <w:rPr>
                <w:sz w:val="22"/>
                <w:szCs w:val="22"/>
              </w:rPr>
            </w:pPr>
            <w:r w:rsidRPr="002E2F7A">
              <w:rPr>
                <w:sz w:val="22"/>
                <w:szCs w:val="22"/>
              </w:rPr>
              <w:t>No recorded evidence of substance abuse, emotional instability, personality disorder, or other unresolved mental health problems.</w:t>
            </w:r>
          </w:p>
          <w:p w14:paraId="0FF59912" w14:textId="20B1FE3A" w:rsidR="005F0A99" w:rsidRPr="00DE3A60" w:rsidRDefault="005F0A99" w:rsidP="00DE3A60">
            <w:pPr>
              <w:pStyle w:val="Default"/>
              <w:numPr>
                <w:ilvl w:val="0"/>
                <w:numId w:val="2"/>
              </w:numPr>
              <w:rPr>
                <w:rFonts w:eastAsia="TimesNewRomanPSMT"/>
                <w:sz w:val="22"/>
                <w:szCs w:val="22"/>
              </w:rPr>
            </w:pPr>
            <w:r w:rsidRPr="002E2F7A">
              <w:rPr>
                <w:rFonts w:eastAsia="TimesNewRomanPSMT"/>
                <w:sz w:val="22"/>
                <w:szCs w:val="22"/>
              </w:rPr>
              <w:t>Applicants must be fully vaccinated by date of onboarding per NYANG Mandatory COVID – Vaccination Policy dated 16 October 2021 unless a religious or medical exemption is pending review/approval. Proof of vaccination status must be submitted if not in the military component system of record by date of onboarding/hire date</w:t>
            </w:r>
          </w:p>
        </w:tc>
      </w:tr>
      <w:tr w:rsidR="005F0A99" w:rsidRPr="005F0A99" w14:paraId="0A176A8D" w14:textId="77777777" w:rsidTr="005F0A99">
        <w:tc>
          <w:tcPr>
            <w:tcW w:w="9350" w:type="dxa"/>
          </w:tcPr>
          <w:p w14:paraId="3A0F3491" w14:textId="6E31B820" w:rsidR="005F0A99" w:rsidRPr="004955CB" w:rsidRDefault="005F0A99" w:rsidP="004955CB">
            <w:pPr>
              <w:jc w:val="center"/>
              <w:rPr>
                <w:rFonts w:ascii="Times New Roman" w:hAnsi="Times New Roman" w:cs="Times New Roman"/>
                <w:b/>
                <w:sz w:val="28"/>
                <w:u w:val="single"/>
              </w:rPr>
            </w:pPr>
            <w:r w:rsidRPr="004955CB">
              <w:rPr>
                <w:rFonts w:ascii="Times New Roman" w:hAnsi="Times New Roman" w:cs="Times New Roman"/>
                <w:b/>
                <w:sz w:val="28"/>
                <w:u w:val="single"/>
              </w:rPr>
              <w:lastRenderedPageBreak/>
              <w:t>Application Procedures</w:t>
            </w:r>
          </w:p>
          <w:p w14:paraId="7460604F" w14:textId="65761349" w:rsidR="005F0A99" w:rsidRDefault="005F0A99" w:rsidP="004955CB">
            <w:pPr>
              <w:jc w:val="center"/>
              <w:rPr>
                <w:rFonts w:ascii="Times New Roman" w:hAnsi="Times New Roman" w:cs="Times New Roman"/>
                <w:bCs/>
                <w:sz w:val="28"/>
                <w:szCs w:val="24"/>
                <w:u w:val="single"/>
              </w:rPr>
            </w:pPr>
            <w:r w:rsidRPr="00123945">
              <w:rPr>
                <w:rFonts w:ascii="Times New Roman" w:hAnsi="Times New Roman" w:cs="Times New Roman"/>
                <w:bCs/>
                <w:sz w:val="28"/>
                <w:szCs w:val="24"/>
                <w:u w:val="single"/>
              </w:rPr>
              <w:t>All</w:t>
            </w:r>
            <w:r w:rsidRPr="004955CB">
              <w:rPr>
                <w:rFonts w:ascii="Times New Roman" w:hAnsi="Times New Roman" w:cs="Times New Roman"/>
                <w:bCs/>
                <w:sz w:val="28"/>
                <w:szCs w:val="24"/>
                <w:u w:val="single"/>
              </w:rPr>
              <w:t xml:space="preserve"> applicants will prepare and forward the following no later than close of business on closing date by email:</w:t>
            </w:r>
          </w:p>
          <w:p w14:paraId="7DCEB4CD" w14:textId="77777777" w:rsidR="00123945" w:rsidRPr="004955CB" w:rsidRDefault="00123945" w:rsidP="004955CB">
            <w:pPr>
              <w:jc w:val="center"/>
              <w:rPr>
                <w:rFonts w:ascii="Times New Roman" w:hAnsi="Times New Roman" w:cs="Times New Roman"/>
                <w:bCs/>
                <w:sz w:val="28"/>
                <w:szCs w:val="24"/>
                <w:u w:val="single"/>
              </w:rPr>
            </w:pPr>
          </w:p>
          <w:tbl>
            <w:tblPr>
              <w:tblStyle w:val="TableGrid"/>
              <w:tblW w:w="0" w:type="auto"/>
              <w:jc w:val="center"/>
              <w:tblLook w:val="04A0" w:firstRow="1" w:lastRow="0" w:firstColumn="1" w:lastColumn="0" w:noHBand="0" w:noVBand="1"/>
            </w:tblPr>
            <w:tblGrid>
              <w:gridCol w:w="4239"/>
              <w:gridCol w:w="4165"/>
            </w:tblGrid>
            <w:tr w:rsidR="004955CB" w14:paraId="37D1D4A0" w14:textId="77777777" w:rsidTr="00DE3A60">
              <w:trPr>
                <w:jc w:val="center"/>
              </w:trPr>
              <w:tc>
                <w:tcPr>
                  <w:tcW w:w="4239" w:type="dxa"/>
                </w:tcPr>
                <w:p w14:paraId="475B6E92" w14:textId="23990622" w:rsidR="004955CB" w:rsidRPr="004955CB" w:rsidRDefault="004955CB" w:rsidP="004955CB">
                  <w:pPr>
                    <w:pStyle w:val="ListParagraph"/>
                    <w:ind w:left="0"/>
                    <w:jc w:val="center"/>
                    <w:rPr>
                      <w:rFonts w:ascii="Times New Roman" w:hAnsi="Times New Roman" w:cs="Times New Roman"/>
                      <w:b/>
                      <w:bCs/>
                      <w:sz w:val="28"/>
                      <w:szCs w:val="24"/>
                      <w:u w:val="single"/>
                    </w:rPr>
                  </w:pPr>
                  <w:r w:rsidRPr="004955CB">
                    <w:rPr>
                      <w:rFonts w:ascii="Times New Roman" w:hAnsi="Times New Roman" w:cs="Times New Roman"/>
                      <w:b/>
                      <w:bCs/>
                      <w:sz w:val="28"/>
                      <w:szCs w:val="24"/>
                      <w:u w:val="single"/>
                    </w:rPr>
                    <w:t>Current/Prior Military</w:t>
                  </w:r>
                </w:p>
              </w:tc>
              <w:tc>
                <w:tcPr>
                  <w:tcW w:w="4165" w:type="dxa"/>
                </w:tcPr>
                <w:p w14:paraId="19ADB3A7" w14:textId="6EF5E5F7" w:rsidR="004955CB" w:rsidRPr="004955CB" w:rsidRDefault="004955CB" w:rsidP="004955CB">
                  <w:pPr>
                    <w:pStyle w:val="ListParagraph"/>
                    <w:ind w:left="0"/>
                    <w:jc w:val="center"/>
                    <w:rPr>
                      <w:rFonts w:ascii="Times New Roman" w:hAnsi="Times New Roman" w:cs="Times New Roman"/>
                      <w:b/>
                      <w:bCs/>
                      <w:sz w:val="28"/>
                      <w:szCs w:val="24"/>
                      <w:u w:val="single"/>
                    </w:rPr>
                  </w:pPr>
                  <w:r w:rsidRPr="004955CB">
                    <w:rPr>
                      <w:rFonts w:ascii="Times New Roman" w:hAnsi="Times New Roman" w:cs="Times New Roman"/>
                      <w:b/>
                      <w:bCs/>
                      <w:sz w:val="28"/>
                      <w:szCs w:val="24"/>
                      <w:u w:val="single"/>
                    </w:rPr>
                    <w:t>Civilian</w:t>
                  </w:r>
                </w:p>
              </w:tc>
            </w:tr>
            <w:tr w:rsidR="004955CB" w:rsidRPr="00123945" w14:paraId="132B5E0C" w14:textId="77777777" w:rsidTr="00DE3A60">
              <w:trPr>
                <w:jc w:val="center"/>
              </w:trPr>
              <w:tc>
                <w:tcPr>
                  <w:tcW w:w="4239" w:type="dxa"/>
                </w:tcPr>
                <w:p w14:paraId="07D6D87E" w14:textId="7277E426"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Resume</w:t>
                  </w:r>
                </w:p>
              </w:tc>
              <w:tc>
                <w:tcPr>
                  <w:tcW w:w="4165" w:type="dxa"/>
                </w:tcPr>
                <w:p w14:paraId="583C0F7F" w14:textId="52BD0EF8"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Resume</w:t>
                  </w:r>
                </w:p>
              </w:tc>
            </w:tr>
            <w:tr w:rsidR="004955CB" w:rsidRPr="00123945" w14:paraId="61891D05" w14:textId="77777777" w:rsidTr="00DE3A60">
              <w:trPr>
                <w:jc w:val="center"/>
              </w:trPr>
              <w:tc>
                <w:tcPr>
                  <w:tcW w:w="4239" w:type="dxa"/>
                </w:tcPr>
                <w:p w14:paraId="01C39CD9" w14:textId="6CE31579"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Cover Letter</w:t>
                  </w:r>
                </w:p>
              </w:tc>
              <w:tc>
                <w:tcPr>
                  <w:tcW w:w="4165" w:type="dxa"/>
                </w:tcPr>
                <w:p w14:paraId="4864E3EF" w14:textId="4DAD7AF9"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Cover Letter</w:t>
                  </w:r>
                </w:p>
              </w:tc>
            </w:tr>
            <w:tr w:rsidR="004955CB" w:rsidRPr="00123945" w14:paraId="093B43C9" w14:textId="77777777" w:rsidTr="00DE3A60">
              <w:trPr>
                <w:jc w:val="center"/>
              </w:trPr>
              <w:tc>
                <w:tcPr>
                  <w:tcW w:w="4239" w:type="dxa"/>
                </w:tcPr>
                <w:p w14:paraId="642B2773" w14:textId="16E1C6DE"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 xml:space="preserve">Military Biography </w:t>
                  </w:r>
                </w:p>
              </w:tc>
              <w:tc>
                <w:tcPr>
                  <w:tcW w:w="4165" w:type="dxa"/>
                </w:tcPr>
                <w:p w14:paraId="6695506D" w14:textId="020770D0" w:rsidR="004955CB" w:rsidRPr="00123945" w:rsidRDefault="00986993" w:rsidP="004955CB">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DD Form 2807-2 (Self Reporting)</w:t>
                  </w:r>
                </w:p>
              </w:tc>
            </w:tr>
            <w:tr w:rsidR="00EE5B8E" w:rsidRPr="00123945" w14:paraId="167F248D" w14:textId="77777777" w:rsidTr="00DE3A60">
              <w:trPr>
                <w:jc w:val="center"/>
              </w:trPr>
              <w:tc>
                <w:tcPr>
                  <w:tcW w:w="4239" w:type="dxa"/>
                </w:tcPr>
                <w:p w14:paraId="41A435DC" w14:textId="727F9089" w:rsidR="00EE5B8E" w:rsidRPr="00123945" w:rsidRDefault="00EE5B8E" w:rsidP="00EE5B8E">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Last 3 EPRs</w:t>
                  </w:r>
                  <w:r>
                    <w:rPr>
                      <w:rFonts w:ascii="Times New Roman" w:hAnsi="Times New Roman" w:cs="Times New Roman"/>
                      <w:bCs/>
                      <w:sz w:val="24"/>
                      <w:szCs w:val="24"/>
                    </w:rPr>
                    <w:t xml:space="preserve"> (Evaluation Reports)</w:t>
                  </w:r>
                </w:p>
              </w:tc>
              <w:tc>
                <w:tcPr>
                  <w:tcW w:w="4165" w:type="dxa"/>
                </w:tcPr>
                <w:p w14:paraId="53B30978" w14:textId="16A4BFE9" w:rsidR="00EE5B8E" w:rsidRPr="00123945" w:rsidRDefault="00EE5B8E" w:rsidP="00EE5B8E">
                  <w:pPr>
                    <w:pStyle w:val="ListParagraph"/>
                    <w:ind w:left="0"/>
                    <w:jc w:val="center"/>
                    <w:rPr>
                      <w:rFonts w:ascii="Times New Roman" w:hAnsi="Times New Roman" w:cs="Times New Roman"/>
                      <w:bCs/>
                      <w:sz w:val="24"/>
                      <w:szCs w:val="24"/>
                    </w:rPr>
                  </w:pPr>
                  <w:r>
                    <w:rPr>
                      <w:rFonts w:ascii="Times New Roman" w:hAnsi="Times New Roman" w:cs="Times New Roman"/>
                      <w:bCs/>
                      <w:color w:val="000000" w:themeColor="text1"/>
                      <w:sz w:val="24"/>
                      <w:szCs w:val="24"/>
                    </w:rPr>
                    <w:t>AFOQT</w:t>
                  </w:r>
                  <w:r>
                    <w:rPr>
                      <w:rFonts w:ascii="Times New Roman" w:hAnsi="Times New Roman" w:cs="Times New Roman"/>
                      <w:bCs/>
                      <w:color w:val="000000" w:themeColor="text1"/>
                      <w:sz w:val="24"/>
                      <w:szCs w:val="24"/>
                    </w:rPr>
                    <w:t xml:space="preserve"> Scores</w:t>
                  </w:r>
                </w:p>
              </w:tc>
            </w:tr>
            <w:tr w:rsidR="00EE5B8E" w:rsidRPr="00123945" w14:paraId="4E0AC324" w14:textId="77777777" w:rsidTr="00DE3A60">
              <w:trPr>
                <w:jc w:val="center"/>
              </w:trPr>
              <w:tc>
                <w:tcPr>
                  <w:tcW w:w="4239" w:type="dxa"/>
                </w:tcPr>
                <w:p w14:paraId="26A9F48A" w14:textId="2114F4EA" w:rsidR="00EE5B8E" w:rsidRPr="00123945" w:rsidRDefault="00EE5B8E" w:rsidP="00EE5B8E">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 xml:space="preserve">DD Form 2807-2 (Self Reporting) </w:t>
                  </w:r>
                </w:p>
              </w:tc>
              <w:tc>
                <w:tcPr>
                  <w:tcW w:w="4165" w:type="dxa"/>
                </w:tcPr>
                <w:p w14:paraId="61171844" w14:textId="202A8FC7" w:rsidR="00EE5B8E" w:rsidRPr="00123945" w:rsidRDefault="00EE5B8E" w:rsidP="00EE5B8E">
                  <w:pPr>
                    <w:pStyle w:val="ListParagraph"/>
                    <w:ind w:left="0"/>
                    <w:jc w:val="center"/>
                    <w:rPr>
                      <w:rFonts w:ascii="Times New Roman" w:hAnsi="Times New Roman" w:cs="Times New Roman"/>
                      <w:bCs/>
                      <w:sz w:val="24"/>
                      <w:szCs w:val="24"/>
                    </w:rPr>
                  </w:pPr>
                  <w:r>
                    <w:rPr>
                      <w:rFonts w:ascii="Times New Roman" w:hAnsi="Times New Roman" w:cs="Times New Roman"/>
                      <w:bCs/>
                      <w:color w:val="000000" w:themeColor="text1"/>
                      <w:sz w:val="24"/>
                      <w:szCs w:val="24"/>
                    </w:rPr>
                    <w:t xml:space="preserve">AF </w:t>
                  </w:r>
                  <w:r>
                    <w:rPr>
                      <w:rFonts w:ascii="Times New Roman" w:hAnsi="Times New Roman" w:cs="Times New Roman"/>
                      <w:bCs/>
                      <w:color w:val="000000" w:themeColor="text1"/>
                      <w:sz w:val="24"/>
                      <w:szCs w:val="24"/>
                    </w:rPr>
                    <w:t xml:space="preserve">Form </w:t>
                  </w:r>
                  <w:r>
                    <w:rPr>
                      <w:rFonts w:ascii="Times New Roman" w:hAnsi="Times New Roman" w:cs="Times New Roman"/>
                      <w:bCs/>
                      <w:color w:val="000000" w:themeColor="text1"/>
                      <w:sz w:val="24"/>
                      <w:szCs w:val="24"/>
                    </w:rPr>
                    <w:t>24</w:t>
                  </w:r>
                </w:p>
              </w:tc>
            </w:tr>
            <w:tr w:rsidR="00EE5B8E" w:rsidRPr="00123945" w14:paraId="3B5321F0" w14:textId="77777777" w:rsidTr="00DE3A60">
              <w:trPr>
                <w:jc w:val="center"/>
              </w:trPr>
              <w:tc>
                <w:tcPr>
                  <w:tcW w:w="4239" w:type="dxa"/>
                </w:tcPr>
                <w:p w14:paraId="0DED1F23" w14:textId="78460D5C" w:rsidR="00EE5B8E" w:rsidRPr="00123945" w:rsidRDefault="00EE5B8E" w:rsidP="00EE5B8E">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vMPF RIP / ERB/ Record Print Out</w:t>
                  </w:r>
                </w:p>
              </w:tc>
              <w:tc>
                <w:tcPr>
                  <w:tcW w:w="4165" w:type="dxa"/>
                </w:tcPr>
                <w:p w14:paraId="5CD03A22" w14:textId="6BED19E6" w:rsidR="00EE5B8E" w:rsidRPr="00123945" w:rsidRDefault="00EE5B8E" w:rsidP="00EE5B8E">
                  <w:pPr>
                    <w:pStyle w:val="ListParagraph"/>
                    <w:ind w:left="0"/>
                    <w:jc w:val="center"/>
                    <w:rPr>
                      <w:rFonts w:ascii="Times New Roman" w:hAnsi="Times New Roman" w:cs="Times New Roman"/>
                      <w:bCs/>
                      <w:sz w:val="24"/>
                      <w:szCs w:val="24"/>
                    </w:rPr>
                  </w:pPr>
                </w:p>
              </w:tc>
            </w:tr>
            <w:tr w:rsidR="00EE5B8E" w:rsidRPr="00123945" w14:paraId="37CDF935" w14:textId="6CB856EC" w:rsidTr="00EE5B8E">
              <w:trPr>
                <w:jc w:val="center"/>
              </w:trPr>
              <w:tc>
                <w:tcPr>
                  <w:tcW w:w="4239" w:type="dxa"/>
                </w:tcPr>
                <w:p w14:paraId="4CDC3AF0" w14:textId="2EC19B80" w:rsidR="00EE5B8E" w:rsidRPr="00123945" w:rsidRDefault="00EE5B8E" w:rsidP="00EE5B8E">
                  <w:pPr>
                    <w:pStyle w:val="ListParagraph"/>
                    <w:ind w:left="0"/>
                    <w:jc w:val="center"/>
                    <w:rPr>
                      <w:rFonts w:ascii="Times New Roman" w:hAnsi="Times New Roman" w:cs="Times New Roman"/>
                      <w:bCs/>
                      <w:sz w:val="24"/>
                      <w:szCs w:val="24"/>
                    </w:rPr>
                  </w:pPr>
                  <w:r>
                    <w:rPr>
                      <w:rFonts w:ascii="Times New Roman" w:hAnsi="Times New Roman" w:cs="Times New Roman"/>
                      <w:bCs/>
                      <w:color w:val="000000" w:themeColor="text1"/>
                      <w:sz w:val="24"/>
                      <w:szCs w:val="24"/>
                    </w:rPr>
                    <w:t>Physical Fitness Report</w:t>
                  </w:r>
                </w:p>
              </w:tc>
              <w:tc>
                <w:tcPr>
                  <w:tcW w:w="4165" w:type="dxa"/>
                </w:tcPr>
                <w:p w14:paraId="76EB8F45" w14:textId="698FDC7D" w:rsidR="00EE5B8E" w:rsidRPr="00123945" w:rsidRDefault="00EE5B8E" w:rsidP="00EE5B8E"/>
              </w:tc>
            </w:tr>
            <w:tr w:rsidR="00EE5B8E" w:rsidRPr="00123945" w14:paraId="70A13C7F" w14:textId="628C049B" w:rsidTr="00EE5B8E">
              <w:trPr>
                <w:jc w:val="center"/>
              </w:trPr>
              <w:tc>
                <w:tcPr>
                  <w:tcW w:w="4239" w:type="dxa"/>
                </w:tcPr>
                <w:p w14:paraId="0455F4E9" w14:textId="0B0B4CF2" w:rsidR="00EE5B8E" w:rsidRDefault="00EE5B8E" w:rsidP="00EE5B8E">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AFOQT Scores</w:t>
                  </w:r>
                </w:p>
              </w:tc>
              <w:tc>
                <w:tcPr>
                  <w:tcW w:w="4165" w:type="dxa"/>
                </w:tcPr>
                <w:p w14:paraId="309988AC" w14:textId="4F0A8AEA" w:rsidR="00EE5B8E" w:rsidRPr="00123945" w:rsidRDefault="00EE5B8E" w:rsidP="00EE5B8E"/>
              </w:tc>
            </w:tr>
            <w:tr w:rsidR="00EE5B8E" w:rsidRPr="00123945" w14:paraId="2EFDC0BB" w14:textId="1AD56336" w:rsidTr="00EE5B8E">
              <w:trPr>
                <w:jc w:val="center"/>
              </w:trPr>
              <w:tc>
                <w:tcPr>
                  <w:tcW w:w="4239" w:type="dxa"/>
                </w:tcPr>
                <w:p w14:paraId="4F669F65" w14:textId="351113FD" w:rsidR="00EE5B8E" w:rsidRDefault="00EE5B8E" w:rsidP="00EE5B8E">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AF Form 24</w:t>
                  </w:r>
                </w:p>
              </w:tc>
              <w:tc>
                <w:tcPr>
                  <w:tcW w:w="4165" w:type="dxa"/>
                </w:tcPr>
                <w:p w14:paraId="074BC000" w14:textId="67BA0064" w:rsidR="00EE5B8E" w:rsidRPr="00123945" w:rsidRDefault="00EE5B8E" w:rsidP="00EE5B8E"/>
              </w:tc>
            </w:tr>
            <w:tr w:rsidR="00EE5B8E" w:rsidRPr="00123945" w14:paraId="4A82E254" w14:textId="77777777" w:rsidTr="00DE3A60">
              <w:trPr>
                <w:jc w:val="center"/>
              </w:trPr>
              <w:tc>
                <w:tcPr>
                  <w:tcW w:w="4239" w:type="dxa"/>
                </w:tcPr>
                <w:p w14:paraId="1A82CA11" w14:textId="2E1EDAD8" w:rsidR="00EE5B8E" w:rsidRPr="00123945" w:rsidRDefault="00EE5B8E" w:rsidP="00EE5B8E">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Separation Order/Final DD214/NGB22</w:t>
                  </w:r>
                </w:p>
              </w:tc>
              <w:tc>
                <w:tcPr>
                  <w:tcW w:w="4165" w:type="dxa"/>
                </w:tcPr>
                <w:p w14:paraId="268EACAB" w14:textId="65ADEB98" w:rsidR="00EE5B8E" w:rsidRPr="00123945" w:rsidRDefault="00EE5B8E" w:rsidP="00EE5B8E">
                  <w:pPr>
                    <w:pStyle w:val="ListParagraph"/>
                    <w:ind w:left="0"/>
                    <w:jc w:val="center"/>
                    <w:rPr>
                      <w:rFonts w:ascii="Times New Roman" w:hAnsi="Times New Roman" w:cs="Times New Roman"/>
                      <w:bCs/>
                      <w:sz w:val="24"/>
                      <w:szCs w:val="24"/>
                    </w:rPr>
                  </w:pPr>
                </w:p>
              </w:tc>
            </w:tr>
          </w:tbl>
          <w:p w14:paraId="09A2ACF3" w14:textId="6ACBA5C6" w:rsidR="004955CB" w:rsidRPr="004955CB" w:rsidRDefault="004955CB" w:rsidP="004955CB">
            <w:pPr>
              <w:pStyle w:val="ListParagraph"/>
              <w:jc w:val="center"/>
              <w:rPr>
                <w:rFonts w:ascii="Times New Roman" w:hAnsi="Times New Roman" w:cs="Times New Roman"/>
                <w:bCs/>
                <w:sz w:val="28"/>
                <w:szCs w:val="24"/>
                <w:u w:val="single"/>
              </w:rPr>
            </w:pPr>
          </w:p>
          <w:p w14:paraId="141A7193" w14:textId="056F894A" w:rsidR="002E2F7A" w:rsidRPr="00123945" w:rsidRDefault="002E2F7A" w:rsidP="002E2F7A">
            <w:pPr>
              <w:jc w:val="center"/>
              <w:rPr>
                <w:rFonts w:ascii="Times New Roman" w:hAnsi="Times New Roman" w:cs="Times New Roman"/>
                <w:b/>
                <w:sz w:val="28"/>
                <w:u w:val="single"/>
              </w:rPr>
            </w:pPr>
            <w:r w:rsidRPr="00123945">
              <w:rPr>
                <w:rFonts w:ascii="Times New Roman" w:hAnsi="Times New Roman" w:cs="Times New Roman"/>
                <w:b/>
                <w:sz w:val="28"/>
                <w:highlight w:val="yellow"/>
                <w:u w:val="single"/>
              </w:rPr>
              <w:t xml:space="preserve">Complete application package must be </w:t>
            </w:r>
            <w:r w:rsidR="0068459A">
              <w:rPr>
                <w:rFonts w:ascii="Times New Roman" w:hAnsi="Times New Roman" w:cs="Times New Roman"/>
                <w:b/>
                <w:sz w:val="28"/>
                <w:highlight w:val="yellow"/>
                <w:u w:val="single"/>
              </w:rPr>
              <w:t>emailed</w:t>
            </w:r>
            <w:r w:rsidRPr="00123945">
              <w:rPr>
                <w:rFonts w:ascii="Times New Roman" w:hAnsi="Times New Roman" w:cs="Times New Roman"/>
                <w:b/>
                <w:sz w:val="28"/>
                <w:highlight w:val="yellow"/>
                <w:u w:val="single"/>
              </w:rPr>
              <w:t xml:space="preserve"> no later than close of business on the closing date of the vacancy announcement. Incomplete packages will not be considered.</w:t>
            </w:r>
          </w:p>
          <w:p w14:paraId="5583DDD5" w14:textId="77777777" w:rsidR="002E2F7A" w:rsidRDefault="002E2F7A" w:rsidP="005F0A99">
            <w:pPr>
              <w:rPr>
                <w:rFonts w:ascii="Times New Roman" w:hAnsi="Times New Roman" w:cs="Times New Roman"/>
              </w:rPr>
            </w:pPr>
          </w:p>
          <w:p w14:paraId="3EE20E85" w14:textId="503D3C32" w:rsidR="002E2F7A" w:rsidRDefault="002E2F7A" w:rsidP="002E2F7A">
            <w:pPr>
              <w:jc w:val="center"/>
              <w:rPr>
                <w:rFonts w:ascii="Times New Roman" w:hAnsi="Times New Roman" w:cs="Times New Roman"/>
                <w:b/>
                <w:sz w:val="24"/>
                <w:u w:val="single"/>
              </w:rPr>
            </w:pPr>
            <w:r w:rsidRPr="002E2F7A">
              <w:rPr>
                <w:rFonts w:ascii="Times New Roman" w:hAnsi="Times New Roman" w:cs="Times New Roman"/>
                <w:b/>
                <w:sz w:val="24"/>
                <w:u w:val="single"/>
              </w:rPr>
              <w:t>Applications must be submitted as 1 PDF document</w:t>
            </w:r>
            <w:r w:rsidR="0068459A">
              <w:rPr>
                <w:rFonts w:ascii="Times New Roman" w:hAnsi="Times New Roman" w:cs="Times New Roman"/>
                <w:b/>
                <w:sz w:val="24"/>
                <w:u w:val="single"/>
              </w:rPr>
              <w:t>*</w:t>
            </w:r>
            <w:r w:rsidRPr="002E2F7A">
              <w:rPr>
                <w:rFonts w:ascii="Times New Roman" w:hAnsi="Times New Roman" w:cs="Times New Roman"/>
                <w:b/>
                <w:sz w:val="24"/>
                <w:u w:val="single"/>
              </w:rPr>
              <w:t xml:space="preserve">, portfolios will </w:t>
            </w:r>
            <w:r w:rsidR="00573850">
              <w:rPr>
                <w:rFonts w:ascii="Times New Roman" w:hAnsi="Times New Roman" w:cs="Times New Roman"/>
                <w:b/>
                <w:sz w:val="24"/>
                <w:u w:val="single"/>
              </w:rPr>
              <w:t>NOT</w:t>
            </w:r>
            <w:r w:rsidR="0068459A">
              <w:rPr>
                <w:rFonts w:ascii="Times New Roman" w:hAnsi="Times New Roman" w:cs="Times New Roman"/>
                <w:b/>
                <w:sz w:val="24"/>
                <w:u w:val="single"/>
              </w:rPr>
              <w:t xml:space="preserve"> be </w:t>
            </w:r>
            <w:proofErr w:type="gramStart"/>
            <w:r w:rsidR="0068459A">
              <w:rPr>
                <w:rFonts w:ascii="Times New Roman" w:hAnsi="Times New Roman" w:cs="Times New Roman"/>
                <w:b/>
                <w:sz w:val="24"/>
                <w:u w:val="single"/>
              </w:rPr>
              <w:t>accepted</w:t>
            </w:r>
            <w:proofErr w:type="gramEnd"/>
          </w:p>
          <w:p w14:paraId="6D0CB196" w14:textId="55D34162" w:rsidR="0068459A" w:rsidRPr="0068459A" w:rsidRDefault="0068459A" w:rsidP="002E2F7A">
            <w:pPr>
              <w:jc w:val="center"/>
              <w:rPr>
                <w:rFonts w:ascii="Times New Roman" w:hAnsi="Times New Roman" w:cs="Times New Roman"/>
                <w:i/>
                <w:sz w:val="24"/>
              </w:rPr>
            </w:pPr>
            <w:r>
              <w:rPr>
                <w:rFonts w:ascii="Times New Roman" w:hAnsi="Times New Roman" w:cs="Times New Roman"/>
                <w:i/>
                <w:sz w:val="24"/>
              </w:rPr>
              <w:t>*</w:t>
            </w:r>
            <w:r w:rsidRPr="0068459A">
              <w:rPr>
                <w:rFonts w:ascii="Times New Roman" w:hAnsi="Times New Roman" w:cs="Times New Roman"/>
                <w:i/>
                <w:sz w:val="24"/>
              </w:rPr>
              <w:t xml:space="preserve">Documents that are digitally signed will have to be “Printed to PDF” </w:t>
            </w:r>
            <w:r w:rsidR="00AA5545" w:rsidRPr="0068459A">
              <w:rPr>
                <w:rFonts w:ascii="Times New Roman" w:hAnsi="Times New Roman" w:cs="Times New Roman"/>
                <w:i/>
                <w:sz w:val="24"/>
              </w:rPr>
              <w:t>to</w:t>
            </w:r>
            <w:r w:rsidRPr="0068459A">
              <w:rPr>
                <w:rFonts w:ascii="Times New Roman" w:hAnsi="Times New Roman" w:cs="Times New Roman"/>
                <w:i/>
                <w:sz w:val="24"/>
              </w:rPr>
              <w:t xml:space="preserve"> combine</w:t>
            </w:r>
          </w:p>
          <w:p w14:paraId="0153CB81" w14:textId="77777777" w:rsidR="002E2F7A" w:rsidRDefault="002E2F7A" w:rsidP="005F0A99">
            <w:pPr>
              <w:rPr>
                <w:rFonts w:ascii="Times New Roman" w:hAnsi="Times New Roman" w:cs="Times New Roman"/>
              </w:rPr>
            </w:pPr>
          </w:p>
          <w:p w14:paraId="1C7686A0" w14:textId="6E383668" w:rsidR="002E2F7A" w:rsidRPr="0068459A" w:rsidRDefault="002E2F7A" w:rsidP="00745BF5">
            <w:pPr>
              <w:jc w:val="center"/>
              <w:rPr>
                <w:rFonts w:ascii="Times New Roman" w:hAnsi="Times New Roman" w:cs="Times New Roman"/>
                <w:b/>
                <w:sz w:val="24"/>
                <w:szCs w:val="24"/>
              </w:rPr>
            </w:pPr>
            <w:r w:rsidRPr="002E2F7A">
              <w:rPr>
                <w:rFonts w:ascii="Times New Roman" w:hAnsi="Times New Roman" w:cs="Times New Roman"/>
                <w:b/>
                <w:sz w:val="24"/>
              </w:rPr>
              <w:t>Please email applications to</w:t>
            </w:r>
            <w:r>
              <w:rPr>
                <w:rFonts w:ascii="Times New Roman" w:hAnsi="Times New Roman" w:cs="Times New Roman"/>
              </w:rPr>
              <w:t>:</w:t>
            </w:r>
            <w:r w:rsidRPr="002E2F7A">
              <w:rPr>
                <w:rFonts w:ascii="Times New Roman" w:hAnsi="Times New Roman" w:cs="Times New Roman"/>
                <w:b/>
                <w:sz w:val="24"/>
                <w:szCs w:val="24"/>
              </w:rPr>
              <w:t xml:space="preserve"> </w:t>
            </w:r>
            <w:hyperlink r:id="rId11" w:history="1">
              <w:r w:rsidR="00745BF5" w:rsidRPr="00BF6071">
                <w:rPr>
                  <w:rStyle w:val="Hyperlink"/>
                </w:rPr>
                <w:t>109aw.fss.customerservice@us.af.mil</w:t>
              </w:r>
            </w:hyperlink>
            <w:r w:rsidR="00745BF5">
              <w:t xml:space="preserve"> </w:t>
            </w:r>
            <w:r w:rsidRPr="002E2F7A">
              <w:rPr>
                <w:rFonts w:ascii="Times New Roman" w:hAnsi="Times New Roman" w:cs="Times New Roman"/>
                <w:b/>
                <w:sz w:val="24"/>
                <w:szCs w:val="24"/>
              </w:rPr>
              <w:t xml:space="preserve"> 518-344-2</w:t>
            </w:r>
            <w:r w:rsidR="00745BF5">
              <w:rPr>
                <w:rFonts w:ascii="Times New Roman" w:hAnsi="Times New Roman" w:cs="Times New Roman"/>
                <w:b/>
                <w:sz w:val="24"/>
                <w:szCs w:val="24"/>
              </w:rPr>
              <w:t>436</w:t>
            </w:r>
          </w:p>
        </w:tc>
      </w:tr>
    </w:tbl>
    <w:p w14:paraId="3F5F6AD1" w14:textId="77777777" w:rsidR="005F0A99" w:rsidRDefault="005F0A99"/>
    <w:sectPr w:rsidR="005F0A9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F24D" w14:textId="77777777" w:rsidR="00962349" w:rsidRDefault="00962349" w:rsidP="005F0A99">
      <w:pPr>
        <w:spacing w:after="0" w:line="240" w:lineRule="auto"/>
      </w:pPr>
      <w:r>
        <w:separator/>
      </w:r>
    </w:p>
  </w:endnote>
  <w:endnote w:type="continuationSeparator" w:id="0">
    <w:p w14:paraId="0A9FFE75" w14:textId="77777777" w:rsidR="00962349" w:rsidRDefault="00962349" w:rsidP="005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397F" w14:textId="77777777" w:rsidR="00962349" w:rsidRDefault="00962349" w:rsidP="005F0A99">
      <w:pPr>
        <w:spacing w:after="0" w:line="240" w:lineRule="auto"/>
      </w:pPr>
      <w:r>
        <w:separator/>
      </w:r>
    </w:p>
  </w:footnote>
  <w:footnote w:type="continuationSeparator" w:id="0">
    <w:p w14:paraId="0E203879" w14:textId="77777777" w:rsidR="00962349" w:rsidRDefault="00962349" w:rsidP="005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67B1" w14:textId="32C045AD" w:rsidR="005F0A99" w:rsidRDefault="005F0A99" w:rsidP="005F0A99">
    <w:pPr>
      <w:tabs>
        <w:tab w:val="left" w:pos="1331"/>
      </w:tabs>
      <w:spacing w:after="0"/>
      <w:jc w:val="center"/>
      <w:rPr>
        <w:rFonts w:ascii="Times New Roman" w:hAnsi="Times New Roman" w:cs="Times New Roman"/>
        <w:b/>
        <w:bCs/>
        <w:sz w:val="28"/>
        <w:szCs w:val="28"/>
      </w:rPr>
    </w:pPr>
    <w:r w:rsidRPr="00FE7320">
      <w:rPr>
        <w:rFonts w:ascii="Times New Roman" w:hAnsi="Times New Roman" w:cs="Times New Roman"/>
        <w:b/>
        <w:bCs/>
        <w:sz w:val="28"/>
        <w:szCs w:val="28"/>
      </w:rPr>
      <w:t xml:space="preserve">TRADITIONAL GUARD </w:t>
    </w:r>
    <w:r w:rsidR="00C20843">
      <w:rPr>
        <w:rFonts w:ascii="Times New Roman" w:hAnsi="Times New Roman" w:cs="Times New Roman"/>
        <w:b/>
        <w:bCs/>
        <w:sz w:val="28"/>
        <w:szCs w:val="28"/>
      </w:rPr>
      <w:t>OFFICER</w:t>
    </w:r>
    <w:r w:rsidRPr="00FE7320">
      <w:rPr>
        <w:rFonts w:ascii="Times New Roman" w:hAnsi="Times New Roman" w:cs="Times New Roman"/>
        <w:b/>
        <w:bCs/>
        <w:sz w:val="28"/>
        <w:szCs w:val="28"/>
      </w:rPr>
      <w:t xml:space="preserve"> VACANCY ANNOUNCEMENT</w:t>
    </w:r>
  </w:p>
  <w:p w14:paraId="4FD5A467" w14:textId="77777777" w:rsidR="005F0A99" w:rsidRPr="00BF6A9B" w:rsidRDefault="005F0A99" w:rsidP="005F0A99">
    <w:pPr>
      <w:tabs>
        <w:tab w:val="left" w:pos="1331"/>
      </w:tabs>
      <w:spacing w:after="0"/>
      <w:jc w:val="center"/>
      <w:rPr>
        <w:rFonts w:ascii="Times New Roman" w:hAnsi="Times New Roman" w:cs="Times New Roman"/>
        <w:bCs/>
        <w:sz w:val="28"/>
        <w:szCs w:val="28"/>
      </w:rPr>
    </w:pPr>
    <w:r w:rsidRPr="00BF6A9B">
      <w:rPr>
        <w:rFonts w:ascii="Times New Roman" w:hAnsi="Times New Roman" w:cs="Times New Roman"/>
        <w:bCs/>
        <w:sz w:val="28"/>
        <w:szCs w:val="28"/>
      </w:rPr>
      <w:t>NY AIR NATIONAL GUARD</w:t>
    </w:r>
  </w:p>
  <w:p w14:paraId="6B52C6AA" w14:textId="15747742" w:rsidR="005F0A99" w:rsidRPr="004955CB" w:rsidRDefault="005F0A99" w:rsidP="004955CB">
    <w:pPr>
      <w:tabs>
        <w:tab w:val="left" w:pos="1331"/>
      </w:tabs>
      <w:spacing w:after="0"/>
      <w:jc w:val="center"/>
      <w:rPr>
        <w:rFonts w:ascii="Times New Roman" w:hAnsi="Times New Roman" w:cs="Times New Roman"/>
        <w:bCs/>
        <w:sz w:val="24"/>
        <w:szCs w:val="28"/>
      </w:rPr>
    </w:pPr>
    <w:r w:rsidRPr="00BF6A9B">
      <w:rPr>
        <w:rFonts w:ascii="Times New Roman" w:hAnsi="Times New Roman" w:cs="Times New Roman"/>
        <w:bCs/>
        <w:sz w:val="24"/>
        <w:szCs w:val="28"/>
      </w:rPr>
      <w:t>109</w:t>
    </w:r>
    <w:r w:rsidRPr="00BF6A9B">
      <w:rPr>
        <w:rFonts w:ascii="Times New Roman" w:hAnsi="Times New Roman" w:cs="Times New Roman"/>
        <w:bCs/>
        <w:sz w:val="24"/>
        <w:szCs w:val="28"/>
        <w:vertAlign w:val="superscript"/>
      </w:rPr>
      <w:t>th</w:t>
    </w:r>
    <w:r w:rsidRPr="00BF6A9B">
      <w:rPr>
        <w:rFonts w:ascii="Times New Roman" w:hAnsi="Times New Roman" w:cs="Times New Roman"/>
        <w:bCs/>
        <w:sz w:val="24"/>
        <w:szCs w:val="28"/>
      </w:rPr>
      <w:t xml:space="preserve"> Airlift Wing Stratton ANGB</w:t>
    </w:r>
    <w:r w:rsidR="004955CB">
      <w:rPr>
        <w:rFonts w:ascii="Times New Roman" w:hAnsi="Times New Roman" w:cs="Times New Roman"/>
        <w:bCs/>
        <w:sz w:val="24"/>
        <w:szCs w:val="28"/>
      </w:rPr>
      <w:t xml:space="preserve"> </w:t>
    </w:r>
    <w:r w:rsidRPr="00BF6A9B">
      <w:rPr>
        <w:rFonts w:ascii="Times New Roman" w:hAnsi="Times New Roman" w:cs="Times New Roman"/>
        <w:bCs/>
        <w:sz w:val="24"/>
        <w:szCs w:val="28"/>
      </w:rPr>
      <w:t>Scotia, NY 12302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87F46"/>
    <w:multiLevelType w:val="hybridMultilevel"/>
    <w:tmpl w:val="B144F3A4"/>
    <w:lvl w:ilvl="0" w:tplc="92E26A9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037B0"/>
    <w:multiLevelType w:val="hybridMultilevel"/>
    <w:tmpl w:val="530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02684">
    <w:abstractNumId w:val="1"/>
  </w:num>
  <w:num w:numId="2" w16cid:durableId="6726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A99"/>
    <w:rsid w:val="00000626"/>
    <w:rsid w:val="00066F90"/>
    <w:rsid w:val="000E5680"/>
    <w:rsid w:val="00123945"/>
    <w:rsid w:val="00144406"/>
    <w:rsid w:val="00174131"/>
    <w:rsid w:val="00211813"/>
    <w:rsid w:val="002C3EC4"/>
    <w:rsid w:val="002E2F7A"/>
    <w:rsid w:val="00381C44"/>
    <w:rsid w:val="003B1A21"/>
    <w:rsid w:val="003D738A"/>
    <w:rsid w:val="003F173F"/>
    <w:rsid w:val="003F56EF"/>
    <w:rsid w:val="00416F0E"/>
    <w:rsid w:val="00456AD7"/>
    <w:rsid w:val="004955CB"/>
    <w:rsid w:val="004A53D4"/>
    <w:rsid w:val="004B18BA"/>
    <w:rsid w:val="00501DF7"/>
    <w:rsid w:val="00573850"/>
    <w:rsid w:val="00580A85"/>
    <w:rsid w:val="005A0DFB"/>
    <w:rsid w:val="005F0A99"/>
    <w:rsid w:val="00601FDD"/>
    <w:rsid w:val="00637C6C"/>
    <w:rsid w:val="0068459A"/>
    <w:rsid w:val="00745BF5"/>
    <w:rsid w:val="007525FB"/>
    <w:rsid w:val="007F336B"/>
    <w:rsid w:val="007F70BE"/>
    <w:rsid w:val="008B2623"/>
    <w:rsid w:val="008C6AA1"/>
    <w:rsid w:val="009301E4"/>
    <w:rsid w:val="00950087"/>
    <w:rsid w:val="0096134C"/>
    <w:rsid w:val="00962349"/>
    <w:rsid w:val="00986993"/>
    <w:rsid w:val="009968FC"/>
    <w:rsid w:val="009A40DC"/>
    <w:rsid w:val="009E54A0"/>
    <w:rsid w:val="009F4B02"/>
    <w:rsid w:val="00A721DE"/>
    <w:rsid w:val="00A82274"/>
    <w:rsid w:val="00AA5545"/>
    <w:rsid w:val="00B56B15"/>
    <w:rsid w:val="00B73F48"/>
    <w:rsid w:val="00B85930"/>
    <w:rsid w:val="00B875C8"/>
    <w:rsid w:val="00BB766D"/>
    <w:rsid w:val="00C20843"/>
    <w:rsid w:val="00C949C1"/>
    <w:rsid w:val="00CB68D2"/>
    <w:rsid w:val="00DD4810"/>
    <w:rsid w:val="00DE3A60"/>
    <w:rsid w:val="00E04709"/>
    <w:rsid w:val="00E30DB0"/>
    <w:rsid w:val="00E50720"/>
    <w:rsid w:val="00E815A7"/>
    <w:rsid w:val="00E87BA8"/>
    <w:rsid w:val="00EC681F"/>
    <w:rsid w:val="00EE5B8E"/>
    <w:rsid w:val="00E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CF73"/>
  <w15:chartTrackingRefBased/>
  <w15:docId w15:val="{073594C3-2F6D-492E-992B-0BB24CC6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A99"/>
  </w:style>
  <w:style w:type="paragraph" w:styleId="Footer">
    <w:name w:val="footer"/>
    <w:basedOn w:val="Normal"/>
    <w:link w:val="FooterChar"/>
    <w:uiPriority w:val="99"/>
    <w:unhideWhenUsed/>
    <w:rsid w:val="005F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A99"/>
  </w:style>
  <w:style w:type="table" w:styleId="TableGrid">
    <w:name w:val="Table Grid"/>
    <w:basedOn w:val="TableNormal"/>
    <w:uiPriority w:val="39"/>
    <w:rsid w:val="005F0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A99"/>
    <w:pPr>
      <w:ind w:left="720"/>
      <w:contextualSpacing/>
    </w:pPr>
  </w:style>
  <w:style w:type="paragraph" w:customStyle="1" w:styleId="Default">
    <w:name w:val="Default"/>
    <w:rsid w:val="005F0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E2F7A"/>
    <w:rPr>
      <w:color w:val="0563C1" w:themeColor="hyperlink"/>
      <w:u w:val="single"/>
    </w:rPr>
  </w:style>
  <w:style w:type="character" w:styleId="UnresolvedMention">
    <w:name w:val="Unresolved Mention"/>
    <w:basedOn w:val="DefaultParagraphFont"/>
    <w:uiPriority w:val="99"/>
    <w:semiHidden/>
    <w:unhideWhenUsed/>
    <w:rsid w:val="002C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109aw.fss.customerservice@us.af.mil" TargetMode="External"/><Relationship Id="rId5" Type="http://schemas.openxmlformats.org/officeDocument/2006/relationships/styles" Target="styles.xml"/><Relationship Id="rId10" Type="http://schemas.openxmlformats.org/officeDocument/2006/relationships/hyperlink" Target="https://www.ed.gov/accredi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36E59-2DAE-430D-AA07-D3DDB6A26E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C55946-6EFE-48F3-9F58-D8F6FFB57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EA79F-81F6-4DDB-83C9-851F687615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1093</Words>
  <Characters>6234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BUONO, MARISA A A1C USAF ANG 109 FSS/FSS</dc:creator>
  <cp:keywords/>
  <dc:description/>
  <cp:lastModifiedBy>MORIZIO, LUKE A MSgt US Air Force ANG 109 FSS/HRSM</cp:lastModifiedBy>
  <cp:revision>2</cp:revision>
  <dcterms:created xsi:type="dcterms:W3CDTF">2023-03-31T17:16:00Z</dcterms:created>
  <dcterms:modified xsi:type="dcterms:W3CDTF">2023-03-31T17:16:00Z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ies>
</file>