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3FC40816" w14:textId="77777777" w:rsidR="00310D05" w:rsidRPr="00310D05" w:rsidRDefault="00310D05" w:rsidP="00310D05">
            <w:pPr>
              <w:rPr>
                <w:rFonts w:ascii="Times New Roman" w:hAnsi="Times New Roman" w:cs="Times New Roman"/>
                <w:b/>
                <w:sz w:val="28"/>
                <w:szCs w:val="28"/>
              </w:rPr>
            </w:pPr>
            <w:r w:rsidRPr="00310D05">
              <w:rPr>
                <w:rFonts w:ascii="Times New Roman" w:hAnsi="Times New Roman" w:cs="Times New Roman"/>
                <w:b/>
                <w:sz w:val="28"/>
                <w:szCs w:val="28"/>
              </w:rPr>
              <w:t>NEW YORK AIR NATIONAL GUARD</w:t>
            </w:r>
          </w:p>
          <w:p w14:paraId="5E770729" w14:textId="77777777" w:rsidR="00310D05" w:rsidRPr="00310D05" w:rsidRDefault="00310D05" w:rsidP="00310D05">
            <w:pPr>
              <w:rPr>
                <w:rFonts w:ascii="Times New Roman" w:hAnsi="Times New Roman" w:cs="Times New Roman"/>
                <w:b/>
                <w:sz w:val="28"/>
                <w:szCs w:val="28"/>
              </w:rPr>
            </w:pPr>
            <w:r w:rsidRPr="00310D05">
              <w:rPr>
                <w:rFonts w:ascii="Times New Roman" w:hAnsi="Times New Roman" w:cs="Times New Roman"/>
                <w:b/>
                <w:sz w:val="28"/>
                <w:szCs w:val="28"/>
              </w:rPr>
              <w:t>106</w:t>
            </w:r>
            <w:r w:rsidRPr="00310D05">
              <w:rPr>
                <w:rFonts w:ascii="Times New Roman" w:hAnsi="Times New Roman" w:cs="Times New Roman"/>
                <w:b/>
                <w:sz w:val="28"/>
                <w:szCs w:val="28"/>
                <w:vertAlign w:val="superscript"/>
              </w:rPr>
              <w:t>th</w:t>
            </w:r>
            <w:r w:rsidRPr="00310D05">
              <w:rPr>
                <w:rFonts w:ascii="Times New Roman" w:hAnsi="Times New Roman" w:cs="Times New Roman"/>
                <w:b/>
                <w:sz w:val="28"/>
                <w:szCs w:val="28"/>
              </w:rPr>
              <w:t xml:space="preserve"> RESCUE WING</w:t>
            </w:r>
          </w:p>
          <w:p w14:paraId="175AA190" w14:textId="77777777" w:rsidR="00310D05" w:rsidRPr="00310D05" w:rsidRDefault="00310D05" w:rsidP="00310D05">
            <w:pPr>
              <w:rPr>
                <w:rFonts w:ascii="Times New Roman" w:hAnsi="Times New Roman" w:cs="Times New Roman"/>
                <w:b/>
                <w:sz w:val="28"/>
                <w:szCs w:val="28"/>
              </w:rPr>
            </w:pPr>
            <w:r w:rsidRPr="00310D05">
              <w:rPr>
                <w:rFonts w:ascii="Times New Roman" w:hAnsi="Times New Roman" w:cs="Times New Roman"/>
                <w:b/>
                <w:sz w:val="28"/>
                <w:szCs w:val="28"/>
              </w:rPr>
              <w:t>F.S. Gabreski Airport</w:t>
            </w:r>
          </w:p>
          <w:p w14:paraId="0AF4D9D9" w14:textId="77777777" w:rsidR="00310D05" w:rsidRPr="00310D05" w:rsidRDefault="00310D05" w:rsidP="00310D05">
            <w:pPr>
              <w:rPr>
                <w:rFonts w:ascii="Times New Roman" w:hAnsi="Times New Roman" w:cs="Times New Roman"/>
                <w:b/>
                <w:sz w:val="28"/>
                <w:szCs w:val="28"/>
              </w:rPr>
            </w:pPr>
            <w:r w:rsidRPr="00310D05">
              <w:rPr>
                <w:rFonts w:ascii="Times New Roman" w:hAnsi="Times New Roman" w:cs="Times New Roman"/>
                <w:b/>
                <w:sz w:val="28"/>
                <w:szCs w:val="28"/>
              </w:rPr>
              <w:t>150 Old Riverhead Road</w:t>
            </w:r>
          </w:p>
          <w:p w14:paraId="6699E43E" w14:textId="6E5606B6" w:rsidR="00A02AF1" w:rsidRPr="00214014" w:rsidRDefault="00310D05" w:rsidP="00310D05">
            <w:pPr>
              <w:pStyle w:val="TableParagraph"/>
              <w:ind w:right="289"/>
              <w:rPr>
                <w:rFonts w:ascii="Times New Roman" w:hAnsi="Times New Roman" w:cs="Times New Roman"/>
                <w:b/>
                <w:sz w:val="28"/>
              </w:rPr>
            </w:pPr>
            <w:r w:rsidRPr="00310D05">
              <w:rPr>
                <w:rFonts w:ascii="Times New Roman" w:hAnsi="Times New Roman" w:cs="Times New Roman"/>
                <w:b/>
                <w:sz w:val="28"/>
                <w:szCs w:val="28"/>
              </w:rPr>
              <w:t>Westhampton Beach, NY 11978-1201</w:t>
            </w:r>
          </w:p>
        </w:tc>
        <w:tc>
          <w:tcPr>
            <w:tcW w:w="5848" w:type="dxa"/>
          </w:tcPr>
          <w:p w14:paraId="38D60AF2" w14:textId="1903D3F0"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410B4C65" w:rsidR="00A02AF1" w:rsidRPr="00214014" w:rsidRDefault="00A8161F" w:rsidP="00AA3EFC">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3827E2">
              <w:rPr>
                <w:rFonts w:ascii="Times New Roman" w:hAnsi="Times New Roman" w:cs="Times New Roman"/>
                <w:b/>
                <w:sz w:val="28"/>
              </w:rPr>
              <w:t>0</w:t>
            </w:r>
            <w:r w:rsidR="003B572E">
              <w:rPr>
                <w:rFonts w:ascii="Times New Roman" w:hAnsi="Times New Roman" w:cs="Times New Roman"/>
                <w:b/>
                <w:sz w:val="24"/>
                <w:szCs w:val="24"/>
              </w:rPr>
              <w:t>1 MAY 2023</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FDCFBA1"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3827E2">
              <w:rPr>
                <w:rFonts w:ascii="Times New Roman" w:hAnsi="Times New Roman" w:cs="Times New Roman"/>
                <w:b/>
                <w:sz w:val="28"/>
              </w:rPr>
              <w:t>01 JUNE 2023</w:t>
            </w:r>
          </w:p>
        </w:tc>
      </w:tr>
      <w:tr w:rsidR="00A02AF1" w:rsidRPr="00214014" w14:paraId="0504BCB2" w14:textId="77777777" w:rsidTr="005A4332">
        <w:trPr>
          <w:trHeight w:hRule="exact" w:val="806"/>
        </w:trPr>
        <w:tc>
          <w:tcPr>
            <w:tcW w:w="5855" w:type="dxa"/>
          </w:tcPr>
          <w:p w14:paraId="480AE0B5" w14:textId="33512807" w:rsidR="00A02AF1" w:rsidRPr="00214014" w:rsidRDefault="00A8161F" w:rsidP="00854363">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0F07A6">
              <w:rPr>
                <w:rFonts w:ascii="Times New Roman" w:hAnsi="Times New Roman" w:cs="Times New Roman"/>
                <w:sz w:val="24"/>
                <w:szCs w:val="24"/>
              </w:rPr>
              <w:t>103 RESCUE</w:t>
            </w:r>
            <w:r w:rsidR="003816CE">
              <w:rPr>
                <w:rFonts w:ascii="Times New Roman" w:hAnsi="Times New Roman" w:cs="Times New Roman"/>
                <w:sz w:val="24"/>
                <w:szCs w:val="24"/>
              </w:rPr>
              <w:t xml:space="preserve"> SQUADRON</w:t>
            </w:r>
            <w:r w:rsidR="00854363">
              <w:rPr>
                <w:rFonts w:ascii="Times New Roman" w:hAnsi="Times New Roman" w:cs="Times New Roman"/>
                <w:sz w:val="24"/>
                <w:szCs w:val="24"/>
              </w:rPr>
              <w:t xml:space="preserve"> </w:t>
            </w:r>
          </w:p>
        </w:tc>
        <w:tc>
          <w:tcPr>
            <w:tcW w:w="5848" w:type="dxa"/>
            <w:tcBorders>
              <w:right w:val="single" w:sz="12" w:space="0" w:color="000000"/>
            </w:tcBorders>
          </w:tcPr>
          <w:p w14:paraId="645B4822" w14:textId="5CBD039C" w:rsidR="00A02AF1" w:rsidRDefault="00A8161F" w:rsidP="006E46BB">
            <w:pPr>
              <w:pStyle w:val="TableParagraph"/>
              <w:ind w:left="86"/>
              <w:rPr>
                <w:rFonts w:ascii="Times New Roman" w:hAnsi="Times New Roman" w:cs="Times New Roman"/>
                <w:sz w:val="24"/>
                <w:szCs w:val="24"/>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BC72F3" w:rsidRPr="00BC72F3">
              <w:rPr>
                <w:rFonts w:ascii="Times New Roman" w:hAnsi="Times New Roman" w:cs="Times New Roman"/>
                <w:b/>
                <w:sz w:val="28"/>
              </w:rPr>
              <w:t>2G071</w:t>
            </w:r>
          </w:p>
          <w:p w14:paraId="1CEB2C07" w14:textId="6CFDC227" w:rsidR="005A4332" w:rsidRPr="00214014" w:rsidRDefault="005A4332" w:rsidP="00077C71">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RANK</w:t>
            </w:r>
            <w:r>
              <w:rPr>
                <w:rFonts w:ascii="Times New Roman" w:hAnsi="Times New Roman" w:cs="Times New Roman"/>
                <w:b/>
                <w:sz w:val="28"/>
              </w:rPr>
              <w:t>:</w:t>
            </w:r>
            <w:r w:rsidR="00077C71">
              <w:rPr>
                <w:rFonts w:ascii="Times New Roman" w:hAnsi="Times New Roman" w:cs="Times New Roman"/>
                <w:sz w:val="28"/>
              </w:rPr>
              <w:t xml:space="preserve">  </w:t>
            </w:r>
            <w:r w:rsidR="000A358C">
              <w:rPr>
                <w:rFonts w:ascii="Times New Roman" w:hAnsi="Times New Roman" w:cs="Times New Roman"/>
                <w:sz w:val="28"/>
              </w:rPr>
              <w:t>S</w:t>
            </w:r>
            <w:r w:rsidR="00084DEB">
              <w:rPr>
                <w:rFonts w:ascii="Times New Roman" w:hAnsi="Times New Roman" w:cs="Times New Roman"/>
                <w:sz w:val="28"/>
              </w:rPr>
              <w:t>rA</w:t>
            </w:r>
            <w:r w:rsidR="000A358C">
              <w:rPr>
                <w:rFonts w:ascii="Times New Roman" w:hAnsi="Times New Roman" w:cs="Times New Roman"/>
                <w:sz w:val="28"/>
              </w:rPr>
              <w:t>-TSgt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p>
          <w:p w14:paraId="73F6A185" w14:textId="6B617A35" w:rsidR="00F00C58" w:rsidRPr="000A358C" w:rsidRDefault="000A358C" w:rsidP="00A43F29">
            <w:pPr>
              <w:pStyle w:val="TableParagraph"/>
              <w:ind w:left="86"/>
              <w:jc w:val="center"/>
              <w:rPr>
                <w:rFonts w:ascii="Times New Roman" w:hAnsi="Times New Roman" w:cs="Times New Roman"/>
                <w:sz w:val="28"/>
              </w:rPr>
            </w:pPr>
            <w:r w:rsidRPr="000A358C">
              <w:rPr>
                <w:rFonts w:ascii="Times New Roman" w:hAnsi="Times New Roman" w:cs="Times New Roman"/>
                <w:b/>
                <w:bCs/>
                <w:sz w:val="28"/>
                <w:szCs w:val="28"/>
              </w:rPr>
              <w:t>LOGISTICS PLANS</w:t>
            </w:r>
          </w:p>
        </w:tc>
        <w:tc>
          <w:tcPr>
            <w:tcW w:w="5848" w:type="dxa"/>
          </w:tcPr>
          <w:p w14:paraId="579F641A" w14:textId="4CC1EFBC"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234344">
              <w:rPr>
                <w:rFonts w:ascii="Times New Roman" w:hAnsi="Times New Roman" w:cs="Times New Roman"/>
                <w:b/>
                <w:color w:val="000000" w:themeColor="text1"/>
                <w:sz w:val="24"/>
                <w:shd w:val="clear" w:color="auto" w:fill="FFC000"/>
              </w:rPr>
              <w:t>STATEWIDE</w:t>
            </w:r>
          </w:p>
          <w:p w14:paraId="2C663920" w14:textId="302F694E" w:rsidR="00834807" w:rsidRPr="00214014" w:rsidRDefault="00084DEB" w:rsidP="00B8449D">
            <w:pPr>
              <w:pStyle w:val="TableParagraph"/>
              <w:ind w:left="86"/>
              <w:rPr>
                <w:rFonts w:ascii="Times New Roman" w:hAnsi="Times New Roman" w:cs="Times New Roman"/>
                <w:sz w:val="24"/>
              </w:rPr>
            </w:pPr>
            <w:r>
              <w:rPr>
                <w:rFonts w:ascii="Times New Roman" w:hAnsi="Times New Roman" w:cs="Times New Roman"/>
                <w:sz w:val="24"/>
                <w:szCs w:val="24"/>
              </w:rPr>
              <w:t xml:space="preserve">CROSS TRAINING OPPORTUNITY. </w:t>
            </w:r>
            <w:r w:rsidR="00177C66">
              <w:rPr>
                <w:rFonts w:ascii="Times New Roman" w:hAnsi="Times New Roman" w:cs="Times New Roman"/>
                <w:sz w:val="24"/>
                <w:szCs w:val="24"/>
              </w:rPr>
              <w:t>A</w:t>
            </w:r>
            <w:r w:rsidR="00D0006E">
              <w:rPr>
                <w:rFonts w:ascii="Times New Roman" w:hAnsi="Times New Roman" w:cs="Times New Roman"/>
                <w:sz w:val="24"/>
                <w:szCs w:val="24"/>
              </w:rPr>
              <w:t>LL CURRENT</w:t>
            </w:r>
            <w:r w:rsidR="00177C66">
              <w:rPr>
                <w:rFonts w:ascii="Times New Roman" w:hAnsi="Times New Roman" w:cs="Times New Roman"/>
                <w:sz w:val="24"/>
                <w:szCs w:val="24"/>
              </w:rPr>
              <w:t xml:space="preserve"> </w:t>
            </w:r>
            <w:r w:rsidR="00D0006E">
              <w:rPr>
                <w:rFonts w:ascii="Times New Roman" w:hAnsi="Times New Roman" w:cs="Times New Roman"/>
                <w:sz w:val="24"/>
                <w:szCs w:val="24"/>
              </w:rPr>
              <w:t>NYANG MEMBERS</w:t>
            </w:r>
            <w:r w:rsidR="00177C66">
              <w:rPr>
                <w:rFonts w:ascii="Times New Roman" w:hAnsi="Times New Roman" w:cs="Times New Roman"/>
                <w:sz w:val="24"/>
                <w:szCs w:val="24"/>
              </w:rPr>
              <w:t xml:space="preserve"> </w:t>
            </w:r>
            <w:r w:rsidR="00D0006E">
              <w:rPr>
                <w:rFonts w:ascii="Times New Roman" w:hAnsi="Times New Roman" w:cs="Times New Roman"/>
                <w:sz w:val="24"/>
                <w:szCs w:val="24"/>
              </w:rPr>
              <w:t>WHO MEET THE MIN RANK</w:t>
            </w:r>
            <w:proofErr w:type="gramStart"/>
            <w:r>
              <w:rPr>
                <w:rFonts w:ascii="Times New Roman" w:hAnsi="Times New Roman" w:cs="Times New Roman"/>
                <w:sz w:val="24"/>
                <w:szCs w:val="24"/>
              </w:rPr>
              <w:t xml:space="preserve">   </w:t>
            </w:r>
            <w:r w:rsidR="00D0006E">
              <w:rPr>
                <w:rFonts w:ascii="Times New Roman" w:hAnsi="Times New Roman" w:cs="Times New Roman"/>
                <w:sz w:val="24"/>
                <w:szCs w:val="24"/>
              </w:rPr>
              <w:t>(</w:t>
            </w:r>
            <w:proofErr w:type="gramEnd"/>
            <w:r w:rsidR="00D0006E">
              <w:rPr>
                <w:rFonts w:ascii="Times New Roman" w:hAnsi="Times New Roman" w:cs="Times New Roman"/>
                <w:sz w:val="24"/>
                <w:szCs w:val="24"/>
              </w:rPr>
              <w:t>E-</w:t>
            </w:r>
            <w:r>
              <w:rPr>
                <w:rFonts w:ascii="Times New Roman" w:hAnsi="Times New Roman" w:cs="Times New Roman"/>
                <w:sz w:val="24"/>
                <w:szCs w:val="24"/>
              </w:rPr>
              <w:t>4</w:t>
            </w:r>
            <w:r w:rsidR="00D0006E">
              <w:rPr>
                <w:rFonts w:ascii="Times New Roman" w:hAnsi="Times New Roman" w:cs="Times New Roman"/>
                <w:sz w:val="24"/>
                <w:szCs w:val="24"/>
              </w:rPr>
              <w:t xml:space="preserve">) FOR POSITION </w:t>
            </w:r>
            <w:r>
              <w:rPr>
                <w:rFonts w:ascii="Times New Roman" w:hAnsi="Times New Roman" w:cs="Times New Roman"/>
                <w:sz w:val="24"/>
                <w:szCs w:val="24"/>
              </w:rPr>
              <w:t xml:space="preserve">ARE </w:t>
            </w:r>
            <w:r w:rsidR="00D0006E">
              <w:rPr>
                <w:rFonts w:ascii="Times New Roman" w:hAnsi="Times New Roman" w:cs="Times New Roman"/>
                <w:sz w:val="24"/>
                <w:szCs w:val="24"/>
              </w:rPr>
              <w:t>ELIGIBLE</w:t>
            </w:r>
            <w:r w:rsidR="00FA525E">
              <w:rPr>
                <w:rFonts w:ascii="Times New Roman" w:hAnsi="Times New Roman" w:cs="Times New Roman"/>
                <w:sz w:val="24"/>
                <w:szCs w:val="24"/>
              </w:rPr>
              <w:t xml:space="preserve">. </w:t>
            </w:r>
          </w:p>
        </w:tc>
      </w:tr>
      <w:tr w:rsidR="00A02AF1" w:rsidRPr="00214014" w14:paraId="18E5577B" w14:textId="77777777" w:rsidTr="00B26C7A">
        <w:trPr>
          <w:trHeight w:hRule="exact" w:val="1364"/>
        </w:trPr>
        <w:tc>
          <w:tcPr>
            <w:tcW w:w="11703" w:type="dxa"/>
            <w:gridSpan w:val="2"/>
          </w:tcPr>
          <w:p w14:paraId="68C259C8" w14:textId="77777777" w:rsidR="00A02AF1" w:rsidRPr="00E83A47" w:rsidRDefault="00A8161F" w:rsidP="00A43F29">
            <w:pPr>
              <w:pStyle w:val="TableParagraph"/>
              <w:tabs>
                <w:tab w:val="left" w:pos="6606"/>
              </w:tabs>
              <w:ind w:left="36" w:right="198"/>
              <w:jc w:val="center"/>
              <w:rPr>
                <w:rFonts w:ascii="Times New Roman" w:hAnsi="Times New Roman" w:cs="Times New Roman"/>
                <w:b/>
                <w:sz w:val="20"/>
                <w:szCs w:val="20"/>
              </w:rPr>
            </w:pPr>
            <w:r w:rsidRPr="00E83A47">
              <w:rPr>
                <w:rFonts w:ascii="Times New Roman" w:hAnsi="Times New Roman" w:cs="Times New Roman"/>
                <w:b/>
                <w:sz w:val="20"/>
                <w:szCs w:val="20"/>
                <w:highlight w:val="yellow"/>
              </w:rPr>
              <w:t>SPECIALTY</w:t>
            </w:r>
            <w:r w:rsidRPr="00E83A47">
              <w:rPr>
                <w:rFonts w:ascii="Times New Roman" w:hAnsi="Times New Roman" w:cs="Times New Roman"/>
                <w:b/>
                <w:spacing w:val="-5"/>
                <w:sz w:val="20"/>
                <w:szCs w:val="20"/>
                <w:highlight w:val="yellow"/>
              </w:rPr>
              <w:t xml:space="preserve"> </w:t>
            </w:r>
            <w:r w:rsidRPr="00E83A47">
              <w:rPr>
                <w:rFonts w:ascii="Times New Roman" w:hAnsi="Times New Roman" w:cs="Times New Roman"/>
                <w:b/>
                <w:sz w:val="20"/>
                <w:szCs w:val="20"/>
                <w:highlight w:val="yellow"/>
              </w:rPr>
              <w:t>SUMMARY</w:t>
            </w:r>
          </w:p>
          <w:p w14:paraId="6E642F7E" w14:textId="33DBC2CB" w:rsidR="003816CE" w:rsidRPr="0036433B" w:rsidRDefault="003816CE" w:rsidP="003816CE">
            <w:pPr>
              <w:widowControl/>
              <w:adjustRightInd w:val="0"/>
              <w:jc w:val="center"/>
              <w:rPr>
                <w:rFonts w:ascii="Times New Roman" w:eastAsiaTheme="minorHAnsi" w:hAnsi="Times New Roman" w:cs="Times New Roman"/>
                <w:b/>
                <w:bCs/>
                <w:sz w:val="20"/>
                <w:szCs w:val="20"/>
              </w:rPr>
            </w:pPr>
            <w:r w:rsidRPr="0036433B">
              <w:rPr>
                <w:rFonts w:ascii="Times New Roman" w:eastAsiaTheme="minorHAnsi" w:hAnsi="Times New Roman" w:cs="Times New Roman"/>
                <w:b/>
                <w:bCs/>
                <w:sz w:val="20"/>
                <w:szCs w:val="20"/>
              </w:rPr>
              <w:t xml:space="preserve">AFECD </w:t>
            </w:r>
            <w:r w:rsidR="00470173" w:rsidRPr="0036433B">
              <w:rPr>
                <w:rFonts w:ascii="Times New Roman" w:eastAsiaTheme="minorHAnsi" w:hAnsi="Times New Roman" w:cs="Times New Roman"/>
                <w:b/>
                <w:bCs/>
                <w:sz w:val="20"/>
                <w:szCs w:val="20"/>
              </w:rPr>
              <w:t>30APR23</w:t>
            </w:r>
          </w:p>
          <w:p w14:paraId="785948F2" w14:textId="77777777" w:rsidR="00585574" w:rsidRPr="00585574" w:rsidRDefault="00585574" w:rsidP="00585574">
            <w:pPr>
              <w:widowControl/>
              <w:adjustRightInd w:val="0"/>
              <w:rPr>
                <w:rFonts w:ascii="Times New Roman" w:eastAsiaTheme="minorHAnsi" w:hAnsi="Times New Roman" w:cs="Times New Roman"/>
                <w:color w:val="000000"/>
                <w:sz w:val="24"/>
                <w:szCs w:val="24"/>
              </w:rPr>
            </w:pPr>
          </w:p>
          <w:p w14:paraId="14505A70" w14:textId="77777777" w:rsidR="00585574" w:rsidRPr="00585574" w:rsidRDefault="00585574" w:rsidP="00585574">
            <w:pPr>
              <w:widowControl/>
              <w:adjustRightInd w:val="0"/>
              <w:rPr>
                <w:rFonts w:ascii="Times New Roman" w:eastAsiaTheme="minorHAnsi" w:hAnsi="Times New Roman" w:cs="Times New Roman"/>
                <w:color w:val="000000"/>
              </w:rPr>
            </w:pPr>
            <w:r w:rsidRPr="00585574">
              <w:rPr>
                <w:rFonts w:ascii="Times New Roman" w:eastAsiaTheme="minorHAnsi" w:hAnsi="Times New Roman" w:cs="Times New Roman"/>
                <w:color w:val="000000"/>
              </w:rPr>
              <w:t xml:space="preserve">Develops, evaluates, monitors, and supervises logistics plans and programs including war readiness materiel (WRM), deployments, employment, and support planning and agreements. Related DoD Occupational Subgroup: 155100. </w:t>
            </w:r>
          </w:p>
          <w:p w14:paraId="1591E405" w14:textId="6CB50A4E" w:rsidR="00235210" w:rsidRPr="00B8449D" w:rsidRDefault="00235210" w:rsidP="00B8449D">
            <w:pPr>
              <w:widowControl/>
              <w:adjustRightInd w:val="0"/>
              <w:jc w:val="both"/>
              <w:rPr>
                <w:rFonts w:ascii="Times New Roman" w:eastAsiaTheme="minorHAnsi" w:hAnsi="Times New Roman" w:cs="Times New Roman"/>
                <w:sz w:val="11"/>
                <w:szCs w:val="11"/>
              </w:rPr>
            </w:pPr>
          </w:p>
        </w:tc>
      </w:tr>
      <w:tr w:rsidR="00B26C7A" w:rsidRPr="00214014" w14:paraId="2530DF2A" w14:textId="77777777" w:rsidTr="00B26C7A">
        <w:trPr>
          <w:trHeight w:hRule="exact" w:val="4145"/>
        </w:trPr>
        <w:tc>
          <w:tcPr>
            <w:tcW w:w="11703" w:type="dxa"/>
            <w:gridSpan w:val="2"/>
          </w:tcPr>
          <w:p w14:paraId="5ADA3E24" w14:textId="49E0148E" w:rsidR="00B26C7A" w:rsidRDefault="00B26C7A" w:rsidP="003816CE">
            <w:pPr>
              <w:pStyle w:val="TableParagraph"/>
              <w:jc w:val="center"/>
              <w:rPr>
                <w:rFonts w:ascii="Times New Roman" w:eastAsiaTheme="minorHAnsi" w:hAnsi="Times New Roman" w:cs="Times New Roman"/>
                <w:b/>
                <w:sz w:val="16"/>
                <w:szCs w:val="16"/>
              </w:rPr>
            </w:pPr>
            <w:r w:rsidRPr="00C10E49">
              <w:rPr>
                <w:rFonts w:ascii="Times New Roman" w:eastAsiaTheme="minorHAnsi" w:hAnsi="Times New Roman" w:cs="Times New Roman"/>
                <w:b/>
                <w:sz w:val="16"/>
                <w:szCs w:val="16"/>
                <w:highlight w:val="yellow"/>
              </w:rPr>
              <w:t>DUTIES AND RESPONSIBILITIES</w:t>
            </w:r>
          </w:p>
          <w:p w14:paraId="34816799" w14:textId="77777777" w:rsidR="00C10E49" w:rsidRPr="00C10E49" w:rsidRDefault="00C10E49" w:rsidP="003816CE">
            <w:pPr>
              <w:pStyle w:val="TableParagraph"/>
              <w:jc w:val="center"/>
              <w:rPr>
                <w:rFonts w:ascii="Times New Roman" w:eastAsiaTheme="minorHAnsi" w:hAnsi="Times New Roman" w:cs="Times New Roman"/>
                <w:b/>
                <w:sz w:val="16"/>
                <w:szCs w:val="16"/>
              </w:rPr>
            </w:pPr>
          </w:p>
          <w:p w14:paraId="5FD37D51" w14:textId="77777777" w:rsidR="004947EC" w:rsidRPr="004947EC" w:rsidRDefault="004947EC" w:rsidP="004947EC">
            <w:pPr>
              <w:widowControl/>
              <w:adjustRightInd w:val="0"/>
              <w:spacing w:after="16"/>
              <w:rPr>
                <w:rFonts w:ascii="Times New Roman" w:eastAsiaTheme="minorHAnsi" w:hAnsi="Times New Roman" w:cs="Times New Roman"/>
                <w:color w:val="000000"/>
                <w:sz w:val="16"/>
                <w:szCs w:val="16"/>
              </w:rPr>
            </w:pPr>
            <w:r w:rsidRPr="004947EC">
              <w:rPr>
                <w:rFonts w:ascii="Times New Roman" w:eastAsiaTheme="minorHAnsi" w:hAnsi="Times New Roman" w:cs="Times New Roman"/>
                <w:color w:val="000000"/>
                <w:sz w:val="16"/>
                <w:szCs w:val="16"/>
              </w:rPr>
              <w:t xml:space="preserve">2.1. Performs logistics adaptive planning processes. Develops and supervises preparation of logistics annexes for operations plans and orders, programming, general support, contingency, and exercise plans. Prepares, evaluates, and supervises all aspects of deployment planning, dispersal, sustainment, recovery, reconstitution, exercises, and logistics support procedures. Conducts installation surveys to determine support capability, manages limiting factors, and provides planning support for associated units. </w:t>
            </w:r>
          </w:p>
          <w:p w14:paraId="4F7B6E95" w14:textId="77777777" w:rsidR="004947EC" w:rsidRPr="004947EC" w:rsidRDefault="004947EC" w:rsidP="004947EC">
            <w:pPr>
              <w:widowControl/>
              <w:adjustRightInd w:val="0"/>
              <w:spacing w:after="16"/>
              <w:rPr>
                <w:rFonts w:ascii="Times New Roman" w:eastAsiaTheme="minorHAnsi" w:hAnsi="Times New Roman" w:cs="Times New Roman"/>
                <w:color w:val="000000"/>
                <w:sz w:val="16"/>
                <w:szCs w:val="16"/>
              </w:rPr>
            </w:pPr>
            <w:r w:rsidRPr="004947EC">
              <w:rPr>
                <w:rFonts w:ascii="Times New Roman" w:eastAsiaTheme="minorHAnsi" w:hAnsi="Times New Roman" w:cs="Times New Roman"/>
                <w:color w:val="000000"/>
                <w:sz w:val="16"/>
                <w:szCs w:val="16"/>
              </w:rPr>
              <w:t xml:space="preserve">2.2. Performs base support planning processes. Prepares and directs the compiling, coordinating, publishing, distributing, maintaining, and implementing of base support plans. Analyzes and identifies plan supportability. Identifies limiting factors, shortfalls, and alternate support methods to enhance supportability of transiting and </w:t>
            </w:r>
            <w:proofErr w:type="spellStart"/>
            <w:r w:rsidRPr="004947EC">
              <w:rPr>
                <w:rFonts w:ascii="Times New Roman" w:eastAsiaTheme="minorHAnsi" w:hAnsi="Times New Roman" w:cs="Times New Roman"/>
                <w:color w:val="000000"/>
                <w:sz w:val="16"/>
                <w:szCs w:val="16"/>
              </w:rPr>
              <w:t>beddown</w:t>
            </w:r>
            <w:proofErr w:type="spellEnd"/>
            <w:r w:rsidRPr="004947EC">
              <w:rPr>
                <w:rFonts w:ascii="Times New Roman" w:eastAsiaTheme="minorHAnsi" w:hAnsi="Times New Roman" w:cs="Times New Roman"/>
                <w:color w:val="000000"/>
                <w:sz w:val="16"/>
                <w:szCs w:val="16"/>
              </w:rPr>
              <w:t xml:space="preserve"> forces. </w:t>
            </w:r>
          </w:p>
          <w:p w14:paraId="4D4E2205" w14:textId="77777777" w:rsidR="004947EC" w:rsidRPr="004947EC" w:rsidRDefault="004947EC" w:rsidP="004947EC">
            <w:pPr>
              <w:widowControl/>
              <w:adjustRightInd w:val="0"/>
              <w:spacing w:after="16"/>
              <w:rPr>
                <w:rFonts w:ascii="Times New Roman" w:eastAsiaTheme="minorHAnsi" w:hAnsi="Times New Roman" w:cs="Times New Roman"/>
                <w:color w:val="000000"/>
                <w:sz w:val="16"/>
                <w:szCs w:val="16"/>
              </w:rPr>
            </w:pPr>
            <w:r w:rsidRPr="004947EC">
              <w:rPr>
                <w:rFonts w:ascii="Times New Roman" w:eastAsiaTheme="minorHAnsi" w:hAnsi="Times New Roman" w:cs="Times New Roman"/>
                <w:color w:val="000000"/>
                <w:sz w:val="16"/>
                <w:szCs w:val="16"/>
              </w:rPr>
              <w:t xml:space="preserve">2.3. Performs deployment, employment, and logistics command and control processes. Prepares, compiles, coordinates, publishes, distributes, maintains, and implements deployment guidance. Prepares for and supervises deployments and redeployments. Establishes and operates a logistics command and control center. Monitors deploying personnel and equipment products. Reviews planning documents to determine deployment taskings. Inputs, extracts, and interprets data in automated information systems. Assists in </w:t>
            </w:r>
            <w:proofErr w:type="spellStart"/>
            <w:r w:rsidRPr="004947EC">
              <w:rPr>
                <w:rFonts w:ascii="Times New Roman" w:eastAsiaTheme="minorHAnsi" w:hAnsi="Times New Roman" w:cs="Times New Roman"/>
                <w:color w:val="000000"/>
                <w:sz w:val="16"/>
                <w:szCs w:val="16"/>
              </w:rPr>
              <w:t>beddown</w:t>
            </w:r>
            <w:proofErr w:type="spellEnd"/>
            <w:r w:rsidRPr="004947EC">
              <w:rPr>
                <w:rFonts w:ascii="Times New Roman" w:eastAsiaTheme="minorHAnsi" w:hAnsi="Times New Roman" w:cs="Times New Roman"/>
                <w:color w:val="000000"/>
                <w:sz w:val="16"/>
                <w:szCs w:val="16"/>
              </w:rPr>
              <w:t xml:space="preserve"> of combat forces, analyzes emergency action messages, and recommends solutions. Develops crisis action procedures in conjunction with other employed organizations. Maintains a close relationship between operations, logistics, and support organizations to enhance support of the combat mission. Analyzes and recommends requirements for forward movement of forces to support theater commanders. Integrates redeployment planning actions with functional area representatives. </w:t>
            </w:r>
          </w:p>
          <w:p w14:paraId="497BF621" w14:textId="77777777" w:rsidR="004947EC" w:rsidRPr="004947EC" w:rsidRDefault="004947EC" w:rsidP="004947EC">
            <w:pPr>
              <w:widowControl/>
              <w:adjustRightInd w:val="0"/>
              <w:spacing w:after="16"/>
              <w:rPr>
                <w:rFonts w:ascii="Times New Roman" w:eastAsiaTheme="minorHAnsi" w:hAnsi="Times New Roman" w:cs="Times New Roman"/>
                <w:color w:val="000000"/>
                <w:sz w:val="16"/>
                <w:szCs w:val="16"/>
              </w:rPr>
            </w:pPr>
            <w:r w:rsidRPr="004947EC">
              <w:rPr>
                <w:rFonts w:ascii="Times New Roman" w:eastAsiaTheme="minorHAnsi" w:hAnsi="Times New Roman" w:cs="Times New Roman"/>
                <w:color w:val="000000"/>
                <w:sz w:val="16"/>
                <w:szCs w:val="16"/>
              </w:rPr>
              <w:t xml:space="preserve">2.4. Performs WRM functions. Develops guidance and supervises administration, surveillance, and management of WRM. Analyzes WRM reports to validate constraints and develop planning factors. Validates and monitors WRM deficiencies, participates in WRM review board, and assists in WRM requirements determination process. </w:t>
            </w:r>
          </w:p>
          <w:p w14:paraId="339E2170" w14:textId="77777777" w:rsidR="004947EC" w:rsidRPr="004947EC" w:rsidRDefault="004947EC" w:rsidP="004947EC">
            <w:pPr>
              <w:widowControl/>
              <w:adjustRightInd w:val="0"/>
              <w:rPr>
                <w:rFonts w:ascii="Times New Roman" w:eastAsiaTheme="minorHAnsi" w:hAnsi="Times New Roman" w:cs="Times New Roman"/>
                <w:color w:val="000000"/>
                <w:sz w:val="16"/>
                <w:szCs w:val="16"/>
              </w:rPr>
            </w:pPr>
            <w:r w:rsidRPr="004947EC">
              <w:rPr>
                <w:rFonts w:ascii="Times New Roman" w:eastAsiaTheme="minorHAnsi" w:hAnsi="Times New Roman" w:cs="Times New Roman"/>
                <w:color w:val="000000"/>
                <w:sz w:val="16"/>
                <w:szCs w:val="16"/>
              </w:rPr>
              <w:t xml:space="preserve">2.5. Performs support agreement processes. Serves as installation support agreement manager and provides Functional Area Agreement Coordinator training. Performs coordination, and maintenance </w:t>
            </w:r>
            <w:proofErr w:type="gramStart"/>
            <w:r w:rsidRPr="004947EC">
              <w:rPr>
                <w:rFonts w:ascii="Times New Roman" w:eastAsiaTheme="minorHAnsi" w:hAnsi="Times New Roman" w:cs="Times New Roman"/>
                <w:color w:val="000000"/>
                <w:sz w:val="16"/>
                <w:szCs w:val="16"/>
              </w:rPr>
              <w:t>functions;</w:t>
            </w:r>
            <w:proofErr w:type="gramEnd"/>
            <w:r w:rsidRPr="004947EC">
              <w:rPr>
                <w:rFonts w:ascii="Times New Roman" w:eastAsiaTheme="minorHAnsi" w:hAnsi="Times New Roman" w:cs="Times New Roman"/>
                <w:color w:val="000000"/>
                <w:sz w:val="16"/>
                <w:szCs w:val="16"/>
              </w:rPr>
              <w:t xml:space="preserve"> guides preparation and negotiations of support agreements. </w:t>
            </w:r>
          </w:p>
          <w:p w14:paraId="54758A2C" w14:textId="77777777" w:rsidR="004947EC" w:rsidRPr="004947EC" w:rsidRDefault="004947EC" w:rsidP="004947EC">
            <w:pPr>
              <w:widowControl/>
              <w:adjustRightInd w:val="0"/>
              <w:rPr>
                <w:rFonts w:ascii="Times New Roman" w:eastAsiaTheme="minorHAnsi" w:hAnsi="Times New Roman" w:cs="Times New Roman"/>
                <w:color w:val="000000"/>
                <w:sz w:val="16"/>
                <w:szCs w:val="16"/>
              </w:rPr>
            </w:pPr>
          </w:p>
          <w:p w14:paraId="0B9D1B66" w14:textId="5912CE43" w:rsidR="00AA3EFC" w:rsidRPr="00C10E49" w:rsidRDefault="00AA3EFC" w:rsidP="00B8449D">
            <w:pPr>
              <w:widowControl/>
              <w:adjustRightInd w:val="0"/>
              <w:rPr>
                <w:rFonts w:ascii="CIDFont+F1" w:eastAsiaTheme="minorHAnsi" w:hAnsi="CIDFont+F1" w:cs="CIDFont+F1"/>
                <w:sz w:val="16"/>
                <w:szCs w:val="16"/>
              </w:rPr>
            </w:pPr>
          </w:p>
        </w:tc>
      </w:tr>
      <w:tr w:rsidR="00A02AF1" w:rsidRPr="00214014" w14:paraId="341262BA" w14:textId="77777777" w:rsidTr="00B26C7A">
        <w:trPr>
          <w:trHeight w:hRule="exact" w:val="923"/>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CLEARANCE</w:t>
            </w:r>
          </w:p>
          <w:p w14:paraId="6DF02202" w14:textId="6A098F89" w:rsidR="00692C4E" w:rsidRPr="00692C4E" w:rsidRDefault="00692C4E" w:rsidP="00692C4E">
            <w:pPr>
              <w:pStyle w:val="TableParagraph"/>
              <w:rPr>
                <w:rFonts w:ascii="Times New Roman" w:hAnsi="Times New Roman" w:cs="Times New Roman"/>
                <w:sz w:val="28"/>
              </w:rPr>
            </w:pPr>
            <w:r w:rsidRPr="00692C4E">
              <w:rPr>
                <w:rFonts w:ascii="Times New Roman" w:hAnsi="Times New Roman" w:cs="Times New Roman"/>
                <w:sz w:val="24"/>
              </w:rPr>
              <w:t>Secret,</w:t>
            </w:r>
            <w:r w:rsidR="005D36DE">
              <w:rPr>
                <w:rFonts w:ascii="Times New Roman" w:hAnsi="Times New Roman" w:cs="Times New Roman"/>
                <w:sz w:val="24"/>
              </w:rPr>
              <w:t xml:space="preserve"> as</w:t>
            </w:r>
            <w:r w:rsidRPr="00692C4E">
              <w:rPr>
                <w:rFonts w:ascii="Times New Roman" w:hAnsi="Times New Roman" w:cs="Times New Roman"/>
                <w:sz w:val="24"/>
              </w:rPr>
              <w:t xml:space="preserve"> minimum.  </w:t>
            </w:r>
          </w:p>
          <w:p w14:paraId="30558A62" w14:textId="77777777" w:rsidR="00A02AF1" w:rsidRPr="00214014" w:rsidRDefault="00A02AF1" w:rsidP="00A43F29">
            <w:pPr>
              <w:pStyle w:val="TableParagraph"/>
              <w:rPr>
                <w:rFonts w:ascii="Times New Roman" w:hAnsi="Times New Roman" w:cs="Times New Roman"/>
                <w:sz w:val="28"/>
              </w:rPr>
            </w:pPr>
          </w:p>
          <w:p w14:paraId="5CAA9B8E" w14:textId="77777777" w:rsidR="00A02AF1" w:rsidRPr="00214014" w:rsidRDefault="00A02AF1" w:rsidP="00A43F29">
            <w:pPr>
              <w:pStyle w:val="TableParagraph"/>
              <w:rPr>
                <w:rFonts w:ascii="Times New Roman" w:hAnsi="Times New Roman" w:cs="Times New Roman"/>
                <w:sz w:val="28"/>
              </w:rPr>
            </w:pPr>
          </w:p>
          <w:p w14:paraId="181E7B24" w14:textId="77777777" w:rsidR="00A02AF1" w:rsidRPr="00214014" w:rsidRDefault="00A02AF1" w:rsidP="00A43F29">
            <w:pPr>
              <w:pStyle w:val="TableParagraph"/>
              <w:rPr>
                <w:rFonts w:ascii="Times New Roman" w:hAnsi="Times New Roman" w:cs="Times New Roman"/>
                <w:sz w:val="28"/>
              </w:rPr>
            </w:pPr>
          </w:p>
          <w:p w14:paraId="6466E4C6" w14:textId="77777777" w:rsidR="00A02AF1" w:rsidRPr="00214014" w:rsidRDefault="00A02AF1" w:rsidP="00A43F29">
            <w:pPr>
              <w:pStyle w:val="TableParagraph"/>
              <w:rPr>
                <w:rFonts w:ascii="Times New Roman" w:hAnsi="Times New Roman" w:cs="Times New Roman"/>
                <w:sz w:val="26"/>
              </w:rPr>
            </w:pPr>
          </w:p>
          <w:p w14:paraId="5A6371D2"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00B26C7A" w:rsidRPr="00214014" w14:paraId="2CD4CE11" w14:textId="77777777" w:rsidTr="00B26C7A">
        <w:trPr>
          <w:trHeight w:hRule="exact" w:val="1508"/>
        </w:trPr>
        <w:tc>
          <w:tcPr>
            <w:tcW w:w="11703" w:type="dxa"/>
            <w:gridSpan w:val="2"/>
          </w:tcPr>
          <w:p w14:paraId="40624074" w14:textId="599C3714" w:rsidR="00B26C7A" w:rsidRDefault="00B26C7A" w:rsidP="00B26C7A">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15A67E2D" w14:textId="4CB89E3C" w:rsidR="00BC4F18" w:rsidRPr="00A445A2" w:rsidRDefault="00BC4F18" w:rsidP="00BC4F18">
            <w:pPr>
              <w:tabs>
                <w:tab w:val="left" w:pos="11430"/>
              </w:tabs>
              <w:rPr>
                <w:rFonts w:ascii="Times New Roman" w:hAnsi="Times New Roman" w:cs="Times New Roman"/>
                <w:b/>
              </w:rPr>
            </w:pPr>
            <w:r w:rsidRPr="00A445A2">
              <w:rPr>
                <w:rFonts w:ascii="Times New Roman" w:hAnsi="Times New Roman" w:cs="Times New Roman"/>
                <w:b/>
              </w:rPr>
              <w:t xml:space="preserve">EMAIL </w:t>
            </w:r>
            <w:r w:rsidR="00884F98" w:rsidRPr="00A445A2">
              <w:rPr>
                <w:rFonts w:ascii="Times New Roman" w:hAnsi="Times New Roman" w:cs="Times New Roman"/>
                <w:b/>
              </w:rPr>
              <w:t xml:space="preserve">BELOW </w:t>
            </w:r>
            <w:r w:rsidRPr="00A445A2">
              <w:rPr>
                <w:rFonts w:ascii="Times New Roman" w:hAnsi="Times New Roman" w:cs="Times New Roman"/>
                <w:b/>
              </w:rPr>
              <w:t xml:space="preserve">APPLICATION PORTFOLIO </w:t>
            </w:r>
            <w:r w:rsidR="00884F98" w:rsidRPr="00A445A2">
              <w:rPr>
                <w:rFonts w:ascii="Times New Roman" w:hAnsi="Times New Roman" w:cs="Times New Roman"/>
                <w:b/>
                <w:color w:val="FF0000"/>
                <w:u w:val="single"/>
              </w:rPr>
              <w:t>AS ONE PDF</w:t>
            </w:r>
            <w:r w:rsidR="00884F98" w:rsidRPr="00A445A2">
              <w:rPr>
                <w:rFonts w:ascii="Times New Roman" w:hAnsi="Times New Roman" w:cs="Times New Roman"/>
                <w:b/>
                <w:color w:val="FF0000"/>
              </w:rPr>
              <w:t xml:space="preserve"> </w:t>
            </w:r>
            <w:r w:rsidRPr="00A445A2">
              <w:rPr>
                <w:rFonts w:ascii="Times New Roman" w:hAnsi="Times New Roman" w:cs="Times New Roman"/>
                <w:b/>
              </w:rPr>
              <w:t>TO:</w:t>
            </w:r>
          </w:p>
          <w:p w14:paraId="28F6AD33" w14:textId="2847A2AE" w:rsidR="002D054D" w:rsidRPr="00A445A2" w:rsidRDefault="00000000" w:rsidP="00BC4F18">
            <w:pPr>
              <w:rPr>
                <w:rFonts w:ascii="Times New Roman" w:hAnsi="Times New Roman" w:cs="Times New Roman"/>
              </w:rPr>
            </w:pPr>
            <w:hyperlink r:id="rId10" w:history="1">
              <w:r w:rsidR="002D054D" w:rsidRPr="00A445A2">
                <w:rPr>
                  <w:rStyle w:val="Hyperlink"/>
                  <w:rFonts w:ascii="Times New Roman" w:hAnsi="Times New Roman" w:cs="Times New Roman"/>
                </w:rPr>
                <w:t>jonathan.harvey.4@us.af.mil</w:t>
              </w:r>
            </w:hyperlink>
          </w:p>
          <w:p w14:paraId="5F38B690" w14:textId="1E577619" w:rsidR="00A445A2" w:rsidRPr="00A445A2" w:rsidRDefault="00A445A2" w:rsidP="00BC4F18">
            <w:pPr>
              <w:rPr>
                <w:rFonts w:ascii="Times New Roman" w:hAnsi="Times New Roman" w:cs="Times New Roman"/>
              </w:rPr>
            </w:pPr>
            <w:r w:rsidRPr="00A445A2">
              <w:rPr>
                <w:rFonts w:ascii="Times New Roman" w:hAnsi="Times New Roman" w:cs="Times New Roman"/>
              </w:rPr>
              <w:t xml:space="preserve">Portfolio: </w:t>
            </w:r>
            <w:r>
              <w:rPr>
                <w:rFonts w:ascii="Times New Roman" w:hAnsi="Times New Roman" w:cs="Times New Roman"/>
              </w:rPr>
              <w:t>Last EPR, MPF RIP</w:t>
            </w:r>
            <w:r w:rsidR="00793FF1">
              <w:rPr>
                <w:rFonts w:ascii="Times New Roman" w:hAnsi="Times New Roman" w:cs="Times New Roman"/>
              </w:rPr>
              <w:t>, AF Fitness Score Card</w:t>
            </w:r>
          </w:p>
          <w:p w14:paraId="6ECC87F2" w14:textId="0DE22760" w:rsidR="00BC4F18" w:rsidRPr="00A445A2" w:rsidRDefault="00BC4F18" w:rsidP="00BC4F18">
            <w:pPr>
              <w:rPr>
                <w:rFonts w:ascii="Times New Roman" w:hAnsi="Times New Roman" w:cs="Times New Roman"/>
              </w:rPr>
            </w:pPr>
            <w:r w:rsidRPr="00A445A2">
              <w:rPr>
                <w:rFonts w:ascii="Times New Roman" w:hAnsi="Times New Roman" w:cs="Times New Roman"/>
              </w:rPr>
              <w:t xml:space="preserve">Contact TSgt </w:t>
            </w:r>
            <w:r w:rsidR="002D054D" w:rsidRPr="00A445A2">
              <w:rPr>
                <w:rFonts w:ascii="Times New Roman" w:hAnsi="Times New Roman" w:cs="Times New Roman"/>
              </w:rPr>
              <w:t>Jo</w:t>
            </w:r>
            <w:r w:rsidR="007F3E45" w:rsidRPr="00A445A2">
              <w:rPr>
                <w:rFonts w:ascii="Times New Roman" w:hAnsi="Times New Roman" w:cs="Times New Roman"/>
              </w:rPr>
              <w:t>nathan Harvey</w:t>
            </w:r>
            <w:r w:rsidRPr="00A445A2">
              <w:rPr>
                <w:rFonts w:ascii="Times New Roman" w:hAnsi="Times New Roman" w:cs="Times New Roman"/>
              </w:rPr>
              <w:t xml:space="preserve"> at 631-723-</w:t>
            </w:r>
            <w:r w:rsidR="007F3E45" w:rsidRPr="00A445A2">
              <w:rPr>
                <w:rFonts w:ascii="Times New Roman" w:hAnsi="Times New Roman" w:cs="Times New Roman"/>
              </w:rPr>
              <w:t>718</w:t>
            </w:r>
            <w:r w:rsidR="001539F1" w:rsidRPr="00A445A2">
              <w:rPr>
                <w:rFonts w:ascii="Times New Roman" w:hAnsi="Times New Roman" w:cs="Times New Roman"/>
              </w:rPr>
              <w:t>4</w:t>
            </w:r>
            <w:r w:rsidRPr="00A445A2">
              <w:rPr>
                <w:rFonts w:ascii="Times New Roman" w:hAnsi="Times New Roman" w:cs="Times New Roman"/>
              </w:rPr>
              <w:t xml:space="preserve"> or at the email above with any questions.</w:t>
            </w:r>
          </w:p>
          <w:p w14:paraId="5262A15A" w14:textId="0F00F8E9" w:rsidR="00FC342C" w:rsidRDefault="00FC342C" w:rsidP="00B26C7A">
            <w:pPr>
              <w:pStyle w:val="TableParagraph"/>
              <w:jc w:val="center"/>
              <w:rPr>
                <w:rFonts w:ascii="Times New Roman" w:eastAsiaTheme="minorHAnsi" w:hAnsi="Times New Roman" w:cs="Times New Roman"/>
                <w:b/>
                <w:sz w:val="28"/>
                <w:szCs w:val="24"/>
              </w:rPr>
            </w:pP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1"/>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0E54" w14:textId="77777777" w:rsidR="00AE5249" w:rsidRDefault="00AE5249">
      <w:r>
        <w:separator/>
      </w:r>
    </w:p>
  </w:endnote>
  <w:endnote w:type="continuationSeparator" w:id="0">
    <w:p w14:paraId="1EE57698" w14:textId="77777777" w:rsidR="00AE5249" w:rsidRDefault="00AE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C3891" w14:textId="77777777" w:rsidR="00AE5249" w:rsidRDefault="00AE5249">
      <w:r>
        <w:separator/>
      </w:r>
    </w:p>
  </w:footnote>
  <w:footnote w:type="continuationSeparator" w:id="0">
    <w:p w14:paraId="68823035" w14:textId="77777777" w:rsidR="00AE5249" w:rsidRDefault="00AE5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52486706">
    <w:abstractNumId w:val="3"/>
  </w:num>
  <w:num w:numId="2" w16cid:durableId="1376857005">
    <w:abstractNumId w:val="1"/>
  </w:num>
  <w:num w:numId="3" w16cid:durableId="1440023084">
    <w:abstractNumId w:val="6"/>
  </w:num>
  <w:num w:numId="4" w16cid:durableId="325938433">
    <w:abstractNumId w:val="4"/>
  </w:num>
  <w:num w:numId="5" w16cid:durableId="866790743">
    <w:abstractNumId w:val="0"/>
  </w:num>
  <w:num w:numId="6" w16cid:durableId="1276252662">
    <w:abstractNumId w:val="2"/>
  </w:num>
  <w:num w:numId="7" w16cid:durableId="14463827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655E8"/>
    <w:rsid w:val="00077C71"/>
    <w:rsid w:val="00084DEB"/>
    <w:rsid w:val="000A358C"/>
    <w:rsid w:val="000F07A6"/>
    <w:rsid w:val="000F5465"/>
    <w:rsid w:val="00126F33"/>
    <w:rsid w:val="001539F1"/>
    <w:rsid w:val="00156881"/>
    <w:rsid w:val="00177C66"/>
    <w:rsid w:val="0018343D"/>
    <w:rsid w:val="001C1F55"/>
    <w:rsid w:val="001E03C5"/>
    <w:rsid w:val="002011E6"/>
    <w:rsid w:val="00204E8A"/>
    <w:rsid w:val="00214014"/>
    <w:rsid w:val="00234344"/>
    <w:rsid w:val="00235210"/>
    <w:rsid w:val="002355C0"/>
    <w:rsid w:val="00255CF1"/>
    <w:rsid w:val="002D054D"/>
    <w:rsid w:val="003017FD"/>
    <w:rsid w:val="00310D05"/>
    <w:rsid w:val="00324C19"/>
    <w:rsid w:val="0036433B"/>
    <w:rsid w:val="003816CE"/>
    <w:rsid w:val="003827E2"/>
    <w:rsid w:val="003B572E"/>
    <w:rsid w:val="003B72F6"/>
    <w:rsid w:val="003F2B77"/>
    <w:rsid w:val="00403E9C"/>
    <w:rsid w:val="00404A5A"/>
    <w:rsid w:val="0046007C"/>
    <w:rsid w:val="00461A3C"/>
    <w:rsid w:val="00470173"/>
    <w:rsid w:val="004947EC"/>
    <w:rsid w:val="004A65CE"/>
    <w:rsid w:val="004F20F3"/>
    <w:rsid w:val="00535B9D"/>
    <w:rsid w:val="005477D6"/>
    <w:rsid w:val="00556AF6"/>
    <w:rsid w:val="0058233C"/>
    <w:rsid w:val="00585574"/>
    <w:rsid w:val="005A4332"/>
    <w:rsid w:val="005C126F"/>
    <w:rsid w:val="005D36DE"/>
    <w:rsid w:val="0061679B"/>
    <w:rsid w:val="006348AA"/>
    <w:rsid w:val="006362C2"/>
    <w:rsid w:val="00692C4E"/>
    <w:rsid w:val="006B04F4"/>
    <w:rsid w:val="006E46BB"/>
    <w:rsid w:val="00714550"/>
    <w:rsid w:val="00720948"/>
    <w:rsid w:val="0073383C"/>
    <w:rsid w:val="00745811"/>
    <w:rsid w:val="00752BCA"/>
    <w:rsid w:val="007763EF"/>
    <w:rsid w:val="00793FF1"/>
    <w:rsid w:val="007D797B"/>
    <w:rsid w:val="007F3E45"/>
    <w:rsid w:val="00800F1F"/>
    <w:rsid w:val="00834807"/>
    <w:rsid w:val="008357FC"/>
    <w:rsid w:val="00854363"/>
    <w:rsid w:val="00857996"/>
    <w:rsid w:val="00884F98"/>
    <w:rsid w:val="008D6D3F"/>
    <w:rsid w:val="008E1DE2"/>
    <w:rsid w:val="00987FAF"/>
    <w:rsid w:val="00A02AF1"/>
    <w:rsid w:val="00A03944"/>
    <w:rsid w:val="00A345AC"/>
    <w:rsid w:val="00A4072C"/>
    <w:rsid w:val="00A43F29"/>
    <w:rsid w:val="00A445A2"/>
    <w:rsid w:val="00A55051"/>
    <w:rsid w:val="00A8002E"/>
    <w:rsid w:val="00A8161F"/>
    <w:rsid w:val="00A85B1A"/>
    <w:rsid w:val="00AA3EFC"/>
    <w:rsid w:val="00AB101F"/>
    <w:rsid w:val="00AB23B0"/>
    <w:rsid w:val="00AB46A2"/>
    <w:rsid w:val="00AB6376"/>
    <w:rsid w:val="00AD4E28"/>
    <w:rsid w:val="00AE5249"/>
    <w:rsid w:val="00B26C7A"/>
    <w:rsid w:val="00B45830"/>
    <w:rsid w:val="00B65656"/>
    <w:rsid w:val="00B8449D"/>
    <w:rsid w:val="00BB0FEA"/>
    <w:rsid w:val="00BC4C85"/>
    <w:rsid w:val="00BC4F18"/>
    <w:rsid w:val="00BC72F3"/>
    <w:rsid w:val="00BE0D5C"/>
    <w:rsid w:val="00BF3E0F"/>
    <w:rsid w:val="00C10E49"/>
    <w:rsid w:val="00C3321F"/>
    <w:rsid w:val="00C560C7"/>
    <w:rsid w:val="00C82BAB"/>
    <w:rsid w:val="00C83338"/>
    <w:rsid w:val="00D0006E"/>
    <w:rsid w:val="00D56259"/>
    <w:rsid w:val="00D95F36"/>
    <w:rsid w:val="00D96363"/>
    <w:rsid w:val="00DB50A9"/>
    <w:rsid w:val="00DF07EC"/>
    <w:rsid w:val="00E83A47"/>
    <w:rsid w:val="00EB1ECB"/>
    <w:rsid w:val="00ED1E28"/>
    <w:rsid w:val="00F00C58"/>
    <w:rsid w:val="00F2440C"/>
    <w:rsid w:val="00F30F5E"/>
    <w:rsid w:val="00F631D2"/>
    <w:rsid w:val="00F90652"/>
    <w:rsid w:val="00FA525E"/>
    <w:rsid w:val="00FB41E6"/>
    <w:rsid w:val="00FC342C"/>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 w:type="paragraph" w:styleId="BodyTextIndent">
    <w:name w:val="Body Text Indent"/>
    <w:basedOn w:val="Normal"/>
    <w:link w:val="BodyTextIndentChar"/>
    <w:uiPriority w:val="99"/>
    <w:semiHidden/>
    <w:unhideWhenUsed/>
    <w:rsid w:val="00310D05"/>
    <w:pPr>
      <w:spacing w:after="120"/>
      <w:ind w:left="360"/>
    </w:pPr>
  </w:style>
  <w:style w:type="character" w:customStyle="1" w:styleId="BodyTextIndentChar">
    <w:name w:val="Body Text Indent Char"/>
    <w:basedOn w:val="DefaultParagraphFont"/>
    <w:link w:val="BodyTextIndent"/>
    <w:uiPriority w:val="99"/>
    <w:semiHidden/>
    <w:rsid w:val="00310D0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jonathan.harvey.4@us.af.mi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2B55AA25974A4DBACF1562E23F20DF" ma:contentTypeVersion="2" ma:contentTypeDescription="Create a new document." ma:contentTypeScope="" ma:versionID="ceb5d9215d47cb8fa8f7a7d01c32f193">
  <xsd:schema xmlns:xsd="http://www.w3.org/2001/XMLSchema" xmlns:xs="http://www.w3.org/2001/XMLSchema" xmlns:p="http://schemas.microsoft.com/office/2006/metadata/properties" xmlns:ns2="5cbc5380-8526-4b75-b7e7-62ae2721191c" targetNamespace="http://schemas.microsoft.com/office/2006/metadata/properties" ma:root="true" ma:fieldsID="4cc91b9fc5c60ad65581541d16839495" ns2:_="">
    <xsd:import namespace="5cbc5380-8526-4b75-b7e7-62ae272119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c5380-8526-4b75-b7e7-62ae27211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610DB-02DB-42A1-ABA0-D67E15E7C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c5380-8526-4b75-b7e7-62ae27211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2BF276-A99B-4B4B-9967-9287700DF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CMSgt Mihalko, Greg M</cp:lastModifiedBy>
  <cp:revision>2</cp:revision>
  <dcterms:created xsi:type="dcterms:W3CDTF">2023-04-10T12:41:00Z</dcterms:created>
  <dcterms:modified xsi:type="dcterms:W3CDTF">2023-04-10T12:41:00Z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0x0101002A2B55AA25974A4DBACF1562E23F20DF</vt:lpwstr>
  </property>
</Properties>
</file>