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4135"/>
        <w:gridCol w:w="2647"/>
        <w:gridCol w:w="2663"/>
      </w:tblGrid>
      <w:tr w:rsidR="006C3562" w:rsidRPr="007E511F" w14:paraId="7DDE9E98" w14:textId="77777777" w:rsidTr="00E3521F">
        <w:trPr>
          <w:trHeight w:val="440"/>
        </w:trPr>
        <w:tc>
          <w:tcPr>
            <w:tcW w:w="9445" w:type="dxa"/>
            <w:gridSpan w:val="3"/>
          </w:tcPr>
          <w:p w14:paraId="3D659A56" w14:textId="0F5AA5AE" w:rsidR="006C3562" w:rsidRPr="00FE7320" w:rsidRDefault="006C3562" w:rsidP="6AD02670">
            <w:pPr>
              <w:tabs>
                <w:tab w:val="left" w:pos="1331"/>
              </w:tabs>
              <w:jc w:val="center"/>
              <w:rPr>
                <w:rFonts w:ascii="TimesNewRomanPSMT" w:eastAsia="TimesNewRomanPSMT" w:hAnsi="TimesNewRomanPSMT" w:cs="TimesNewRomanPSMT"/>
                <w:sz w:val="28"/>
                <w:szCs w:val="28"/>
              </w:rPr>
            </w:pPr>
            <w:r w:rsidRPr="6AD02670">
              <w:rPr>
                <w:rFonts w:ascii="TimesNewRomanPSMT" w:eastAsia="TimesNewRomanPSMT" w:hAnsi="TimesNewRomanPSMT" w:cs="TimesNewRomanPSMT"/>
                <w:b/>
                <w:bCs/>
                <w:sz w:val="28"/>
                <w:szCs w:val="28"/>
              </w:rPr>
              <w:t>TRADITIONAL GUARD VACANCY ANNOUNCEMENT</w:t>
            </w:r>
          </w:p>
        </w:tc>
      </w:tr>
      <w:tr w:rsidR="006C3562" w:rsidRPr="007E511F" w14:paraId="6A719D6A" w14:textId="77777777" w:rsidTr="00E3521F">
        <w:trPr>
          <w:trHeight w:val="440"/>
        </w:trPr>
        <w:tc>
          <w:tcPr>
            <w:tcW w:w="4135" w:type="dxa"/>
            <w:vMerge w:val="restart"/>
          </w:tcPr>
          <w:p w14:paraId="607726C0" w14:textId="77777777" w:rsidR="006C3562" w:rsidRPr="00B77B9C" w:rsidRDefault="006C3562" w:rsidP="6AD02670">
            <w:pPr>
              <w:rPr>
                <w:rFonts w:ascii="TimesNewRomanPSMT" w:eastAsia="TimesNewRomanPSMT" w:hAnsi="TimesNewRomanPSMT" w:cs="TimesNewRomanPSMT"/>
                <w:b/>
                <w:bCs/>
              </w:rPr>
            </w:pPr>
            <w:smartTag w:uri="urn:schemas-microsoft-com:office:smarttags" w:element="State">
              <w:smartTag w:uri="urn:schemas-microsoft-com:office:smarttags" w:element="place">
                <w:r w:rsidRPr="6AD02670">
                  <w:rPr>
                    <w:rFonts w:ascii="TimesNewRomanPSMT" w:eastAsia="TimesNewRomanPSMT" w:hAnsi="TimesNewRomanPSMT" w:cs="TimesNewRomanPSMT"/>
                    <w:b/>
                    <w:bCs/>
                  </w:rPr>
                  <w:t>NEW YORK AIR NATIONAL GUARD</w:t>
                </w:r>
              </w:smartTag>
            </w:smartTag>
          </w:p>
          <w:p w14:paraId="390EE225" w14:textId="04D49D1E" w:rsidR="006C3562" w:rsidRPr="00B77B9C" w:rsidRDefault="006C3562" w:rsidP="6AD02670">
            <w:pPr>
              <w:rPr>
                <w:rFonts w:ascii="TimesNewRomanPSMT" w:eastAsia="TimesNewRomanPSMT" w:hAnsi="TimesNewRomanPSMT" w:cs="TimesNewRomanPSMT"/>
              </w:rPr>
            </w:pPr>
            <w:r w:rsidRPr="6AD02670">
              <w:rPr>
                <w:rFonts w:ascii="TimesNewRomanPSMT" w:eastAsia="TimesNewRomanPSMT" w:hAnsi="TimesNewRomanPSMT" w:cs="TimesNewRomanPSMT"/>
              </w:rPr>
              <w:t>10</w:t>
            </w:r>
            <w:r w:rsidR="006A2F5A">
              <w:rPr>
                <w:rFonts w:ascii="TimesNewRomanPSMT" w:eastAsia="TimesNewRomanPSMT" w:hAnsi="TimesNewRomanPSMT" w:cs="TimesNewRomanPSMT"/>
              </w:rPr>
              <w:t>7</w:t>
            </w:r>
            <w:r w:rsidRPr="6AD02670">
              <w:rPr>
                <w:rFonts w:ascii="TimesNewRomanPSMT" w:eastAsia="TimesNewRomanPSMT" w:hAnsi="TimesNewRomanPSMT" w:cs="TimesNewRomanPSMT"/>
                <w:vertAlign w:val="superscript"/>
              </w:rPr>
              <w:t>th</w:t>
            </w:r>
            <w:r w:rsidRPr="6AD02670">
              <w:rPr>
                <w:rFonts w:ascii="TimesNewRomanPSMT" w:eastAsia="TimesNewRomanPSMT" w:hAnsi="TimesNewRomanPSMT" w:cs="TimesNewRomanPSMT"/>
              </w:rPr>
              <w:t xml:space="preserve"> </w:t>
            </w:r>
            <w:r w:rsidR="006A2F5A">
              <w:rPr>
                <w:rFonts w:ascii="TimesNewRomanPSMT" w:eastAsia="TimesNewRomanPSMT" w:hAnsi="TimesNewRomanPSMT" w:cs="TimesNewRomanPSMT"/>
              </w:rPr>
              <w:t>Attack</w:t>
            </w:r>
            <w:r w:rsidRPr="6AD02670">
              <w:rPr>
                <w:rFonts w:ascii="TimesNewRomanPSMT" w:eastAsia="TimesNewRomanPSMT" w:hAnsi="TimesNewRomanPSMT" w:cs="TimesNewRomanPSMT"/>
              </w:rPr>
              <w:t xml:space="preserve"> Wing</w:t>
            </w:r>
          </w:p>
          <w:p w14:paraId="0B067073" w14:textId="065D719B" w:rsidR="006C3562" w:rsidRPr="00B77B9C" w:rsidRDefault="006A2F5A" w:rsidP="6AD02670">
            <w:pPr>
              <w:rPr>
                <w:rFonts w:ascii="TimesNewRomanPSMT" w:eastAsia="TimesNewRomanPSMT" w:hAnsi="TimesNewRomanPSMT" w:cs="TimesNewRomanPSMT"/>
              </w:rPr>
            </w:pPr>
            <w:r>
              <w:rPr>
                <w:rFonts w:ascii="TimesNewRomanPSMT" w:eastAsia="TimesNewRomanPSMT" w:hAnsi="TimesNewRomanPSMT" w:cs="TimesNewRomanPSMT"/>
              </w:rPr>
              <w:t>9910 Blewett Ave</w:t>
            </w:r>
          </w:p>
          <w:p w14:paraId="11149870" w14:textId="2BEC889B" w:rsidR="006C3562" w:rsidRPr="00FE7320" w:rsidRDefault="006A2F5A" w:rsidP="006A2F5A">
            <w:pPr>
              <w:rPr>
                <w:rFonts w:ascii="TimesNewRomanPSMT" w:eastAsia="TimesNewRomanPSMT" w:hAnsi="TimesNewRomanPSMT" w:cs="TimesNewRomanPSMT"/>
                <w:b/>
                <w:bCs/>
                <w:sz w:val="24"/>
                <w:szCs w:val="24"/>
              </w:rPr>
            </w:pPr>
            <w:r>
              <w:rPr>
                <w:rFonts w:ascii="TimesNewRomanPSMT" w:eastAsia="TimesNewRomanPSMT" w:hAnsi="TimesNewRomanPSMT" w:cs="TimesNewRomanPSMT"/>
              </w:rPr>
              <w:t>Niagara Falls</w:t>
            </w:r>
            <w:r w:rsidR="006C3562" w:rsidRPr="6AD02670">
              <w:rPr>
                <w:rFonts w:ascii="TimesNewRomanPSMT" w:eastAsia="TimesNewRomanPSMT" w:hAnsi="TimesNewRomanPSMT" w:cs="TimesNewRomanPSMT"/>
              </w:rPr>
              <w:t xml:space="preserve">, NY </w:t>
            </w:r>
            <w:r>
              <w:rPr>
                <w:rFonts w:ascii="TimesNewRomanPSMT" w:eastAsia="TimesNewRomanPSMT" w:hAnsi="TimesNewRomanPSMT" w:cs="TimesNewRomanPSMT"/>
              </w:rPr>
              <w:t>14103</w:t>
            </w:r>
          </w:p>
        </w:tc>
        <w:tc>
          <w:tcPr>
            <w:tcW w:w="2647" w:type="dxa"/>
          </w:tcPr>
          <w:p w14:paraId="5E28BE0D" w14:textId="77777777" w:rsidR="006C3562" w:rsidRPr="00FE7320" w:rsidRDefault="006C3562" w:rsidP="6AD02670">
            <w:pPr>
              <w:rPr>
                <w:rFonts w:ascii="TimesNewRomanPSMT" w:eastAsia="TimesNewRomanPSMT" w:hAnsi="TimesNewRomanPSMT" w:cs="TimesNewRomanPSMT"/>
                <w:b/>
                <w:bCs/>
                <w:sz w:val="24"/>
                <w:szCs w:val="24"/>
              </w:rPr>
            </w:pPr>
            <w:r w:rsidRPr="6AD02670">
              <w:rPr>
                <w:rFonts w:ascii="TimesNewRomanPSMT" w:eastAsia="TimesNewRomanPSMT" w:hAnsi="TimesNewRomanPSMT" w:cs="TimesNewRomanPSMT"/>
                <w:b/>
                <w:bCs/>
                <w:sz w:val="24"/>
                <w:szCs w:val="24"/>
              </w:rPr>
              <w:t>ANNOUNCEMENT#:</w:t>
            </w:r>
          </w:p>
        </w:tc>
        <w:tc>
          <w:tcPr>
            <w:tcW w:w="2663" w:type="dxa"/>
          </w:tcPr>
          <w:p w14:paraId="5C0FEFDB" w14:textId="79999FD5" w:rsidR="006C3562" w:rsidRPr="00FF2251" w:rsidRDefault="006A2F5A" w:rsidP="006A2F5A">
            <w:pPr>
              <w:jc w:val="center"/>
              <w:rPr>
                <w:rFonts w:ascii="TimesNewRomanPSMT" w:eastAsia="TimesNewRomanPSMT" w:hAnsi="TimesNewRomanPSMT" w:cs="TimesNewRomanPSMT"/>
                <w:b/>
                <w:bCs/>
                <w:sz w:val="24"/>
                <w:szCs w:val="24"/>
              </w:rPr>
            </w:pPr>
            <w:r>
              <w:rPr>
                <w:rFonts w:ascii="TimesNewRomanPSMT" w:eastAsia="TimesNewRomanPSMT" w:hAnsi="TimesNewRomanPSMT" w:cs="TimesNewRomanPSMT"/>
                <w:b/>
                <w:bCs/>
                <w:sz w:val="24"/>
                <w:szCs w:val="24"/>
              </w:rPr>
              <w:t xml:space="preserve">NF </w:t>
            </w:r>
            <w:r w:rsidR="00E3521F">
              <w:rPr>
                <w:rFonts w:ascii="TimesNewRomanPSMT" w:eastAsia="TimesNewRomanPSMT" w:hAnsi="TimesNewRomanPSMT" w:cs="TimesNewRomanPSMT"/>
                <w:b/>
                <w:bCs/>
                <w:sz w:val="24"/>
                <w:szCs w:val="24"/>
              </w:rPr>
              <w:t>2</w:t>
            </w:r>
            <w:r w:rsidR="00004253">
              <w:rPr>
                <w:rFonts w:ascii="TimesNewRomanPSMT" w:eastAsia="TimesNewRomanPSMT" w:hAnsi="TimesNewRomanPSMT" w:cs="TimesNewRomanPSMT"/>
                <w:b/>
                <w:bCs/>
                <w:sz w:val="24"/>
                <w:szCs w:val="24"/>
              </w:rPr>
              <w:t>3</w:t>
            </w:r>
            <w:r w:rsidR="00E3521F">
              <w:rPr>
                <w:rFonts w:ascii="TimesNewRomanPSMT" w:eastAsia="TimesNewRomanPSMT" w:hAnsi="TimesNewRomanPSMT" w:cs="TimesNewRomanPSMT"/>
                <w:b/>
                <w:bCs/>
                <w:sz w:val="24"/>
                <w:szCs w:val="24"/>
              </w:rPr>
              <w:t>-</w:t>
            </w:r>
            <w:r w:rsidR="00656FB2">
              <w:rPr>
                <w:rFonts w:ascii="TimesNewRomanPSMT" w:eastAsia="TimesNewRomanPSMT" w:hAnsi="TimesNewRomanPSMT" w:cs="TimesNewRomanPSMT"/>
                <w:b/>
                <w:bCs/>
                <w:sz w:val="24"/>
                <w:szCs w:val="24"/>
              </w:rPr>
              <w:t>2</w:t>
            </w:r>
            <w:r w:rsidR="00821427">
              <w:rPr>
                <w:rFonts w:ascii="TimesNewRomanPSMT" w:eastAsia="TimesNewRomanPSMT" w:hAnsi="TimesNewRomanPSMT" w:cs="TimesNewRomanPSMT"/>
                <w:b/>
                <w:bCs/>
                <w:sz w:val="24"/>
                <w:szCs w:val="24"/>
              </w:rPr>
              <w:t>6</w:t>
            </w:r>
          </w:p>
        </w:tc>
      </w:tr>
      <w:tr w:rsidR="006C3562" w:rsidRPr="007E511F" w14:paraId="78B3D4BB" w14:textId="77777777" w:rsidTr="00E3521F">
        <w:trPr>
          <w:trHeight w:val="440"/>
        </w:trPr>
        <w:tc>
          <w:tcPr>
            <w:tcW w:w="4135" w:type="dxa"/>
            <w:vMerge/>
          </w:tcPr>
          <w:p w14:paraId="23B0EB30" w14:textId="77777777" w:rsidR="006C3562" w:rsidRPr="00FE7320" w:rsidRDefault="006C3562" w:rsidP="00CE1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14:paraId="553B57B1" w14:textId="77777777" w:rsidR="006C3562" w:rsidRPr="00FE7320" w:rsidRDefault="006C3562" w:rsidP="6AD02670">
            <w:pPr>
              <w:rPr>
                <w:rFonts w:ascii="TimesNewRomanPSMT" w:eastAsia="TimesNewRomanPSMT" w:hAnsi="TimesNewRomanPSMT" w:cs="TimesNewRomanPSMT"/>
                <w:b/>
                <w:bCs/>
                <w:sz w:val="24"/>
                <w:szCs w:val="24"/>
              </w:rPr>
            </w:pPr>
            <w:r w:rsidRPr="6AD02670">
              <w:rPr>
                <w:rFonts w:ascii="TimesNewRomanPSMT" w:eastAsia="TimesNewRomanPSMT" w:hAnsi="TimesNewRomanPSMT" w:cs="TimesNewRomanPSMT"/>
                <w:b/>
                <w:bCs/>
                <w:sz w:val="24"/>
                <w:szCs w:val="24"/>
              </w:rPr>
              <w:t>OPENING DATE:</w:t>
            </w:r>
          </w:p>
        </w:tc>
        <w:tc>
          <w:tcPr>
            <w:tcW w:w="2663" w:type="dxa"/>
          </w:tcPr>
          <w:p w14:paraId="60A01789" w14:textId="30AB1135" w:rsidR="006C3562" w:rsidRPr="00FE7320" w:rsidRDefault="00821427" w:rsidP="006A2F5A">
            <w:pPr>
              <w:jc w:val="center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hAnsi="TimesNewRomanPSMT" w:cs="TimesNewRomanPSMT"/>
                <w:sz w:val="24"/>
                <w:szCs w:val="24"/>
              </w:rPr>
              <w:t>11 September 2023</w:t>
            </w:r>
          </w:p>
        </w:tc>
      </w:tr>
      <w:tr w:rsidR="006C3562" w:rsidRPr="007E511F" w14:paraId="53C2F2DF" w14:textId="77777777" w:rsidTr="00E3521F">
        <w:trPr>
          <w:trHeight w:val="440"/>
        </w:trPr>
        <w:tc>
          <w:tcPr>
            <w:tcW w:w="4135" w:type="dxa"/>
            <w:vMerge/>
          </w:tcPr>
          <w:p w14:paraId="25F514B4" w14:textId="77777777" w:rsidR="006C3562" w:rsidRPr="00FE7320" w:rsidRDefault="006C3562" w:rsidP="00CE1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14:paraId="46280027" w14:textId="77777777" w:rsidR="006C3562" w:rsidRPr="00FE7320" w:rsidRDefault="006C3562" w:rsidP="6AD02670">
            <w:pPr>
              <w:rPr>
                <w:rFonts w:ascii="TimesNewRomanPSMT" w:eastAsia="TimesNewRomanPSMT" w:hAnsi="TimesNewRomanPSMT" w:cs="TimesNewRomanPSMT"/>
                <w:b/>
                <w:bCs/>
                <w:sz w:val="24"/>
                <w:szCs w:val="24"/>
              </w:rPr>
            </w:pPr>
            <w:r w:rsidRPr="6AD02670">
              <w:rPr>
                <w:rFonts w:ascii="TimesNewRomanPSMT" w:eastAsia="TimesNewRomanPSMT" w:hAnsi="TimesNewRomanPSMT" w:cs="TimesNewRomanPSMT"/>
                <w:b/>
                <w:bCs/>
                <w:sz w:val="24"/>
                <w:szCs w:val="24"/>
              </w:rPr>
              <w:t>CLOSING DATE:</w:t>
            </w:r>
          </w:p>
        </w:tc>
        <w:tc>
          <w:tcPr>
            <w:tcW w:w="2663" w:type="dxa"/>
          </w:tcPr>
          <w:p w14:paraId="079AABF1" w14:textId="233B7D14" w:rsidR="006C3562" w:rsidRPr="00B77B9C" w:rsidRDefault="00821427" w:rsidP="006A2F5A">
            <w:pPr>
              <w:jc w:val="center"/>
              <w:rPr>
                <w:rFonts w:ascii="TimesNewRomanPSMT" w:eastAsia="TimesNewRomanPSMT" w:hAnsi="TimesNewRomanPSMT" w:cs="TimesNewRomanPSMT"/>
                <w:color w:val="FF0000"/>
                <w:sz w:val="24"/>
                <w:szCs w:val="24"/>
              </w:rPr>
            </w:pPr>
            <w:r>
              <w:rPr>
                <w:rFonts w:ascii="TimesNewRomanPSMT" w:eastAsia="TimesNewRomanPSMT" w:hAnsi="TimesNewRomanPSMT" w:cs="TimesNewRomanPSMT"/>
                <w:color w:val="FF0000"/>
                <w:sz w:val="24"/>
                <w:szCs w:val="24"/>
              </w:rPr>
              <w:t>26</w:t>
            </w:r>
            <w:r w:rsidR="00E3521F">
              <w:rPr>
                <w:rFonts w:ascii="TimesNewRomanPSMT" w:eastAsia="TimesNewRomanPSMT" w:hAnsi="TimesNewRomanPSMT" w:cs="TimesNewRomanPSMT"/>
                <w:color w:val="FF0000"/>
                <w:sz w:val="24"/>
                <w:szCs w:val="24"/>
              </w:rPr>
              <w:t xml:space="preserve"> </w:t>
            </w:r>
            <w:r w:rsidR="00A76E9E">
              <w:rPr>
                <w:rFonts w:ascii="TimesNewRomanPSMT" w:eastAsia="TimesNewRomanPSMT" w:hAnsi="TimesNewRomanPSMT" w:cs="TimesNewRomanPSMT"/>
                <w:color w:val="FF0000"/>
                <w:sz w:val="24"/>
                <w:szCs w:val="24"/>
              </w:rPr>
              <w:t>September</w:t>
            </w:r>
            <w:r w:rsidR="00004253">
              <w:rPr>
                <w:rFonts w:ascii="TimesNewRomanPSMT" w:eastAsia="TimesNewRomanPSMT" w:hAnsi="TimesNewRomanPSMT" w:cs="TimesNewRomanPSMT"/>
                <w:color w:val="FF0000"/>
                <w:sz w:val="24"/>
                <w:szCs w:val="24"/>
              </w:rPr>
              <w:t xml:space="preserve"> </w:t>
            </w:r>
            <w:r w:rsidR="00E3521F">
              <w:rPr>
                <w:rFonts w:ascii="TimesNewRomanPSMT" w:eastAsia="TimesNewRomanPSMT" w:hAnsi="TimesNewRomanPSMT" w:cs="TimesNewRomanPSMT"/>
                <w:color w:val="FF0000"/>
                <w:sz w:val="24"/>
                <w:szCs w:val="24"/>
              </w:rPr>
              <w:t>202</w:t>
            </w:r>
            <w:r w:rsidR="00F842A3">
              <w:rPr>
                <w:rFonts w:ascii="TimesNewRomanPSMT" w:eastAsia="TimesNewRomanPSMT" w:hAnsi="TimesNewRomanPSMT" w:cs="TimesNewRomanPSMT"/>
                <w:color w:val="FF0000"/>
                <w:sz w:val="24"/>
                <w:szCs w:val="24"/>
              </w:rPr>
              <w:t>3</w:t>
            </w:r>
          </w:p>
        </w:tc>
      </w:tr>
      <w:tr w:rsidR="006C3562" w:rsidRPr="007E511F" w14:paraId="194FED4F" w14:textId="77777777" w:rsidTr="00E3521F">
        <w:trPr>
          <w:trHeight w:val="494"/>
        </w:trPr>
        <w:tc>
          <w:tcPr>
            <w:tcW w:w="4135" w:type="dxa"/>
          </w:tcPr>
          <w:p w14:paraId="1BC4E538" w14:textId="1959FAE8" w:rsidR="006C3562" w:rsidRPr="00FE7320" w:rsidRDefault="006C3562" w:rsidP="006A2F5A">
            <w:pPr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6AD02670">
              <w:rPr>
                <w:rFonts w:ascii="TimesNewRomanPSMT" w:eastAsia="TimesNewRomanPSMT" w:hAnsi="TimesNewRomanPSMT" w:cs="TimesNewRomanPSMT"/>
                <w:b/>
                <w:bCs/>
                <w:sz w:val="24"/>
                <w:szCs w:val="24"/>
              </w:rPr>
              <w:t>UNIT:</w:t>
            </w:r>
            <w:r w:rsidRPr="6AD02670">
              <w:rPr>
                <w:rFonts w:ascii="TimesNewRomanPSMT" w:eastAsia="TimesNewRomanPSMT" w:hAnsi="TimesNewRomanPSMT" w:cs="TimesNewRomanPSMT"/>
                <w:sz w:val="24"/>
                <w:szCs w:val="24"/>
              </w:rPr>
              <w:t xml:space="preserve"> </w:t>
            </w:r>
            <w:r w:rsidR="006A2F5A">
              <w:rPr>
                <w:rFonts w:ascii="TimesNewRomanPSMT" w:eastAsia="TimesNewRomanPSMT" w:hAnsi="TimesNewRomanPSMT" w:cs="TimesNewRomanPSMT"/>
                <w:sz w:val="24"/>
                <w:szCs w:val="24"/>
              </w:rPr>
              <w:t>1</w:t>
            </w:r>
            <w:r w:rsidR="00F91A2A">
              <w:rPr>
                <w:rFonts w:ascii="TimesNewRomanPSMT" w:eastAsia="TimesNewRomanPSMT" w:hAnsi="TimesNewRomanPSMT" w:cs="TimesNewRomanPSMT"/>
                <w:sz w:val="24"/>
                <w:szCs w:val="24"/>
              </w:rPr>
              <w:t>07</w:t>
            </w:r>
            <w:r w:rsidR="00497407" w:rsidRPr="6AD02670">
              <w:rPr>
                <w:rFonts w:ascii="TimesNewRomanPSMT" w:eastAsia="TimesNewRomanPSMT" w:hAnsi="TimesNewRomanPSMT" w:cs="TimesNewRomanPSMT"/>
                <w:sz w:val="24"/>
                <w:szCs w:val="24"/>
                <w:vertAlign w:val="superscript"/>
              </w:rPr>
              <w:t>th</w:t>
            </w:r>
            <w:r w:rsidR="00497407" w:rsidRPr="6AD02670">
              <w:rPr>
                <w:rFonts w:ascii="TimesNewRomanPSMT" w:eastAsia="TimesNewRomanPSMT" w:hAnsi="TimesNewRomanPSMT" w:cs="TimesNewRomanPSMT"/>
                <w:sz w:val="24"/>
                <w:szCs w:val="24"/>
              </w:rPr>
              <w:t xml:space="preserve"> </w:t>
            </w:r>
            <w:r w:rsidR="00821427">
              <w:rPr>
                <w:rFonts w:ascii="TimesNewRomanPSMT" w:eastAsia="TimesNewRomanPSMT" w:hAnsi="TimesNewRomanPSMT" w:cs="TimesNewRomanPSMT"/>
                <w:sz w:val="24"/>
                <w:szCs w:val="24"/>
              </w:rPr>
              <w:t>OG</w:t>
            </w:r>
          </w:p>
        </w:tc>
        <w:tc>
          <w:tcPr>
            <w:tcW w:w="5310" w:type="dxa"/>
            <w:gridSpan w:val="2"/>
          </w:tcPr>
          <w:p w14:paraId="6B9A4B84" w14:textId="69DA6E46" w:rsidR="006C3562" w:rsidRPr="00FE7320" w:rsidRDefault="006C3562" w:rsidP="6AD02670">
            <w:pPr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6AD02670">
              <w:rPr>
                <w:rFonts w:ascii="TimesNewRomanPSMT" w:eastAsia="TimesNewRomanPSMT" w:hAnsi="TimesNewRomanPSMT" w:cs="TimesNewRomanPSMT"/>
                <w:b/>
                <w:bCs/>
                <w:sz w:val="24"/>
                <w:szCs w:val="24"/>
              </w:rPr>
              <w:t xml:space="preserve">AFSC:  </w:t>
            </w:r>
            <w:r w:rsidR="00656FB2">
              <w:rPr>
                <w:rFonts w:ascii="TimesNewRomanPSMT" w:eastAsia="TimesNewRomanPSMT" w:hAnsi="TimesNewRomanPSMT" w:cs="TimesNewRomanPSMT"/>
                <w:b/>
                <w:bCs/>
                <w:sz w:val="24"/>
                <w:szCs w:val="24"/>
              </w:rPr>
              <w:t>3</w:t>
            </w:r>
            <w:r w:rsidR="00497407" w:rsidRPr="6AD02670">
              <w:rPr>
                <w:rFonts w:ascii="TimesNewRomanPSMT" w:eastAsia="TimesNewRomanPSMT" w:hAnsi="TimesNewRomanPSMT" w:cs="TimesNewRomanPSMT"/>
                <w:b/>
                <w:bCs/>
                <w:sz w:val="24"/>
                <w:szCs w:val="24"/>
              </w:rPr>
              <w:t>F</w:t>
            </w:r>
            <w:r w:rsidR="00821427">
              <w:rPr>
                <w:rFonts w:ascii="TimesNewRomanPSMT" w:eastAsia="TimesNewRomanPSMT" w:hAnsi="TimesNewRomanPSMT" w:cs="TimesNewRomanPSMT"/>
                <w:b/>
                <w:bCs/>
                <w:sz w:val="24"/>
                <w:szCs w:val="24"/>
              </w:rPr>
              <w:t>2X1</w:t>
            </w:r>
          </w:p>
        </w:tc>
      </w:tr>
      <w:tr w:rsidR="006C3562" w:rsidRPr="007E511F" w14:paraId="7411CBAD" w14:textId="77777777" w:rsidTr="00E3521F">
        <w:trPr>
          <w:trHeight w:val="251"/>
        </w:trPr>
        <w:tc>
          <w:tcPr>
            <w:tcW w:w="4135" w:type="dxa"/>
          </w:tcPr>
          <w:p w14:paraId="2A4FA7F9" w14:textId="77777777" w:rsidR="006C3562" w:rsidRPr="00FE7320" w:rsidRDefault="006C3562" w:rsidP="6AD02670">
            <w:pPr>
              <w:rPr>
                <w:rFonts w:ascii="TimesNewRomanPSMT" w:eastAsia="TimesNewRomanPSMT" w:hAnsi="TimesNewRomanPSMT" w:cs="TimesNewRomanPSMT"/>
                <w:b/>
                <w:bCs/>
                <w:sz w:val="24"/>
                <w:szCs w:val="24"/>
              </w:rPr>
            </w:pPr>
            <w:r w:rsidRPr="6AD02670">
              <w:rPr>
                <w:rFonts w:ascii="TimesNewRomanPSMT" w:eastAsia="TimesNewRomanPSMT" w:hAnsi="TimesNewRomanPSMT" w:cs="TimesNewRomanPSMT"/>
                <w:b/>
                <w:bCs/>
                <w:sz w:val="24"/>
                <w:szCs w:val="24"/>
              </w:rPr>
              <w:t xml:space="preserve">MAX AVAILABLE GRADE: </w:t>
            </w:r>
          </w:p>
          <w:p w14:paraId="306D39EC" w14:textId="594DAD27" w:rsidR="00497407" w:rsidRDefault="006C3562" w:rsidP="6AD02670">
            <w:pPr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A76E9E">
              <w:rPr>
                <w:rFonts w:ascii="TimesNewRomanPSMT" w:eastAsia="TimesNewRomanPSMT" w:hAnsi="TimesNewRomanPSMT" w:cs="TimesNewRomanPSMT"/>
                <w:sz w:val="24"/>
                <w:szCs w:val="24"/>
              </w:rPr>
              <w:t>Min Grade</w:t>
            </w:r>
            <w:r w:rsidR="00497407" w:rsidRPr="00A76E9E">
              <w:rPr>
                <w:rFonts w:ascii="TimesNewRomanPSMT" w:eastAsia="TimesNewRomanPSMT" w:hAnsi="TimesNewRomanPSMT" w:cs="TimesNewRomanPSMT"/>
                <w:sz w:val="24"/>
                <w:szCs w:val="24"/>
              </w:rPr>
              <w:t>:</w:t>
            </w:r>
            <w:r w:rsidRPr="00A76E9E">
              <w:rPr>
                <w:rFonts w:ascii="TimesNewRomanPSMT" w:eastAsia="TimesNewRomanPSMT" w:hAnsi="TimesNewRomanPSMT" w:cs="TimesNewRomanPSMT"/>
                <w:sz w:val="24"/>
                <w:szCs w:val="24"/>
              </w:rPr>
              <w:t xml:space="preserve"> </w:t>
            </w:r>
            <w:r w:rsidR="00497407" w:rsidRPr="00A76E9E">
              <w:rPr>
                <w:rFonts w:ascii="TimesNewRomanPSMT" w:eastAsia="TimesNewRomanPSMT" w:hAnsi="TimesNewRomanPSMT" w:cs="TimesNewRomanPSMT"/>
                <w:sz w:val="24"/>
                <w:szCs w:val="24"/>
              </w:rPr>
              <w:t>E-</w:t>
            </w:r>
            <w:r w:rsidR="00141A4E">
              <w:rPr>
                <w:rFonts w:ascii="TimesNewRomanPSMT" w:eastAsia="TimesNewRomanPSMT" w:hAnsi="TimesNewRomanPSMT" w:cs="TimesNewRomanPSMT"/>
                <w:sz w:val="24"/>
                <w:szCs w:val="24"/>
              </w:rPr>
              <w:t>5</w:t>
            </w:r>
          </w:p>
          <w:p w14:paraId="0B015D36" w14:textId="13F89FB1" w:rsidR="006C3562" w:rsidRPr="00FE7320" w:rsidRDefault="00656FB2" w:rsidP="00742827">
            <w:pPr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eastAsia="TimesNewRomanPSMT" w:hAnsi="TimesNewRomanPSMT" w:cs="TimesNewRomanPSMT"/>
                <w:sz w:val="24"/>
                <w:szCs w:val="24"/>
              </w:rPr>
              <w:t>Max Grade E-7</w:t>
            </w:r>
          </w:p>
        </w:tc>
        <w:tc>
          <w:tcPr>
            <w:tcW w:w="5310" w:type="dxa"/>
            <w:gridSpan w:val="2"/>
          </w:tcPr>
          <w:p w14:paraId="4E61A075" w14:textId="26793E0D" w:rsidR="006C3562" w:rsidRPr="00FF2251" w:rsidRDefault="006C3562" w:rsidP="6AD02670">
            <w:pPr>
              <w:rPr>
                <w:rFonts w:ascii="TimesNewRomanPSMT" w:eastAsia="TimesNewRomanPSMT" w:hAnsi="TimesNewRomanPSMT" w:cs="TimesNewRomanPSMT"/>
                <w:b/>
                <w:bCs/>
                <w:sz w:val="24"/>
                <w:szCs w:val="24"/>
              </w:rPr>
            </w:pPr>
            <w:r w:rsidRPr="6AD02670">
              <w:rPr>
                <w:rFonts w:ascii="TimesNewRomanPSMT" w:eastAsia="TimesNewRomanPSMT" w:hAnsi="TimesNewRomanPSMT" w:cs="TimesNewRomanPSMT"/>
                <w:b/>
                <w:bCs/>
                <w:sz w:val="24"/>
                <w:szCs w:val="24"/>
              </w:rPr>
              <w:t>AREA OF CONSIDERATION:</w:t>
            </w:r>
            <w:r w:rsidRPr="6AD02670">
              <w:rPr>
                <w:rFonts w:ascii="TimesNewRomanPSMT" w:eastAsia="TimesNewRomanPSMT" w:hAnsi="TimesNewRomanPSMT" w:cs="TimesNewRomanPSMT"/>
                <w:sz w:val="24"/>
                <w:szCs w:val="24"/>
              </w:rPr>
              <w:t xml:space="preserve">  </w:t>
            </w:r>
            <w:r w:rsidR="00F842A3">
              <w:rPr>
                <w:rFonts w:ascii="TimesNewRomanPSMT" w:eastAsia="TimesNewRomanPSMT" w:hAnsi="TimesNewRomanPSMT" w:cs="TimesNewRomanPSMT"/>
                <w:sz w:val="24"/>
                <w:szCs w:val="24"/>
              </w:rPr>
              <w:t>107</w:t>
            </w:r>
            <w:r w:rsidR="00F842A3" w:rsidRPr="00F842A3">
              <w:rPr>
                <w:rFonts w:ascii="TimesNewRomanPSMT" w:eastAsia="TimesNewRomanPSMT" w:hAnsi="TimesNewRomanPSMT" w:cs="TimesNewRomanPSMT"/>
                <w:sz w:val="24"/>
                <w:szCs w:val="24"/>
                <w:vertAlign w:val="superscript"/>
              </w:rPr>
              <w:t>th</w:t>
            </w:r>
            <w:r w:rsidR="00F842A3">
              <w:rPr>
                <w:rFonts w:ascii="TimesNewRomanPSMT" w:eastAsia="TimesNewRomanPSMT" w:hAnsi="TimesNewRomanPSMT" w:cs="TimesNewRomanPSMT"/>
                <w:sz w:val="24"/>
                <w:szCs w:val="24"/>
              </w:rPr>
              <w:t xml:space="preserve"> Member</w:t>
            </w:r>
            <w:r w:rsidRPr="6AD02670">
              <w:rPr>
                <w:rFonts w:ascii="TimesNewRomanPSMT" w:eastAsia="TimesNewRomanPSMT" w:hAnsi="TimesNewRomanPSMT" w:cs="TimesNewRomanPSMT"/>
                <w:b/>
                <w:bCs/>
              </w:rPr>
              <w:t>:</w:t>
            </w:r>
          </w:p>
          <w:p w14:paraId="1255790E" w14:textId="77777777" w:rsidR="006C3562" w:rsidRPr="00FE7320" w:rsidRDefault="006C3562" w:rsidP="6AD02670">
            <w:pPr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6AD02670">
              <w:rPr>
                <w:rFonts w:ascii="TimesNewRomanPSMT" w:eastAsia="TimesNewRomanPSMT" w:hAnsi="TimesNewRomanPSMT" w:cs="TimesNewRomanPSMT"/>
              </w:rPr>
              <w:t>All candidates may apply who meet the basic qualification for this position and who are eligible for membership in the NYANG.</w:t>
            </w:r>
          </w:p>
        </w:tc>
      </w:tr>
      <w:tr w:rsidR="006C3562" w:rsidRPr="007E511F" w14:paraId="00AFAEA9" w14:textId="77777777" w:rsidTr="00E3521F">
        <w:tc>
          <w:tcPr>
            <w:tcW w:w="9445" w:type="dxa"/>
            <w:gridSpan w:val="3"/>
          </w:tcPr>
          <w:p w14:paraId="753EAE3F" w14:textId="64C13EF6" w:rsidR="006C3562" w:rsidRPr="00FE7320" w:rsidRDefault="006C3562" w:rsidP="6AD02670">
            <w:pPr>
              <w:rPr>
                <w:rFonts w:ascii="TimesNewRomanPSMT" w:eastAsia="TimesNewRomanPSMT" w:hAnsi="TimesNewRomanPSMT" w:cs="TimesNewRomanPSMT"/>
                <w:b/>
                <w:bCs/>
                <w:sz w:val="24"/>
                <w:szCs w:val="24"/>
              </w:rPr>
            </w:pPr>
            <w:r w:rsidRPr="6AD02670">
              <w:rPr>
                <w:rFonts w:ascii="TimesNewRomanPSMT" w:eastAsia="TimesNewRomanPSMT" w:hAnsi="TimesNewRomanPSMT" w:cs="TimesNewRomanPSMT"/>
                <w:b/>
                <w:bCs/>
                <w:sz w:val="24"/>
                <w:szCs w:val="24"/>
              </w:rPr>
              <w:t xml:space="preserve">POSITION TITLE: </w:t>
            </w:r>
            <w:r w:rsidR="00821427">
              <w:rPr>
                <w:rFonts w:ascii="TimesNewRomanPSMT" w:eastAsia="TimesNewRomanPSMT" w:hAnsi="TimesNewRomanPSMT" w:cs="TimesNewRomanPSMT"/>
                <w:bCs/>
                <w:sz w:val="24"/>
                <w:szCs w:val="24"/>
              </w:rPr>
              <w:t>Training Manager</w:t>
            </w:r>
          </w:p>
        </w:tc>
      </w:tr>
      <w:tr w:rsidR="006C3562" w:rsidRPr="007E511F" w14:paraId="2D362712" w14:textId="77777777" w:rsidTr="00E3521F">
        <w:trPr>
          <w:trHeight w:val="314"/>
        </w:trPr>
        <w:tc>
          <w:tcPr>
            <w:tcW w:w="9445" w:type="dxa"/>
            <w:gridSpan w:val="3"/>
          </w:tcPr>
          <w:p w14:paraId="6ECC41F6" w14:textId="3F32FDA6" w:rsidR="006C3562" w:rsidRPr="00FF2251" w:rsidRDefault="006C3562" w:rsidP="6AD02670">
            <w:pPr>
              <w:pStyle w:val="Heading1"/>
              <w:jc w:val="left"/>
              <w:rPr>
                <w:rFonts w:ascii="TimesNewRomanPSMT" w:eastAsia="TimesNewRomanPSMT" w:hAnsi="TimesNewRomanPSMT" w:cs="TimesNewRomanPSMT"/>
                <w:b w:val="0"/>
                <w:sz w:val="22"/>
                <w:szCs w:val="22"/>
                <w:u w:val="single"/>
              </w:rPr>
            </w:pPr>
            <w:r w:rsidRPr="6AD02670">
              <w:rPr>
                <w:rFonts w:ascii="TimesNewRomanPSMT" w:eastAsia="TimesNewRomanPSMT" w:hAnsi="TimesNewRomanPSMT" w:cs="TimesNewRomanPSMT"/>
              </w:rPr>
              <w:t xml:space="preserve">SPECIALTY SUMMARY: </w:t>
            </w:r>
            <w:r w:rsidRPr="6AD02670">
              <w:rPr>
                <w:rFonts w:ascii="TimesNewRomanPSMT" w:eastAsia="TimesNewRomanPSMT" w:hAnsi="TimesNewRomanPSMT" w:cs="TimesNewRomanPSMT"/>
                <w:b w:val="0"/>
                <w:sz w:val="22"/>
                <w:szCs w:val="22"/>
                <w:u w:val="single"/>
              </w:rPr>
              <w:t xml:space="preserve">(As outlined in AFI 36-2101 and AF </w:t>
            </w:r>
            <w:r w:rsidR="00497407" w:rsidRPr="6AD02670">
              <w:rPr>
                <w:rFonts w:ascii="TimesNewRomanPSMT" w:eastAsia="TimesNewRomanPSMT" w:hAnsi="TimesNewRomanPSMT" w:cs="TimesNewRomanPSMT"/>
                <w:b w:val="0"/>
                <w:sz w:val="22"/>
                <w:szCs w:val="22"/>
                <w:u w:val="single"/>
              </w:rPr>
              <w:t>Enlisted</w:t>
            </w:r>
            <w:r w:rsidRPr="6AD02670">
              <w:rPr>
                <w:rFonts w:ascii="TimesNewRomanPSMT" w:eastAsia="TimesNewRomanPSMT" w:hAnsi="TimesNewRomanPSMT" w:cs="TimesNewRomanPSMT"/>
                <w:b w:val="0"/>
                <w:sz w:val="22"/>
                <w:szCs w:val="22"/>
                <w:u w:val="single"/>
              </w:rPr>
              <w:t xml:space="preserve"> Classification Directory)</w:t>
            </w:r>
          </w:p>
          <w:p w14:paraId="2D0B7FE4" w14:textId="6D6760D9" w:rsidR="006C3562" w:rsidRPr="00A47473" w:rsidRDefault="00821427" w:rsidP="00821427">
            <w:pPr>
              <w:autoSpaceDE w:val="0"/>
              <w:autoSpaceDN w:val="0"/>
              <w:adjustRightInd w:val="0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821427">
              <w:rPr>
                <w:rFonts w:ascii="TimesNewRomanPSMT" w:eastAsia="TimesNewRomanPSMT" w:hAnsi="TimesNewRomanPSMT" w:cs="TimesNewRomanPSMT"/>
              </w:rPr>
              <w:t>Conducts education and training (E&amp;T) tasks for maintenance, operations, and support training; education</w:t>
            </w:r>
            <w:r>
              <w:rPr>
                <w:rFonts w:ascii="TimesNewRomanPSMT" w:eastAsia="TimesNewRomanPSMT" w:hAnsi="TimesNewRomanPSMT" w:cs="TimesNewRomanPSMT"/>
              </w:rPr>
              <w:t xml:space="preserve"> </w:t>
            </w:r>
            <w:r w:rsidRPr="00821427">
              <w:rPr>
                <w:rFonts w:ascii="TimesNewRomanPSMT" w:eastAsia="TimesNewRomanPSMT" w:hAnsi="TimesNewRomanPSMT" w:cs="TimesNewRomanPSMT"/>
              </w:rPr>
              <w:t>services; curriculum development; and instructor activities. Develops, delivers, and evaluates E&amp;T programs and oversees E&amp;T</w:t>
            </w:r>
            <w:r>
              <w:rPr>
                <w:rFonts w:ascii="TimesNewRomanPSMT" w:eastAsia="TimesNewRomanPSMT" w:hAnsi="TimesNewRomanPSMT" w:cs="TimesNewRomanPSMT"/>
              </w:rPr>
              <w:t xml:space="preserve"> </w:t>
            </w:r>
            <w:r w:rsidRPr="00821427">
              <w:rPr>
                <w:rFonts w:ascii="TimesNewRomanPSMT" w:eastAsia="TimesNewRomanPSMT" w:hAnsi="TimesNewRomanPSMT" w:cs="TimesNewRomanPSMT"/>
              </w:rPr>
              <w:t>activities. Related DoD Occupational Subgroup: 157000.</w:t>
            </w:r>
          </w:p>
        </w:tc>
      </w:tr>
      <w:tr w:rsidR="006C3562" w:rsidRPr="007E511F" w14:paraId="7159C359" w14:textId="77777777" w:rsidTr="00E3521F">
        <w:trPr>
          <w:trHeight w:val="314"/>
        </w:trPr>
        <w:tc>
          <w:tcPr>
            <w:tcW w:w="9445" w:type="dxa"/>
            <w:gridSpan w:val="3"/>
          </w:tcPr>
          <w:p w14:paraId="11859DD5" w14:textId="77777777" w:rsidR="006C3562" w:rsidRPr="00FE7320" w:rsidRDefault="006C3562" w:rsidP="6AD02670">
            <w:pPr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6AD02670">
              <w:rPr>
                <w:rFonts w:ascii="TimesNewRomanPSMT" w:eastAsia="TimesNewRomanPSMT" w:hAnsi="TimesNewRomanPSMT" w:cs="TimesNewRomanPSMT"/>
                <w:b/>
                <w:bCs/>
                <w:sz w:val="24"/>
                <w:szCs w:val="24"/>
              </w:rPr>
              <w:t>MINIMUM QUALIFICATIONS</w:t>
            </w:r>
            <w:r w:rsidRPr="6AD02670">
              <w:rPr>
                <w:rFonts w:ascii="TimesNewRomanPSMT" w:eastAsia="TimesNewRomanPSMT" w:hAnsi="TimesNewRomanPSMT" w:cs="TimesNewRomanPSMT"/>
                <w:sz w:val="24"/>
                <w:szCs w:val="24"/>
              </w:rPr>
              <w:t xml:space="preserve">:  </w:t>
            </w:r>
          </w:p>
          <w:p w14:paraId="4E04A202" w14:textId="11AFEBB0" w:rsidR="006C3562" w:rsidRDefault="006C3562" w:rsidP="6AD02670">
            <w:pPr>
              <w:rPr>
                <w:rFonts w:ascii="TimesNewRomanPSMT" w:eastAsia="TimesNewRomanPSMT" w:hAnsi="TimesNewRomanPSMT" w:cs="TimesNewRomanPSMT"/>
              </w:rPr>
            </w:pPr>
            <w:r w:rsidRPr="6AD02670">
              <w:rPr>
                <w:rFonts w:ascii="TimesNewRomanPSMT" w:eastAsia="TimesNewRomanPSMT" w:hAnsi="TimesNewRomanPSMT" w:cs="TimesNewRomanPSMT"/>
              </w:rPr>
              <w:t>Must meet the minimum requirements as outlined in</w:t>
            </w:r>
            <w:r w:rsidR="00A70859">
              <w:rPr>
                <w:rFonts w:ascii="TimesNewRomanPSMT" w:eastAsia="TimesNewRomanPSMT" w:hAnsi="TimesNewRomanPSMT" w:cs="TimesNewRomanPSMT"/>
              </w:rPr>
              <w:t xml:space="preserve"> AFMAN36-2100</w:t>
            </w:r>
            <w:r w:rsidRPr="6AD02670">
              <w:rPr>
                <w:rFonts w:ascii="TimesNewRomanPSMT" w:eastAsia="TimesNewRomanPSMT" w:hAnsi="TimesNewRomanPSMT" w:cs="TimesNewRomanPSMT"/>
              </w:rPr>
              <w:t>.</w:t>
            </w:r>
          </w:p>
          <w:p w14:paraId="22C81852" w14:textId="77777777" w:rsidR="006C3562" w:rsidRPr="00FE7320" w:rsidRDefault="006C3562" w:rsidP="00F842A3">
            <w:pPr>
              <w:rPr>
                <w:rFonts w:ascii="TimesNewRomanPSMT" w:eastAsia="TimesNewRomanPSMT" w:hAnsi="TimesNewRomanPSMT" w:cs="TimesNewRomanPSMT"/>
              </w:rPr>
            </w:pPr>
          </w:p>
        </w:tc>
      </w:tr>
      <w:tr w:rsidR="006C3562" w:rsidRPr="007E511F" w14:paraId="4B424E07" w14:textId="77777777" w:rsidTr="00E3521F">
        <w:tc>
          <w:tcPr>
            <w:tcW w:w="9445" w:type="dxa"/>
            <w:gridSpan w:val="3"/>
          </w:tcPr>
          <w:p w14:paraId="1BA82B10" w14:textId="47FCD141" w:rsidR="006C3562" w:rsidRPr="008E1842" w:rsidRDefault="006C3562" w:rsidP="6AD02670">
            <w:pPr>
              <w:rPr>
                <w:rFonts w:ascii="TimesNewRomanPSMT" w:eastAsia="TimesNewRomanPSMT" w:hAnsi="TimesNewRomanPSMT" w:cs="TimesNewRomanPSMT"/>
                <w:b/>
                <w:bCs/>
                <w:sz w:val="24"/>
                <w:szCs w:val="24"/>
              </w:rPr>
            </w:pPr>
            <w:r w:rsidRPr="6AD02670">
              <w:rPr>
                <w:rFonts w:ascii="TimesNewRomanPSMT" w:eastAsia="TimesNewRomanPSMT" w:hAnsi="TimesNewRomanPSMT" w:cs="TimesNewRomanPSMT"/>
                <w:b/>
                <w:bCs/>
                <w:sz w:val="24"/>
                <w:szCs w:val="24"/>
              </w:rPr>
              <w:t xml:space="preserve">SPECIALTY </w:t>
            </w:r>
            <w:r w:rsidRPr="00AC3D8C">
              <w:rPr>
                <w:rFonts w:ascii="TimesNewRomanPSMT" w:eastAsia="TimesNewRomanPSMT" w:hAnsi="TimesNewRomanPSMT" w:cs="TimesNewRomanPSMT"/>
                <w:b/>
                <w:bCs/>
                <w:sz w:val="24"/>
                <w:szCs w:val="24"/>
              </w:rPr>
              <w:t>QU</w:t>
            </w:r>
            <w:r w:rsidR="00E3521F">
              <w:rPr>
                <w:rFonts w:ascii="TimesNewRomanPSMT" w:eastAsia="TimesNewRomanPSMT" w:hAnsi="TimesNewRomanPSMT" w:cs="TimesNewRomanPSMT"/>
                <w:b/>
                <w:bCs/>
                <w:sz w:val="24"/>
                <w:szCs w:val="24"/>
              </w:rPr>
              <w:t>ALIFICATIONS (IAW AFECD dated 30 April 202</w:t>
            </w:r>
            <w:r w:rsidR="00F75023">
              <w:rPr>
                <w:rFonts w:ascii="TimesNewRomanPSMT" w:eastAsia="TimesNewRomanPSMT" w:hAnsi="TimesNewRomanPSMT" w:cs="TimesNewRomanPSMT"/>
                <w:b/>
                <w:bCs/>
                <w:sz w:val="24"/>
                <w:szCs w:val="24"/>
              </w:rPr>
              <w:t>3</w:t>
            </w:r>
            <w:r w:rsidRPr="00AC3D8C">
              <w:rPr>
                <w:rFonts w:ascii="TimesNewRomanPSMT" w:eastAsia="TimesNewRomanPSMT" w:hAnsi="TimesNewRomanPSMT" w:cs="TimesNewRomanPSMT"/>
                <w:b/>
                <w:bCs/>
                <w:sz w:val="24"/>
                <w:szCs w:val="24"/>
              </w:rPr>
              <w:t xml:space="preserve"> v3):</w:t>
            </w:r>
          </w:p>
          <w:p w14:paraId="1D88D6DD" w14:textId="77777777" w:rsidR="006C3562" w:rsidRPr="008E1842" w:rsidRDefault="006C3562" w:rsidP="6AD02670">
            <w:pPr>
              <w:rPr>
                <w:rFonts w:ascii="TimesNewRomanPSMT" w:eastAsia="TimesNewRomanPSMT" w:hAnsi="TimesNewRomanPSMT" w:cs="TimesNewRomanPSMT"/>
                <w:b/>
                <w:bCs/>
                <w:sz w:val="24"/>
                <w:szCs w:val="24"/>
              </w:rPr>
            </w:pPr>
          </w:p>
          <w:p w14:paraId="25A78BCB" w14:textId="77777777" w:rsidR="006C3562" w:rsidRPr="00FF2251" w:rsidRDefault="006C3562" w:rsidP="6AD02670">
            <w:pPr>
              <w:pStyle w:val="Default"/>
              <w:rPr>
                <w:rFonts w:ascii="TimesNewRomanPSMT" w:eastAsia="TimesNewRomanPSMT" w:hAnsi="TimesNewRomanPSMT" w:cs="TimesNewRomanPSMT"/>
                <w:u w:val="single"/>
              </w:rPr>
            </w:pPr>
            <w:r w:rsidRPr="6AD02670">
              <w:rPr>
                <w:rFonts w:ascii="TimesNewRomanPSMT" w:eastAsia="TimesNewRomanPSMT" w:hAnsi="TimesNewRomanPSMT" w:cs="TimesNewRomanPSMT"/>
                <w:b/>
                <w:bCs/>
              </w:rPr>
              <w:t>KNOWLEDGE:</w:t>
            </w:r>
            <w:r w:rsidRPr="6AD02670">
              <w:rPr>
                <w:rFonts w:ascii="TimesNewRomanPSMT" w:eastAsia="TimesNewRomanPSMT" w:hAnsi="TimesNewRomanPSMT" w:cs="TimesNewRomanPSMT"/>
              </w:rPr>
              <w:t xml:space="preserve"> </w:t>
            </w:r>
            <w:r w:rsidRPr="6AD02670">
              <w:rPr>
                <w:rFonts w:ascii="TimesNewRomanPSMT" w:eastAsia="TimesNewRomanPSMT" w:hAnsi="TimesNewRomanPSMT" w:cs="TimesNewRomanPSMT"/>
                <w:u w:val="single"/>
              </w:rPr>
              <w:t>The following knowledge is mandatory for the AFSCs indicated:</w:t>
            </w:r>
          </w:p>
          <w:p w14:paraId="098456C8" w14:textId="6CCDE6B7" w:rsidR="00497407" w:rsidRPr="008E1842" w:rsidRDefault="000B47D0" w:rsidP="000B47D0">
            <w:pPr>
              <w:autoSpaceDE w:val="0"/>
              <w:autoSpaceDN w:val="0"/>
              <w:adjustRightInd w:val="0"/>
              <w:rPr>
                <w:rFonts w:ascii="TimesNewRomanPSMT" w:eastAsia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Knowledge is mandatory of: principles, policies, and procedures of Air Force E&amp;T programs; interviewing and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counseling techniques; training techniques and instruction methods; task analysis procedures, learning process, curriculum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development, training evaluations, and E&amp;T systems and products; effective writing skills; editing practices; instructional media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application, training reporting, program and curriculum validation, and implementation procedures; training program management;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scheduling training events and facilities; conducting assistance visits and training meetings; work center and individual job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qualification standard development; education institution registration requirements; military personnel classification system and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policies; application of communicative interpersonal skills; and distance learning concepts.</w:t>
            </w:r>
          </w:p>
          <w:p w14:paraId="238D8511" w14:textId="400DC52B" w:rsidR="6AD02670" w:rsidRDefault="006C3562" w:rsidP="000B47D0">
            <w:pPr>
              <w:autoSpaceDE w:val="0"/>
              <w:autoSpaceDN w:val="0"/>
              <w:adjustRightInd w:val="0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AC3D8C">
              <w:rPr>
                <w:rFonts w:ascii="TimesNewRomanPSMT" w:eastAsia="TimesNewRomanPSMT" w:hAnsi="TimesNewRomanPSMT" w:cs="TimesNewRomanPSMT"/>
                <w:b/>
                <w:bCs/>
                <w:sz w:val="24"/>
                <w:szCs w:val="24"/>
              </w:rPr>
              <w:t>EDUCATION:</w:t>
            </w:r>
            <w:r w:rsidR="00497407" w:rsidRPr="00AC3D8C">
              <w:rPr>
                <w:rFonts w:ascii="TimesNewRomanPSMT" w:eastAsia="TimesNewRomanPSMT" w:hAnsi="TimesNewRomanPSMT" w:cs="TimesNewRomanPSMT"/>
              </w:rPr>
              <w:t xml:space="preserve"> </w:t>
            </w:r>
            <w:r w:rsidR="000B47D0">
              <w:rPr>
                <w:rFonts w:ascii="TimesNewRomanPSMT" w:hAnsi="TimesNewRomanPSMT" w:cs="TimesNewRomanPSMT"/>
                <w:sz w:val="20"/>
                <w:szCs w:val="20"/>
              </w:rPr>
              <w:t xml:space="preserve">For entry into this specialty, completion of high school or higher education level is mandatory. Academic courses </w:t>
            </w:r>
            <w:r w:rsidR="009B6668">
              <w:rPr>
                <w:rFonts w:ascii="TimesNewRomanPSMT" w:hAnsi="TimesNewRomanPSMT" w:cs="TimesNewRomanPSMT"/>
                <w:sz w:val="20"/>
                <w:szCs w:val="20"/>
              </w:rPr>
              <w:t>in English</w:t>
            </w:r>
            <w:r w:rsidR="000B47D0">
              <w:rPr>
                <w:rFonts w:ascii="TimesNewRomanPSMT" w:hAnsi="TimesNewRomanPSMT" w:cs="TimesNewRomanPSMT"/>
                <w:sz w:val="20"/>
                <w:szCs w:val="20"/>
              </w:rPr>
              <w:t xml:space="preserve"> grammar and composition, speech, psychology, guidance, and sociology are desirable.</w:t>
            </w:r>
          </w:p>
          <w:p w14:paraId="0B8B8B58" w14:textId="77777777" w:rsidR="006C3562" w:rsidRDefault="006C3562" w:rsidP="6AD02670">
            <w:pPr>
              <w:autoSpaceDE w:val="0"/>
              <w:autoSpaceDN w:val="0"/>
              <w:adjustRightInd w:val="0"/>
              <w:rPr>
                <w:rFonts w:ascii="TimesNewRomanPSMT" w:eastAsia="TimesNewRomanPSMT" w:hAnsi="TimesNewRomanPSMT" w:cs="TimesNewRomanPSMT"/>
                <w:color w:val="000000"/>
                <w:sz w:val="24"/>
                <w:szCs w:val="24"/>
              </w:rPr>
            </w:pPr>
          </w:p>
          <w:p w14:paraId="170779D9" w14:textId="02BFF671" w:rsidR="006C3562" w:rsidRDefault="006C3562" w:rsidP="6AD02670">
            <w:pPr>
              <w:autoSpaceDE w:val="0"/>
              <w:autoSpaceDN w:val="0"/>
              <w:adjustRightInd w:val="0"/>
              <w:rPr>
                <w:rFonts w:ascii="TimesNewRomanPSMT" w:eastAsia="TimesNewRomanPSMT" w:hAnsi="TimesNewRomanPSMT" w:cs="TimesNewRomanPSMT"/>
              </w:rPr>
            </w:pPr>
            <w:r w:rsidRPr="6AD02670">
              <w:rPr>
                <w:rFonts w:ascii="TimesNewRomanPSMT" w:eastAsia="TimesNewRomanPSMT" w:hAnsi="TimesNewRomanPSMT" w:cs="TimesNewRomanPSMT"/>
                <w:b/>
                <w:bCs/>
                <w:sz w:val="24"/>
                <w:szCs w:val="24"/>
              </w:rPr>
              <w:t>TRAINING:</w:t>
            </w:r>
            <w:r w:rsidRPr="6AD02670">
              <w:rPr>
                <w:rFonts w:ascii="TimesNewRomanPSMT" w:eastAsia="TimesNewRomanPSMT" w:hAnsi="TimesNewRomanPSMT" w:cs="TimesNewRomanPSMT"/>
                <w:sz w:val="24"/>
                <w:szCs w:val="24"/>
              </w:rPr>
              <w:t xml:space="preserve"> </w:t>
            </w:r>
            <w:r w:rsidR="000B47D0">
              <w:rPr>
                <w:rFonts w:ascii="TimesNewRomanPSMT" w:hAnsi="TimesNewRomanPSMT" w:cs="TimesNewRomanPSMT"/>
                <w:sz w:val="20"/>
                <w:szCs w:val="20"/>
              </w:rPr>
              <w:t>For award of AFSC 3F231, completion of the basic E&amp;T course is mandatory.</w:t>
            </w:r>
          </w:p>
          <w:p w14:paraId="0600F552" w14:textId="6DCFFDBD" w:rsidR="00497407" w:rsidRDefault="00497407" w:rsidP="6AD02670">
            <w:pPr>
              <w:autoSpaceDE w:val="0"/>
              <w:autoSpaceDN w:val="0"/>
              <w:adjustRightInd w:val="0"/>
              <w:rPr>
                <w:rFonts w:ascii="TimesNewRomanPSMT" w:eastAsia="TimesNewRomanPSMT" w:hAnsi="TimesNewRomanPSMT" w:cs="TimesNewRomanPSMT"/>
              </w:rPr>
            </w:pPr>
          </w:p>
          <w:p w14:paraId="5F462947" w14:textId="69293755" w:rsidR="00497407" w:rsidRPr="00F26A4E" w:rsidRDefault="00497407" w:rsidP="6AD02670">
            <w:pPr>
              <w:autoSpaceDE w:val="0"/>
              <w:autoSpaceDN w:val="0"/>
              <w:adjustRightInd w:val="0"/>
              <w:rPr>
                <w:rFonts w:ascii="TimesNewRomanPSMT" w:eastAsia="TimesNewRomanPSMT" w:hAnsi="TimesNewRomanPSMT" w:cs="TimesNewRomanPSMT"/>
                <w:highlight w:val="yellow"/>
              </w:rPr>
            </w:pPr>
            <w:r w:rsidRPr="6AD02670">
              <w:rPr>
                <w:rFonts w:ascii="TimesNewRomanPSMT" w:eastAsia="TimesNewRomanPSMT" w:hAnsi="TimesNewRomanPSMT" w:cs="TimesNewRomanPSMT"/>
                <w:b/>
                <w:bCs/>
                <w:sz w:val="24"/>
                <w:szCs w:val="24"/>
              </w:rPr>
              <w:t>OTHER</w:t>
            </w:r>
            <w:r w:rsidRPr="00AC3D8C">
              <w:rPr>
                <w:rFonts w:ascii="TimesNewRomanPSMT" w:eastAsia="TimesNewRomanPSMT" w:hAnsi="TimesNewRomanPSMT" w:cs="TimesNewRomanPSMT"/>
                <w:b/>
                <w:bCs/>
                <w:sz w:val="24"/>
                <w:szCs w:val="24"/>
              </w:rPr>
              <w:t>:</w:t>
            </w:r>
            <w:r w:rsidRPr="00AC3D8C">
              <w:rPr>
                <w:rFonts w:ascii="TimesNewRomanPSMT" w:eastAsia="TimesNewRomanPSMT" w:hAnsi="TimesNewRomanPSMT" w:cs="TimesNewRomanPSMT"/>
              </w:rPr>
              <w:t xml:space="preserve"> </w:t>
            </w:r>
            <w:r w:rsidRPr="00F26A4E">
              <w:rPr>
                <w:rFonts w:ascii="TimesNewRomanPSMT" w:eastAsia="TimesNewRomanPSMT" w:hAnsi="TimesNewRomanPSMT" w:cs="TimesNewRomanPSMT"/>
              </w:rPr>
              <w:t>For entry into this SDI, the following are mandatory:</w:t>
            </w:r>
          </w:p>
          <w:p w14:paraId="53E2B010" w14:textId="77777777" w:rsidR="000B47D0" w:rsidRDefault="000B47D0" w:rsidP="000B47D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3.5.1. For entry into this specialty:</w:t>
            </w:r>
          </w:p>
          <w:p w14:paraId="3A894070" w14:textId="77777777" w:rsidR="000B47D0" w:rsidRDefault="000B47D0" w:rsidP="000B47D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3.5.1.1. Prior qualification in any AFSC at the 5-skill level or higher (or 3-skill level if no 5-skill level exists).</w:t>
            </w:r>
          </w:p>
          <w:p w14:paraId="3E79CE5F" w14:textId="77777777" w:rsidR="000B47D0" w:rsidRDefault="000B47D0" w:rsidP="000B47D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3.5.1.2. Minimum grade E-4.</w:t>
            </w:r>
          </w:p>
          <w:p w14:paraId="730A653A" w14:textId="77777777" w:rsidR="006C3562" w:rsidRDefault="000B47D0" w:rsidP="000B47D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3.5.1.2.1. For ARC, minimum grade E-4. ARC retraining packages are approved by respective ARC 3F2XX Career Field Manager.</w:t>
            </w:r>
          </w:p>
          <w:p w14:paraId="65BB16CE" w14:textId="77777777" w:rsidR="000B47D0" w:rsidRDefault="000B47D0" w:rsidP="000B47D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3.5.1.4. Retraining into the 3F2X1 career field within the Air Force Reserve is restricted to the grades of E-7 and below.</w:t>
            </w:r>
          </w:p>
          <w:p w14:paraId="5566D9BE" w14:textId="77777777" w:rsidR="000B47D0" w:rsidRDefault="000B47D0" w:rsidP="000B47D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3.5.1.5. See attachment 4 for additional entry requirements.</w:t>
            </w:r>
          </w:p>
          <w:p w14:paraId="65BC1FFE" w14:textId="77777777" w:rsidR="000B47D0" w:rsidRDefault="000B47D0" w:rsidP="000B47D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3.5.2. For entry, award, and retention of these AFSCs, ability to speak distinctly.</w:t>
            </w:r>
          </w:p>
          <w:p w14:paraId="7D244888" w14:textId="77777777" w:rsidR="000B47D0" w:rsidRDefault="000B47D0" w:rsidP="000B47D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3.5.3.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For award and retention of these AFSCs, must maintain local network access IAW AFI 17-130,</w:t>
            </w:r>
          </w:p>
          <w:p w14:paraId="0FC6734F" w14:textId="73FF93DF" w:rsidR="000B47D0" w:rsidRPr="00497407" w:rsidRDefault="000B47D0" w:rsidP="000B47D0">
            <w:pPr>
              <w:autoSpaceDE w:val="0"/>
              <w:autoSpaceDN w:val="0"/>
              <w:adjustRightInd w:val="0"/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Cybersecurity Program Management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and AFMAN 17-1301, </w:t>
            </w:r>
            <w:r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Computer Security.</w:t>
            </w:r>
          </w:p>
        </w:tc>
      </w:tr>
      <w:tr w:rsidR="006C3562" w:rsidRPr="00B77B9C" w14:paraId="2081C2FB" w14:textId="77777777" w:rsidTr="00E3521F">
        <w:trPr>
          <w:trHeight w:val="890"/>
        </w:trPr>
        <w:tc>
          <w:tcPr>
            <w:tcW w:w="9445" w:type="dxa"/>
            <w:gridSpan w:val="3"/>
          </w:tcPr>
          <w:p w14:paraId="49B84273" w14:textId="77777777" w:rsidR="006C3562" w:rsidRPr="00AC3D8C" w:rsidRDefault="006C3562" w:rsidP="6AD02670">
            <w:pPr>
              <w:rPr>
                <w:rFonts w:ascii="TimesNewRomanPSMT" w:eastAsia="TimesNewRomanPSMT" w:hAnsi="TimesNewRomanPSMT" w:cs="TimesNewRomanPSMT"/>
              </w:rPr>
            </w:pPr>
            <w:r w:rsidRPr="00AC3D8C">
              <w:rPr>
                <w:rFonts w:ascii="TimesNewRomanPSMT" w:eastAsia="TimesNewRomanPSMT" w:hAnsi="TimesNewRomanPSMT" w:cs="TimesNewRomanPSMT"/>
                <w:b/>
                <w:bCs/>
              </w:rPr>
              <w:t>DUTIES AND RESPONSIBILITIES</w:t>
            </w:r>
            <w:r w:rsidRPr="00AC3D8C">
              <w:rPr>
                <w:rFonts w:ascii="TimesNewRomanPSMT" w:eastAsia="TimesNewRomanPSMT" w:hAnsi="TimesNewRomanPSMT" w:cs="TimesNewRomanPSMT"/>
              </w:rPr>
              <w:t>:</w:t>
            </w:r>
          </w:p>
          <w:p w14:paraId="75B829F4" w14:textId="6CE03ED4" w:rsidR="000B47D0" w:rsidRDefault="000B47D0" w:rsidP="000B47D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2.1. Develops, delivers, and evaluates E&amp;T programs. Applies instructional system development (ISD) process. Collects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and analyzes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job performance data and conducts occupational analysis surveys. Compares individual knowledge and skills with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job standards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and identifies E&amp;T requirements. Develops and validates standards. Determines adequacy of existing courses and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programs. Screens and validates formal E&amp;T requirements. Develops objectives to meet Air Force academic, vocational,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and technical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standards. Determines most cost-effective method to deliver E&amp;T. Sequences objectives; selects instructional design,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method, and media; and identifies resource needs. Creates materials to support objectives. Develops tests and standards to measure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individual abilities. Evaluates E&amp;T programs, recommends actions to correct deficiencies, and oversees evaluations and surveys.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Conducts, validates, and revises programs and instruction. Coordinates user feedback with career field managers and E&amp;T providers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and monitors corrective actions. Proctors exams. Maintains and controls testing materials.</w:t>
            </w:r>
          </w:p>
          <w:p w14:paraId="3A14A43C" w14:textId="192B590F" w:rsidR="000B47D0" w:rsidRDefault="000B47D0" w:rsidP="000B47D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2.2. Administers E&amp;T programs. Serves as E&amp;T program manager. Consults on ISD process and career field E&amp;T plans (CFETP).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Advises on E&amp;T materials and services. Conducts work center visits and organizes programs to develop and conduct job site training.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Advises on unit and individual E&amp;T progress. Identifies E&amp;T providers, capabilities, and resources, and ensures availability of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materials. Recommends revisions to E&amp;T programs and CFETPs. Helps obtain and analyze history of E&amp;T achievements, establish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goals, and enroll in classes, courses, and programs. Prepares and maintains records, files, and materials. Maintains liaison with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activities conducting, scheduling, or supporting E&amp;T requirements. Coordinates and schedules events and facility use. Requests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course quotas; monitors formal E&amp;T process; and maintains records of course attendance, withdrawals, completions, and costs.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Manages automated systems and products, measurement tools, multimedia and maintenance qualification training programs, and the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extension course program. Coordinates contingency task training.</w:t>
            </w:r>
          </w:p>
          <w:p w14:paraId="3D988DB9" w14:textId="1CBE35E4" w:rsidR="00A93ADE" w:rsidRPr="00AC3D8C" w:rsidRDefault="000B47D0" w:rsidP="000B47D0">
            <w:pPr>
              <w:autoSpaceDE w:val="0"/>
              <w:autoSpaceDN w:val="0"/>
              <w:adjustRightInd w:val="0"/>
              <w:rPr>
                <w:rFonts w:ascii="TimesNewRomanPSMT" w:eastAsia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2.3. Oversees E&amp;T activities. Organizes E&amp;T programs to achieve educational goals and mission requirements. Prepares directives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to manage and control E&amp;T programs. Implements policies and coordinates changes. Develops and manages reporting procedures.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Maintains E&amp;T data and provides statistical reports on programs and operations. Monitors progress, identifies problem areas,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determines causes, recommends corrective action, and provides counsel. Organizes and controls facilities, supplies, and equipment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to support E&amp;T needs. Forecasts E&amp;T requirements, determines validity, and assesses cost. Participates in utilization and training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workshops, training planning teams, and training planning groups.</w:t>
            </w:r>
            <w:r w:rsidR="00552068" w:rsidRPr="00552068">
              <w:rPr>
                <w:rFonts w:ascii="TimesNewRomanPSMT" w:eastAsia="TimesNewRomanPSMT" w:hAnsi="TimesNewRomanPSMT" w:cs="TimesNewRomanPSMT"/>
              </w:rPr>
              <w:t>.</w:t>
            </w:r>
          </w:p>
        </w:tc>
      </w:tr>
      <w:tr w:rsidR="006C3562" w:rsidRPr="007E511F" w14:paraId="4BA5EF10" w14:textId="77777777" w:rsidTr="00576290">
        <w:trPr>
          <w:trHeight w:val="143"/>
        </w:trPr>
        <w:tc>
          <w:tcPr>
            <w:tcW w:w="9445" w:type="dxa"/>
            <w:gridSpan w:val="3"/>
          </w:tcPr>
          <w:p w14:paraId="59EF47E4" w14:textId="3BDB0CF6" w:rsidR="006C3562" w:rsidRPr="00F26A4E" w:rsidRDefault="006C3562" w:rsidP="00F26A4E">
            <w:pPr>
              <w:pStyle w:val="Default"/>
              <w:rPr>
                <w:rFonts w:ascii="TimesNewRomanPSMT" w:eastAsia="TimesNewRomanPSMT" w:hAnsi="TimesNewRomanPSMT" w:cs="TimesNewRomanPSMT"/>
                <w:sz w:val="22"/>
                <w:szCs w:val="22"/>
              </w:rPr>
            </w:pPr>
          </w:p>
        </w:tc>
      </w:tr>
      <w:tr w:rsidR="006C3562" w:rsidRPr="007E511F" w14:paraId="52FD3A1F" w14:textId="77777777" w:rsidTr="00E3521F">
        <w:trPr>
          <w:trHeight w:val="4751"/>
        </w:trPr>
        <w:tc>
          <w:tcPr>
            <w:tcW w:w="9445" w:type="dxa"/>
            <w:gridSpan w:val="3"/>
          </w:tcPr>
          <w:p w14:paraId="456125EA" w14:textId="77777777" w:rsidR="006C3562" w:rsidRPr="00B77B9C" w:rsidRDefault="006C3562" w:rsidP="6AD02670">
            <w:pPr>
              <w:pStyle w:val="BodyText3"/>
              <w:rPr>
                <w:rFonts w:ascii="TimesNewRomanPSMT" w:eastAsia="TimesNewRomanPSMT" w:hAnsi="TimesNewRomanPSMT" w:cs="TimesNewRomanPSMT"/>
                <w:b/>
                <w:bCs/>
                <w:sz w:val="22"/>
                <w:szCs w:val="22"/>
              </w:rPr>
            </w:pPr>
            <w:r w:rsidRPr="6AD02670">
              <w:rPr>
                <w:rFonts w:ascii="TimesNewRomanPSMT" w:eastAsia="TimesNewRomanPSMT" w:hAnsi="TimesNewRomanPSMT" w:cs="TimesNewRomanPSMT"/>
                <w:b/>
                <w:bCs/>
                <w:sz w:val="22"/>
                <w:szCs w:val="22"/>
              </w:rPr>
              <w:t xml:space="preserve">APPLICATION PROCEDURES: </w:t>
            </w:r>
            <w:r w:rsidRPr="6AD02670">
              <w:rPr>
                <w:rFonts w:ascii="TimesNewRomanPSMT" w:eastAsia="TimesNewRomanPSMT" w:hAnsi="TimesNewRomanPSMT" w:cs="TimesNewRomanPSMT"/>
                <w:b/>
                <w:bCs/>
                <w:sz w:val="22"/>
                <w:szCs w:val="22"/>
                <w:u w:val="single"/>
              </w:rPr>
              <w:t>All</w:t>
            </w:r>
            <w:r w:rsidRPr="6AD02670">
              <w:rPr>
                <w:rFonts w:ascii="TimesNewRomanPSMT" w:eastAsia="TimesNewRomanPSMT" w:hAnsi="TimesNewRomanPSMT" w:cs="TimesNewRomanPSMT"/>
                <w:sz w:val="22"/>
                <w:szCs w:val="22"/>
                <w:u w:val="single"/>
              </w:rPr>
              <w:t xml:space="preserve"> applicants will prepare and forward the following no later than close of business on closing date either by email:</w:t>
            </w:r>
          </w:p>
          <w:p w14:paraId="19CFA0B7" w14:textId="457A4C99" w:rsidR="006C3562" w:rsidRPr="006A2F5A" w:rsidRDefault="00FB1B07" w:rsidP="6AD02670">
            <w:pPr>
              <w:pStyle w:val="BodyText3"/>
              <w:numPr>
                <w:ilvl w:val="0"/>
                <w:numId w:val="22"/>
              </w:numPr>
              <w:spacing w:after="0"/>
              <w:rPr>
                <w:rFonts w:ascii="TimesNewRomanPSMT" w:eastAsia="TimesNewRomanPSMT" w:hAnsi="TimesNewRomanPSMT" w:cs="TimesNewRomanPSMT"/>
                <w:color w:val="FF0000"/>
                <w:sz w:val="22"/>
                <w:szCs w:val="22"/>
              </w:rPr>
            </w:pPr>
            <w:r>
              <w:rPr>
                <w:rFonts w:ascii="TimesNewRomanPSMT" w:eastAsia="TimesNewRomanPSMT" w:hAnsi="TimesNewRomanPSMT" w:cs="TimesNewRomanPSMT"/>
                <w:color w:val="FF0000"/>
                <w:sz w:val="22"/>
                <w:szCs w:val="22"/>
              </w:rPr>
              <w:t xml:space="preserve">Most Recent </w:t>
            </w:r>
            <w:r w:rsidR="006C3562" w:rsidRPr="006A2F5A">
              <w:rPr>
                <w:rFonts w:ascii="TimesNewRomanPSMT" w:eastAsia="TimesNewRomanPSMT" w:hAnsi="TimesNewRomanPSMT" w:cs="TimesNewRomanPSMT"/>
                <w:color w:val="FF0000"/>
                <w:sz w:val="22"/>
                <w:szCs w:val="22"/>
              </w:rPr>
              <w:t>vMPF records review RIP</w:t>
            </w:r>
          </w:p>
          <w:p w14:paraId="4D55528A" w14:textId="0C3301BB" w:rsidR="006C3562" w:rsidRDefault="006C3562" w:rsidP="6AD02670">
            <w:pPr>
              <w:pStyle w:val="BodyText3"/>
              <w:numPr>
                <w:ilvl w:val="0"/>
                <w:numId w:val="22"/>
              </w:numPr>
              <w:spacing w:after="0"/>
              <w:rPr>
                <w:rFonts w:ascii="TimesNewRomanPSMT" w:eastAsia="TimesNewRomanPSMT" w:hAnsi="TimesNewRomanPSMT" w:cs="TimesNewRomanPSMT"/>
                <w:color w:val="FF0000"/>
                <w:sz w:val="22"/>
                <w:szCs w:val="22"/>
              </w:rPr>
            </w:pPr>
            <w:r w:rsidRPr="006A2F5A">
              <w:rPr>
                <w:rFonts w:ascii="TimesNewRomanPSMT" w:eastAsia="TimesNewRomanPSMT" w:hAnsi="TimesNewRomanPSMT" w:cs="TimesNewRomanPSMT"/>
                <w:color w:val="FF0000"/>
                <w:sz w:val="22"/>
                <w:szCs w:val="22"/>
              </w:rPr>
              <w:t>Most current Physical Fitness Evaluation Report.</w:t>
            </w:r>
          </w:p>
          <w:p w14:paraId="1BD61C55" w14:textId="77CF2BAF" w:rsidR="008F7879" w:rsidRPr="006A2F5A" w:rsidRDefault="008F7879" w:rsidP="6AD02670">
            <w:pPr>
              <w:pStyle w:val="BodyText3"/>
              <w:numPr>
                <w:ilvl w:val="0"/>
                <w:numId w:val="22"/>
              </w:numPr>
              <w:spacing w:after="0"/>
              <w:rPr>
                <w:rFonts w:ascii="TimesNewRomanPSMT" w:eastAsia="TimesNewRomanPSMT" w:hAnsi="TimesNewRomanPSMT" w:cs="TimesNewRomanPSMT"/>
                <w:color w:val="FF0000"/>
                <w:sz w:val="22"/>
                <w:szCs w:val="22"/>
              </w:rPr>
            </w:pPr>
            <w:r>
              <w:rPr>
                <w:rFonts w:ascii="TimesNewRomanPSMT" w:eastAsia="TimesNewRomanPSMT" w:hAnsi="TimesNewRomanPSMT" w:cs="TimesNewRomanPSMT"/>
                <w:color w:val="FF0000"/>
                <w:sz w:val="22"/>
                <w:szCs w:val="22"/>
              </w:rPr>
              <w:t>Official Bio</w:t>
            </w:r>
            <w:r w:rsidR="00F842A3">
              <w:rPr>
                <w:rFonts w:ascii="TimesNewRomanPSMT" w:eastAsia="TimesNewRomanPSMT" w:hAnsi="TimesNewRomanPSMT" w:cs="TimesNewRomanPSMT"/>
                <w:color w:val="FF0000"/>
                <w:sz w:val="22"/>
                <w:szCs w:val="22"/>
              </w:rPr>
              <w:t>graphy</w:t>
            </w:r>
            <w:r>
              <w:rPr>
                <w:rFonts w:ascii="TimesNewRomanPSMT" w:eastAsia="TimesNewRomanPSMT" w:hAnsi="TimesNewRomanPSMT" w:cs="TimesNewRomanPSMT"/>
                <w:color w:val="FF0000"/>
                <w:sz w:val="22"/>
                <w:szCs w:val="22"/>
              </w:rPr>
              <w:t xml:space="preserve"> </w:t>
            </w:r>
          </w:p>
          <w:p w14:paraId="64B7705A" w14:textId="77777777" w:rsidR="001818CF" w:rsidRDefault="001818CF" w:rsidP="6AD02670">
            <w:pPr>
              <w:jc w:val="both"/>
              <w:rPr>
                <w:rFonts w:ascii="TimesNewRomanPSMT" w:eastAsia="TimesNewRomanPSMT" w:hAnsi="TimesNewRomanPSMT" w:cs="TimesNewRomanPSMT"/>
                <w:b/>
                <w:bCs/>
                <w:snapToGrid w:val="0"/>
                <w:color w:val="FF0000"/>
                <w:u w:val="single"/>
              </w:rPr>
            </w:pPr>
          </w:p>
          <w:p w14:paraId="24EB41B4" w14:textId="77777777" w:rsidR="005229A9" w:rsidRPr="00CB0E80" w:rsidRDefault="005229A9" w:rsidP="005229A9">
            <w:pPr>
              <w:rPr>
                <w:rFonts w:ascii="TimesNewRomanPSMT" w:eastAsia="TimesNewRomanPSMT" w:hAnsi="TimesNewRomanPSMT" w:cs="TimesNewRomanPSMT"/>
                <w:b/>
                <w:bCs/>
                <w:snapToGrid w:val="0"/>
                <w:color w:val="000000"/>
                <w:sz w:val="24"/>
                <w:szCs w:val="24"/>
                <w:u w:val="single"/>
              </w:rPr>
            </w:pPr>
            <w:r w:rsidRPr="6AD02670">
              <w:rPr>
                <w:rFonts w:ascii="TimesNewRomanPSMT" w:eastAsia="TimesNewRomanPSMT" w:hAnsi="TimesNewRomanPSMT" w:cs="TimesNewRomanPSMT"/>
                <w:b/>
                <w:bCs/>
                <w:snapToGrid w:val="0"/>
                <w:color w:val="000000"/>
                <w:sz w:val="24"/>
                <w:szCs w:val="24"/>
                <w:u w:val="single"/>
              </w:rPr>
              <w:t>SELECTION BOARD</w:t>
            </w:r>
          </w:p>
          <w:p w14:paraId="7044576D" w14:textId="0FAF9988" w:rsidR="005229A9" w:rsidRDefault="005229A9" w:rsidP="005229A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6AD02670">
              <w:rPr>
                <w:rFonts w:ascii="TimesNewRomanPSMT" w:eastAsia="TimesNewRomanPSMT" w:hAnsi="TimesNewRomanPSMT" w:cs="TimesNewRomanPSMT"/>
              </w:rPr>
              <w:t>A selection board will convene to interview all qualified applicants. Applicants will be informed either in</w:t>
            </w:r>
            <w:r w:rsidRPr="6AD02670">
              <w:rPr>
                <w:rFonts w:ascii="TimesNewRomanPSMT" w:eastAsia="TimesNewRomanPSMT" w:hAnsi="TimesNewRomanPSMT" w:cs="TimesNewRomanPSMT"/>
                <w:snapToGrid w:val="0"/>
                <w:color w:val="000000"/>
              </w:rPr>
              <w:t xml:space="preserve"> </w:t>
            </w:r>
            <w:r w:rsidRPr="6AD02670">
              <w:rPr>
                <w:rFonts w:ascii="TimesNewRomanPSMT" w:eastAsia="TimesNewRomanPSMT" w:hAnsi="TimesNewRomanPSMT" w:cs="TimesNewRomanPSMT"/>
              </w:rPr>
              <w:t xml:space="preserve">writing or telephonically, of the date and time to appear. </w:t>
            </w:r>
            <w:r w:rsidRPr="00CB0E80">
              <w:rPr>
                <w:rFonts w:ascii="Times New Roman" w:eastAsia="Times New Roman" w:hAnsi="Times New Roman" w:cs="Times New Roman"/>
              </w:rPr>
              <w:cr/>
            </w:r>
          </w:p>
          <w:p w14:paraId="5EA1A071" w14:textId="373013C3" w:rsidR="00F26A4E" w:rsidRDefault="00F26A4E" w:rsidP="005229A9">
            <w:pPr>
              <w:jc w:val="both"/>
              <w:rPr>
                <w:rFonts w:ascii="Times New Roman" w:hAnsi="Times New Roman" w:cs="Times New Roman"/>
              </w:rPr>
            </w:pPr>
            <w:r w:rsidRPr="00F84D75">
              <w:rPr>
                <w:rFonts w:ascii="Times New Roman" w:hAnsi="Times New Roman" w:cs="Times New Roman"/>
              </w:rPr>
              <w:t xml:space="preserve">Technical Sergeants (TSgts) selected </w:t>
            </w:r>
            <w:r w:rsidR="006028A0" w:rsidRPr="00F84D75">
              <w:rPr>
                <w:rFonts w:ascii="Times New Roman" w:hAnsi="Times New Roman" w:cs="Times New Roman"/>
              </w:rPr>
              <w:t>for,</w:t>
            </w:r>
            <w:r w:rsidRPr="00F84D75">
              <w:rPr>
                <w:rFonts w:ascii="Times New Roman" w:hAnsi="Times New Roman" w:cs="Times New Roman"/>
              </w:rPr>
              <w:t xml:space="preserve"> and interview are promotable in accordance with </w:t>
            </w:r>
            <w:r w:rsidR="00F80E82">
              <w:rPr>
                <w:rFonts w:ascii="Times New Roman" w:hAnsi="Times New Roman" w:cs="Times New Roman"/>
              </w:rPr>
              <w:t>D</w:t>
            </w:r>
            <w:r w:rsidRPr="00F84D75">
              <w:rPr>
                <w:rFonts w:ascii="Times New Roman" w:hAnsi="Times New Roman" w:cs="Times New Roman"/>
              </w:rPr>
              <w:t xml:space="preserve">AFI 36-2502 and sign </w:t>
            </w:r>
            <w:r w:rsidR="006028A0">
              <w:rPr>
                <w:rFonts w:ascii="Times New Roman" w:hAnsi="Times New Roman" w:cs="Times New Roman"/>
              </w:rPr>
              <w:t xml:space="preserve">a service commitment </w:t>
            </w:r>
          </w:p>
          <w:p w14:paraId="4ADA304D" w14:textId="77777777" w:rsidR="006028A0" w:rsidRPr="00F84D75" w:rsidRDefault="006028A0" w:rsidP="005229A9">
            <w:pPr>
              <w:jc w:val="both"/>
              <w:rPr>
                <w:rFonts w:ascii="Times New Roman" w:eastAsia="TimesNewRomanPSMT" w:hAnsi="Times New Roman" w:cs="Times New Roman"/>
                <w:snapToGrid w:val="0"/>
                <w:color w:val="000000"/>
              </w:rPr>
            </w:pPr>
          </w:p>
          <w:p w14:paraId="08DAE3EA" w14:textId="33D4152C" w:rsidR="005229A9" w:rsidRDefault="005229A9" w:rsidP="005229A9">
            <w:pPr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6AD02670">
              <w:rPr>
                <w:rFonts w:ascii="TimesNewRomanPSMT" w:eastAsia="TimesNewRomanPSMT" w:hAnsi="TimesNewRomanPSMT" w:cs="TimesNewRomanPSMT"/>
                <w:b/>
                <w:bCs/>
                <w:sz w:val="24"/>
                <w:szCs w:val="24"/>
                <w:u w:val="single"/>
              </w:rPr>
              <w:t>Selecting Official</w:t>
            </w:r>
            <w:r w:rsidRPr="6AD02670">
              <w:rPr>
                <w:rFonts w:ascii="TimesNewRomanPSMT" w:eastAsia="TimesNewRomanPSMT" w:hAnsi="TimesNewRomanPSMT" w:cs="TimesNewRomanPSMT"/>
                <w:u w:val="single"/>
              </w:rPr>
              <w:t>:</w:t>
            </w:r>
            <w:r w:rsidRPr="6AD02670">
              <w:rPr>
                <w:rFonts w:ascii="TimesNewRomanPSMT" w:eastAsia="TimesNewRomanPSMT" w:hAnsi="TimesNewRomanPSMT" w:cs="TimesNewRomanPSMT"/>
              </w:rPr>
              <w:t xml:space="preserve"> </w:t>
            </w:r>
            <w:r w:rsidR="009B6668">
              <w:rPr>
                <w:rFonts w:ascii="TimesNewRomanPSMT" w:eastAsia="TimesNewRomanPSMT" w:hAnsi="TimesNewRomanPSMT" w:cs="TimesNewRomanPSMT"/>
              </w:rPr>
              <w:t>C</w:t>
            </w:r>
            <w:r w:rsidR="00C140F8">
              <w:rPr>
                <w:rFonts w:ascii="TimesNewRomanPSMT" w:eastAsia="TimesNewRomanPSMT" w:hAnsi="TimesNewRomanPSMT" w:cs="TimesNewRomanPSMT"/>
              </w:rPr>
              <w:t xml:space="preserve">MSgt </w:t>
            </w:r>
            <w:r w:rsidR="009B6668">
              <w:rPr>
                <w:rFonts w:ascii="TimesNewRomanPSMT" w:eastAsia="TimesNewRomanPSMT" w:hAnsi="TimesNewRomanPSMT" w:cs="TimesNewRomanPSMT"/>
              </w:rPr>
              <w:t>Paul Moore</w:t>
            </w:r>
          </w:p>
          <w:p w14:paraId="0AB4BF66" w14:textId="77777777" w:rsidR="005229A9" w:rsidRDefault="005229A9" w:rsidP="005229A9">
            <w:pPr>
              <w:rPr>
                <w:rFonts w:ascii="TimesNewRomanPSMT" w:eastAsia="TimesNewRomanPSMT" w:hAnsi="TimesNewRomanPSMT" w:cs="TimesNewRomanPSMT"/>
                <w:b/>
                <w:bCs/>
              </w:rPr>
            </w:pPr>
          </w:p>
          <w:p w14:paraId="7BF92BC5" w14:textId="0051BF43" w:rsidR="005229A9" w:rsidRPr="0053598E" w:rsidRDefault="0053598E" w:rsidP="005229A9">
            <w:pPr>
              <w:tabs>
                <w:tab w:val="left" w:pos="11430"/>
              </w:tabs>
              <w:rPr>
                <w:rFonts w:ascii="TimesNewRomanPSMT" w:eastAsia="TimesNewRomanPSMT" w:hAnsi="TimesNewRomanPSMT" w:cs="TimesNewRomanPSMT"/>
                <w:b/>
                <w:bCs/>
                <w:u w:val="single"/>
              </w:rPr>
            </w:pPr>
            <w:r w:rsidRPr="0053598E">
              <w:rPr>
                <w:rFonts w:ascii="TimesNewRomanPSMT" w:eastAsia="TimesNewRomanPSMT" w:hAnsi="TimesNewRomanPSMT" w:cs="TimesNewRomanPSMT"/>
                <w:b/>
                <w:bCs/>
                <w:u w:val="single"/>
              </w:rPr>
              <w:t xml:space="preserve">EMAIL </w:t>
            </w:r>
            <w:r w:rsidR="005229A9" w:rsidRPr="0053598E">
              <w:rPr>
                <w:rFonts w:ascii="TimesNewRomanPSMT" w:eastAsia="TimesNewRomanPSMT" w:hAnsi="TimesNewRomanPSMT" w:cs="TimesNewRomanPSMT"/>
                <w:b/>
                <w:bCs/>
                <w:u w:val="single"/>
              </w:rPr>
              <w:t>APPLICATIONS PACKAGES</w:t>
            </w:r>
            <w:r w:rsidRPr="0053598E">
              <w:rPr>
                <w:rFonts w:ascii="TimesNewRomanPSMT" w:eastAsia="TimesNewRomanPSMT" w:hAnsi="TimesNewRomanPSMT" w:cs="TimesNewRomanPSMT"/>
                <w:b/>
                <w:bCs/>
                <w:u w:val="single"/>
              </w:rPr>
              <w:t xml:space="preserve"> TO THE FOLLOWING:</w:t>
            </w:r>
          </w:p>
          <w:p w14:paraId="21112DC3" w14:textId="77777777" w:rsidR="005229A9" w:rsidRPr="00FF2251" w:rsidRDefault="005229A9" w:rsidP="005229A9">
            <w:pPr>
              <w:tabs>
                <w:tab w:val="left" w:pos="11430"/>
              </w:tabs>
              <w:rPr>
                <w:rFonts w:ascii="TimesNewRomanPSMT" w:eastAsia="TimesNewRomanPSMT" w:hAnsi="TimesNewRomanPSMT" w:cs="TimesNewRomanPSMT"/>
                <w:b/>
                <w:bCs/>
              </w:rPr>
            </w:pPr>
          </w:p>
          <w:p w14:paraId="2B155BCC" w14:textId="77777777" w:rsidR="005229A9" w:rsidRPr="00FF2251" w:rsidRDefault="005229A9" w:rsidP="005229A9">
            <w:pPr>
              <w:tabs>
                <w:tab w:val="left" w:pos="11430"/>
              </w:tabs>
              <w:rPr>
                <w:rFonts w:ascii="TimesNewRomanPSMT" w:eastAsia="TimesNewRomanPSMT" w:hAnsi="TimesNewRomanPSMT" w:cs="TimesNewRomanPSMT"/>
              </w:rPr>
            </w:pPr>
            <w:r w:rsidRPr="6AD02670">
              <w:rPr>
                <w:rFonts w:ascii="TimesNewRomanPSMT" w:eastAsia="TimesNewRomanPSMT" w:hAnsi="TimesNewRomanPSMT" w:cs="TimesNewRomanPSMT"/>
                <w:b/>
                <w:bCs/>
              </w:rPr>
              <w:t xml:space="preserve">EMAIL: </w:t>
            </w:r>
            <w:r>
              <w:rPr>
                <w:rFonts w:ascii="TimesNewRomanPSMT" w:eastAsia="TimesNewRomanPSMT" w:hAnsi="TimesNewRomanPSMT" w:cs="TimesNewRomanPSMT"/>
              </w:rPr>
              <w:t>Michael.Owczarczak@us.af.mil</w:t>
            </w:r>
          </w:p>
          <w:p w14:paraId="6D6F5F4C" w14:textId="3D4D566E" w:rsidR="005229A9" w:rsidRPr="00FF2251" w:rsidRDefault="005229A9" w:rsidP="005229A9">
            <w:pPr>
              <w:tabs>
                <w:tab w:val="left" w:pos="11430"/>
              </w:tabs>
              <w:rPr>
                <w:rFonts w:ascii="TimesNewRomanPSMT" w:eastAsia="TimesNewRomanPSMT" w:hAnsi="TimesNewRomanPSMT" w:cs="TimesNewRomanPSMT"/>
              </w:rPr>
            </w:pPr>
            <w:r w:rsidRPr="6AD02670">
              <w:rPr>
                <w:rFonts w:ascii="TimesNewRomanPSMT" w:eastAsia="TimesNewRomanPSMT" w:hAnsi="TimesNewRomanPSMT" w:cs="TimesNewRomanPSMT"/>
                <w:b/>
                <w:bCs/>
              </w:rPr>
              <w:t>EMAIL:</w:t>
            </w:r>
            <w:r w:rsidRPr="6AD02670">
              <w:rPr>
                <w:rFonts w:ascii="TimesNewRomanPSMT" w:eastAsia="TimesNewRomanPSMT" w:hAnsi="TimesNewRomanPSMT" w:cs="TimesNewRomanPSMT"/>
              </w:rPr>
              <w:t xml:space="preserve"> </w:t>
            </w:r>
            <w:r w:rsidR="00F842A3">
              <w:rPr>
                <w:rFonts w:ascii="TimesNewRomanPSMT" w:eastAsia="TimesNewRomanPSMT" w:hAnsi="TimesNewRomanPSMT" w:cs="TimesNewRomanPSMT"/>
              </w:rPr>
              <w:t>S</w:t>
            </w:r>
            <w:r w:rsidRPr="006A2F5A">
              <w:rPr>
                <w:rFonts w:ascii="TimesNewRomanPSMT" w:eastAsia="TimesNewRomanPSMT" w:hAnsi="TimesNewRomanPSMT" w:cs="TimesNewRomanPSMT"/>
              </w:rPr>
              <w:t>tasha.</w:t>
            </w:r>
            <w:r w:rsidR="00F842A3">
              <w:rPr>
                <w:rFonts w:ascii="TimesNewRomanPSMT" w:eastAsia="TimesNewRomanPSMT" w:hAnsi="TimesNewRomanPSMT" w:cs="TimesNewRomanPSMT"/>
              </w:rPr>
              <w:t>P</w:t>
            </w:r>
            <w:r w:rsidRPr="006A2F5A">
              <w:rPr>
                <w:rFonts w:ascii="TimesNewRomanPSMT" w:eastAsia="TimesNewRomanPSMT" w:hAnsi="TimesNewRomanPSMT" w:cs="TimesNewRomanPSMT"/>
              </w:rPr>
              <w:t>eritore.1@us.af.mil</w:t>
            </w:r>
            <w:r w:rsidRPr="00FF2251">
              <w:rPr>
                <w:rFonts w:ascii="TimesNewRomanPSMT" w:eastAsia="TimesNewRomanPSMT" w:hAnsi="TimesNewRomanPSMT" w:cs="TimesNewRomanPSMT"/>
              </w:rPr>
              <w:t xml:space="preserve"> </w:t>
            </w:r>
          </w:p>
          <w:p w14:paraId="5D4C4B9A" w14:textId="13E4DFF1" w:rsidR="001818CF" w:rsidRPr="00B77B9C" w:rsidRDefault="005229A9" w:rsidP="005229A9">
            <w:pPr>
              <w:jc w:val="both"/>
              <w:rPr>
                <w:rFonts w:ascii="TimesNewRomanPSMT" w:eastAsia="TimesNewRomanPSMT" w:hAnsi="TimesNewRomanPSMT" w:cs="TimesNewRomanPSMT"/>
                <w:b/>
                <w:bCs/>
                <w:snapToGrid w:val="0"/>
                <w:color w:val="FF0000"/>
                <w:u w:val="single"/>
              </w:rPr>
            </w:pPr>
            <w:r w:rsidRPr="6AD02670">
              <w:rPr>
                <w:rFonts w:ascii="TimesNewRomanPSMT" w:eastAsia="TimesNewRomanPSMT" w:hAnsi="TimesNewRomanPSMT" w:cs="TimesNewRomanPSMT"/>
                <w:b/>
                <w:bCs/>
              </w:rPr>
              <w:t xml:space="preserve">SUBJECT: </w:t>
            </w:r>
            <w:r>
              <w:rPr>
                <w:rFonts w:ascii="TimesNewRomanPSMT" w:eastAsia="TimesNewRomanPSMT" w:hAnsi="TimesNewRomanPSMT" w:cs="TimesNewRomanPSMT"/>
                <w:b/>
                <w:bCs/>
              </w:rPr>
              <w:t xml:space="preserve">NF </w:t>
            </w:r>
            <w:r>
              <w:rPr>
                <w:rFonts w:ascii="TimesNewRomanPSMT" w:eastAsia="TimesNewRomanPSMT" w:hAnsi="TimesNewRomanPSMT" w:cs="TimesNewRomanPSMT"/>
              </w:rPr>
              <w:t>2</w:t>
            </w:r>
            <w:r w:rsidR="00FB1B07">
              <w:rPr>
                <w:rFonts w:ascii="TimesNewRomanPSMT" w:eastAsia="TimesNewRomanPSMT" w:hAnsi="TimesNewRomanPSMT" w:cs="TimesNewRomanPSMT"/>
              </w:rPr>
              <w:t>3</w:t>
            </w:r>
            <w:r>
              <w:rPr>
                <w:rFonts w:ascii="TimesNewRomanPSMT" w:eastAsia="TimesNewRomanPSMT" w:hAnsi="TimesNewRomanPSMT" w:cs="TimesNewRomanPSMT"/>
              </w:rPr>
              <w:t>-</w:t>
            </w:r>
            <w:r w:rsidR="009B6668">
              <w:rPr>
                <w:rFonts w:ascii="TimesNewRomanPSMT" w:eastAsia="TimesNewRomanPSMT" w:hAnsi="TimesNewRomanPSMT" w:cs="TimesNewRomanPSMT"/>
              </w:rPr>
              <w:t>26</w:t>
            </w:r>
            <w:r w:rsidRPr="6AD02670">
              <w:rPr>
                <w:rFonts w:ascii="TimesNewRomanPSMT" w:eastAsia="TimesNewRomanPSMT" w:hAnsi="TimesNewRomanPSMT" w:cs="TimesNewRomanPSMT"/>
              </w:rPr>
              <w:t xml:space="preserve">, </w:t>
            </w:r>
            <w:r w:rsidR="00F842A3">
              <w:rPr>
                <w:rFonts w:ascii="TimesNewRomanPSMT" w:eastAsia="TimesNewRomanPSMT" w:hAnsi="TimesNewRomanPSMT" w:cs="TimesNewRomanPSMT"/>
              </w:rPr>
              <w:t>1</w:t>
            </w:r>
            <w:r w:rsidR="00F91A2A">
              <w:rPr>
                <w:rFonts w:ascii="TimesNewRomanPSMT" w:eastAsia="TimesNewRomanPSMT" w:hAnsi="TimesNewRomanPSMT" w:cs="TimesNewRomanPSMT"/>
              </w:rPr>
              <w:t>07</w:t>
            </w:r>
            <w:r w:rsidR="00F842A3" w:rsidRPr="00F842A3">
              <w:rPr>
                <w:rFonts w:ascii="TimesNewRomanPSMT" w:eastAsia="TimesNewRomanPSMT" w:hAnsi="TimesNewRomanPSMT" w:cs="TimesNewRomanPSMT"/>
                <w:vertAlign w:val="superscript"/>
              </w:rPr>
              <w:t>th</w:t>
            </w:r>
            <w:r w:rsidR="00F842A3">
              <w:rPr>
                <w:rFonts w:ascii="TimesNewRomanPSMT" w:eastAsia="TimesNewRomanPSMT" w:hAnsi="TimesNewRomanPSMT" w:cs="TimesNewRomanPSMT"/>
              </w:rPr>
              <w:t xml:space="preserve"> </w:t>
            </w:r>
            <w:r w:rsidR="009B6668">
              <w:rPr>
                <w:rFonts w:ascii="TimesNewRomanPSMT" w:eastAsia="TimesNewRomanPSMT" w:hAnsi="TimesNewRomanPSMT" w:cs="TimesNewRomanPSMT"/>
              </w:rPr>
              <w:t>OG Training Manager</w:t>
            </w:r>
            <w:r w:rsidRPr="00AC3D8C">
              <w:rPr>
                <w:rFonts w:ascii="TimesNewRomanPSMT" w:eastAsia="TimesNewRomanPSMT" w:hAnsi="TimesNewRomanPSMT" w:cs="TimesNewRomanPSMT"/>
              </w:rPr>
              <w:t xml:space="preserve"> Position</w:t>
            </w:r>
          </w:p>
        </w:tc>
      </w:tr>
    </w:tbl>
    <w:p w14:paraId="1797F1B5" w14:textId="77777777" w:rsidR="00525ABC" w:rsidRPr="006C3562" w:rsidRDefault="00525ABC" w:rsidP="006C3562"/>
    <w:sectPr w:rsidR="00525ABC" w:rsidRPr="006C35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4A93"/>
    <w:multiLevelType w:val="hybridMultilevel"/>
    <w:tmpl w:val="8A706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42577"/>
    <w:multiLevelType w:val="hybridMultilevel"/>
    <w:tmpl w:val="FB14DA90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0EF32528"/>
    <w:multiLevelType w:val="hybridMultilevel"/>
    <w:tmpl w:val="DD1C2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9408F"/>
    <w:multiLevelType w:val="hybridMultilevel"/>
    <w:tmpl w:val="D0F6E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E1B08"/>
    <w:multiLevelType w:val="hybridMultilevel"/>
    <w:tmpl w:val="7C381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B2487"/>
    <w:multiLevelType w:val="hybridMultilevel"/>
    <w:tmpl w:val="C46E5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15B13"/>
    <w:multiLevelType w:val="hybridMultilevel"/>
    <w:tmpl w:val="7C0AF6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526A11"/>
    <w:multiLevelType w:val="hybridMultilevel"/>
    <w:tmpl w:val="A62A3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B0844"/>
    <w:multiLevelType w:val="hybridMultilevel"/>
    <w:tmpl w:val="3244A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525ED"/>
    <w:multiLevelType w:val="hybridMultilevel"/>
    <w:tmpl w:val="16229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3337C"/>
    <w:multiLevelType w:val="hybridMultilevel"/>
    <w:tmpl w:val="90D4BE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042AD1"/>
    <w:multiLevelType w:val="hybridMultilevel"/>
    <w:tmpl w:val="ACCA6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FC44A2"/>
    <w:multiLevelType w:val="hybridMultilevel"/>
    <w:tmpl w:val="6AC8F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B70666"/>
    <w:multiLevelType w:val="hybridMultilevel"/>
    <w:tmpl w:val="341C7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F670B"/>
    <w:multiLevelType w:val="hybridMultilevel"/>
    <w:tmpl w:val="D37CB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4F27B7"/>
    <w:multiLevelType w:val="hybridMultilevel"/>
    <w:tmpl w:val="B386A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CA1C06"/>
    <w:multiLevelType w:val="hybridMultilevel"/>
    <w:tmpl w:val="A2368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EC4C6A"/>
    <w:multiLevelType w:val="hybridMultilevel"/>
    <w:tmpl w:val="8FD0A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3112E0"/>
    <w:multiLevelType w:val="hybridMultilevel"/>
    <w:tmpl w:val="4412E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C55007"/>
    <w:multiLevelType w:val="hybridMultilevel"/>
    <w:tmpl w:val="DD268E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94A5A3C"/>
    <w:multiLevelType w:val="hybridMultilevel"/>
    <w:tmpl w:val="45147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3B441A"/>
    <w:multiLevelType w:val="hybridMultilevel"/>
    <w:tmpl w:val="C16CF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031315"/>
    <w:multiLevelType w:val="hybridMultilevel"/>
    <w:tmpl w:val="81E83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4A1572"/>
    <w:multiLevelType w:val="hybridMultilevel"/>
    <w:tmpl w:val="1ECA8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716664">
    <w:abstractNumId w:val="0"/>
  </w:num>
  <w:num w:numId="2" w16cid:durableId="1400324768">
    <w:abstractNumId w:val="16"/>
  </w:num>
  <w:num w:numId="3" w16cid:durableId="457263261">
    <w:abstractNumId w:val="22"/>
  </w:num>
  <w:num w:numId="4" w16cid:durableId="1545288636">
    <w:abstractNumId w:val="21"/>
  </w:num>
  <w:num w:numId="5" w16cid:durableId="56441793">
    <w:abstractNumId w:val="3"/>
  </w:num>
  <w:num w:numId="6" w16cid:durableId="698354812">
    <w:abstractNumId w:val="23"/>
  </w:num>
  <w:num w:numId="7" w16cid:durableId="64499047">
    <w:abstractNumId w:val="11"/>
  </w:num>
  <w:num w:numId="8" w16cid:durableId="2043478915">
    <w:abstractNumId w:val="9"/>
  </w:num>
  <w:num w:numId="9" w16cid:durableId="256596083">
    <w:abstractNumId w:val="8"/>
  </w:num>
  <w:num w:numId="10" w16cid:durableId="1283879812">
    <w:abstractNumId w:val="6"/>
  </w:num>
  <w:num w:numId="11" w16cid:durableId="7214963">
    <w:abstractNumId w:val="2"/>
  </w:num>
  <w:num w:numId="12" w16cid:durableId="182600146">
    <w:abstractNumId w:val="19"/>
  </w:num>
  <w:num w:numId="13" w16cid:durableId="1984313302">
    <w:abstractNumId w:val="14"/>
  </w:num>
  <w:num w:numId="14" w16cid:durableId="1999073905">
    <w:abstractNumId w:val="15"/>
  </w:num>
  <w:num w:numId="15" w16cid:durableId="1586919282">
    <w:abstractNumId w:val="7"/>
  </w:num>
  <w:num w:numId="16" w16cid:durableId="430129299">
    <w:abstractNumId w:val="12"/>
  </w:num>
  <w:num w:numId="17" w16cid:durableId="668100979">
    <w:abstractNumId w:val="10"/>
  </w:num>
  <w:num w:numId="18" w16cid:durableId="14382682">
    <w:abstractNumId w:val="20"/>
  </w:num>
  <w:num w:numId="19" w16cid:durableId="433015883">
    <w:abstractNumId w:val="5"/>
  </w:num>
  <w:num w:numId="20" w16cid:durableId="933126593">
    <w:abstractNumId w:val="17"/>
  </w:num>
  <w:num w:numId="21" w16cid:durableId="1734740166">
    <w:abstractNumId w:val="1"/>
  </w:num>
  <w:num w:numId="22" w16cid:durableId="993526632">
    <w:abstractNumId w:val="4"/>
  </w:num>
  <w:num w:numId="23" w16cid:durableId="909003315">
    <w:abstractNumId w:val="13"/>
  </w:num>
  <w:num w:numId="24" w16cid:durableId="207955486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C66"/>
    <w:rsid w:val="00004253"/>
    <w:rsid w:val="00074870"/>
    <w:rsid w:val="0008152F"/>
    <w:rsid w:val="000B47D0"/>
    <w:rsid w:val="0010515D"/>
    <w:rsid w:val="00141A4E"/>
    <w:rsid w:val="00143180"/>
    <w:rsid w:val="001818CF"/>
    <w:rsid w:val="001F660B"/>
    <w:rsid w:val="00261A65"/>
    <w:rsid w:val="002960C2"/>
    <w:rsid w:val="00331C1F"/>
    <w:rsid w:val="003933F8"/>
    <w:rsid w:val="00397D54"/>
    <w:rsid w:val="003E5203"/>
    <w:rsid w:val="00454F5D"/>
    <w:rsid w:val="00464BBF"/>
    <w:rsid w:val="00497407"/>
    <w:rsid w:val="00500150"/>
    <w:rsid w:val="005229A9"/>
    <w:rsid w:val="00525ABC"/>
    <w:rsid w:val="0053598E"/>
    <w:rsid w:val="00552068"/>
    <w:rsid w:val="00576290"/>
    <w:rsid w:val="005D195B"/>
    <w:rsid w:val="006028A0"/>
    <w:rsid w:val="00656FB2"/>
    <w:rsid w:val="006A2F5A"/>
    <w:rsid w:val="006C3562"/>
    <w:rsid w:val="006D2C66"/>
    <w:rsid w:val="006D4C22"/>
    <w:rsid w:val="00742827"/>
    <w:rsid w:val="00786672"/>
    <w:rsid w:val="007D11C3"/>
    <w:rsid w:val="007E511F"/>
    <w:rsid w:val="00821427"/>
    <w:rsid w:val="00875F10"/>
    <w:rsid w:val="0089518C"/>
    <w:rsid w:val="00897B75"/>
    <w:rsid w:val="008C3BFC"/>
    <w:rsid w:val="008E1842"/>
    <w:rsid w:val="008F7879"/>
    <w:rsid w:val="0092698E"/>
    <w:rsid w:val="009B6668"/>
    <w:rsid w:val="009E1F6E"/>
    <w:rsid w:val="00A47473"/>
    <w:rsid w:val="00A61ACD"/>
    <w:rsid w:val="00A70859"/>
    <w:rsid w:val="00A76E9E"/>
    <w:rsid w:val="00A904C8"/>
    <w:rsid w:val="00A93ADE"/>
    <w:rsid w:val="00AC3D8C"/>
    <w:rsid w:val="00AE6099"/>
    <w:rsid w:val="00B10D91"/>
    <w:rsid w:val="00B9366B"/>
    <w:rsid w:val="00C140F8"/>
    <w:rsid w:val="00CB2DD1"/>
    <w:rsid w:val="00D06BFE"/>
    <w:rsid w:val="00DB678D"/>
    <w:rsid w:val="00E3521F"/>
    <w:rsid w:val="00F26A4E"/>
    <w:rsid w:val="00F367A8"/>
    <w:rsid w:val="00F57383"/>
    <w:rsid w:val="00F75023"/>
    <w:rsid w:val="00F80E82"/>
    <w:rsid w:val="00F842A3"/>
    <w:rsid w:val="00F84D75"/>
    <w:rsid w:val="00F91A2A"/>
    <w:rsid w:val="00FB1B07"/>
    <w:rsid w:val="00FE7320"/>
    <w:rsid w:val="00FF3E28"/>
    <w:rsid w:val="02E02149"/>
    <w:rsid w:val="047BF1AA"/>
    <w:rsid w:val="0617C20B"/>
    <w:rsid w:val="20AF62B1"/>
    <w:rsid w:val="5356FE2F"/>
    <w:rsid w:val="5B621014"/>
    <w:rsid w:val="6AD02670"/>
    <w:rsid w:val="71D6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5640991D"/>
  <w15:chartTrackingRefBased/>
  <w15:docId w15:val="{B68674AE-278B-4341-A600-C20F1CB54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9A9"/>
  </w:style>
  <w:style w:type="paragraph" w:styleId="Heading1">
    <w:name w:val="heading 1"/>
    <w:basedOn w:val="Normal"/>
    <w:next w:val="Normal"/>
    <w:link w:val="Heading1Char"/>
    <w:qFormat/>
    <w:rsid w:val="006D2C66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2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D2C66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525ABC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525ABC"/>
    <w:pPr>
      <w:spacing w:after="0" w:line="240" w:lineRule="auto"/>
      <w:ind w:left="360"/>
    </w:pPr>
    <w:rPr>
      <w:rFonts w:ascii="Arial" w:eastAsia="Times New Roman" w:hAnsi="Arial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25ABC"/>
    <w:rPr>
      <w:rFonts w:ascii="Arial" w:eastAsia="Times New Roman" w:hAnsi="Arial" w:cs="Times New Roman"/>
      <w:sz w:val="20"/>
      <w:szCs w:val="20"/>
    </w:rPr>
  </w:style>
  <w:style w:type="paragraph" w:customStyle="1" w:styleId="Default">
    <w:name w:val="Default"/>
    <w:rsid w:val="00525A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F367A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F367A8"/>
    <w:rPr>
      <w:sz w:val="16"/>
      <w:szCs w:val="16"/>
    </w:rPr>
  </w:style>
  <w:style w:type="character" w:styleId="Hyperlink">
    <w:name w:val="Hyperlink"/>
    <w:unhideWhenUsed/>
    <w:rsid w:val="00DB678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9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3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46612347A1A4E9858AFA33E375588" ma:contentTypeVersion="13" ma:contentTypeDescription="Create a new document." ma:contentTypeScope="" ma:versionID="f60b99ce661011ab32f2ec36a43df297">
  <xsd:schema xmlns:xsd="http://www.w3.org/2001/XMLSchema" xmlns:xs="http://www.w3.org/2001/XMLSchema" xmlns:p="http://schemas.microsoft.com/office/2006/metadata/properties" xmlns:ns1="http://schemas.microsoft.com/sharepoint/v3" xmlns:ns3="6b7bd8fa-c8e1-4f59-a339-80dea1cccd2c" xmlns:ns4="30501803-c538-4377-b5a8-0b87ae5bbf2e" targetNamespace="http://schemas.microsoft.com/office/2006/metadata/properties" ma:root="true" ma:fieldsID="bf979426df8f881e51fbfaa648de92e5" ns1:_="" ns3:_="" ns4:_="">
    <xsd:import namespace="http://schemas.microsoft.com/sharepoint/v3"/>
    <xsd:import namespace="6b7bd8fa-c8e1-4f59-a339-80dea1cccd2c"/>
    <xsd:import namespace="30501803-c538-4377-b5a8-0b87ae5bbf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bd8fa-c8e1-4f59-a339-80dea1cccd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01803-c538-4377-b5a8-0b87ae5bbf2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E3B519-3307-44B5-8CBF-0B4217001F0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B47D891-3F64-4FC9-91D3-7277960154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89F376-A99A-476C-A869-32113BDE4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b7bd8fa-c8e1-4f59-a339-80dea1cccd2c"/>
    <ds:schemaRef ds:uri="30501803-c538-4377-b5a8-0b87ae5bbf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SIMMONS, KAITLYN L SSgt US Air Force ANG 109 MXS/CSS</dc:creator>
  <cp:keywords/>
  <dc:description/>
  <cp:lastModifiedBy>MICHAEL</cp:lastModifiedBy>
  <cp:revision>4</cp:revision>
  <cp:lastPrinted>2022-08-04T12:08:00Z</cp:lastPrinted>
  <dcterms:created xsi:type="dcterms:W3CDTF">2023-09-11T18:48:00Z</dcterms:created>
  <dcterms:modified xsi:type="dcterms:W3CDTF">2023-09-11T19:10:00Z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0x010100E6746612347A1A4E9858AFA33E375588</vt:lpwstr>
  </property>
  <property fmtid="{D5CDD505-2E9C-101B-9397-08002B2CF9AE}" pid="3" name="ItemRetentionFormula">
    <vt:lpwstr/>
  </property>
  <property fmtid="{D5CDD505-2E9C-101B-9397-08002B2CF9AE}" pid="4" name="_dlc_policyId">
    <vt:lpwstr/>
  </property>
  <property fmtid="{D5CDD505-2E9C-101B-9397-08002B2CF9AE}" pid="5" name="_dlc_DocIdItemGuid">
    <vt:lpwstr>5b7a9dad-6d1c-42f7-9f68-06a057db7468</vt:lpwstr>
  </property>
</Properties>
</file>