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20458B47" w14:textId="77777777" w:rsidTr="00023A97">
        <w:trPr>
          <w:trHeight w:hRule="exact" w:val="491"/>
        </w:trPr>
        <w:tc>
          <w:tcPr>
            <w:tcW w:w="11702" w:type="dxa"/>
            <w:gridSpan w:val="2"/>
          </w:tcPr>
          <w:p w14:paraId="20458B46" w14:textId="3BB139D5" w:rsidR="00A02AF1" w:rsidRPr="008A59D7" w:rsidRDefault="002011E6" w:rsidP="008A59D7">
            <w:pPr>
              <w:pStyle w:val="NoSpacing"/>
              <w:jc w:val="center"/>
              <w:rPr>
                <w:b/>
              </w:rPr>
            </w:pPr>
            <w:r w:rsidRPr="008A59D7">
              <w:rPr>
                <w:b/>
                <w:sz w:val="36"/>
              </w:rPr>
              <w:t>NEW</w:t>
            </w:r>
            <w:r w:rsidR="001F4675">
              <w:rPr>
                <w:b/>
                <w:sz w:val="36"/>
              </w:rPr>
              <w:t>LY</w:t>
            </w:r>
            <w:r w:rsidRPr="008A59D7">
              <w:rPr>
                <w:b/>
                <w:sz w:val="36"/>
              </w:rPr>
              <w:t xml:space="preserve"> COMMISSION</w:t>
            </w:r>
            <w:r w:rsidR="001F4675">
              <w:rPr>
                <w:b/>
                <w:sz w:val="36"/>
              </w:rPr>
              <w:t xml:space="preserve">ED OFFICE VACANCY </w:t>
            </w:r>
            <w:r w:rsidRPr="008A59D7">
              <w:rPr>
                <w:b/>
                <w:sz w:val="36"/>
              </w:rPr>
              <w:t>ANNOUNCEMENT</w:t>
            </w:r>
          </w:p>
        </w:tc>
      </w:tr>
      <w:tr w:rsidR="00A02AF1" w:rsidRPr="00214014" w14:paraId="20458B4B" w14:textId="77777777">
        <w:trPr>
          <w:trHeight w:hRule="exact" w:val="619"/>
        </w:trPr>
        <w:tc>
          <w:tcPr>
            <w:tcW w:w="5855" w:type="dxa"/>
            <w:vMerge w:val="restart"/>
          </w:tcPr>
          <w:p w14:paraId="20458B48" w14:textId="77777777"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4EA74F55" w14:textId="77777777" w:rsidR="00A02AF1"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174th Attack Wing</w:t>
            </w:r>
          </w:p>
          <w:p w14:paraId="422BE372" w14:textId="77777777" w:rsidR="006A379A"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6001 East Molloy Rd</w:t>
            </w:r>
          </w:p>
          <w:p w14:paraId="20458B49" w14:textId="592D5362" w:rsidR="006A379A" w:rsidRPr="00752400"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Syracuse, NY, 13211</w:t>
            </w:r>
          </w:p>
        </w:tc>
        <w:tc>
          <w:tcPr>
            <w:tcW w:w="5848" w:type="dxa"/>
          </w:tcPr>
          <w:p w14:paraId="20458B4A" w14:textId="6227921E"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D8258D">
              <w:rPr>
                <w:rFonts w:ascii="Times New Roman" w:hAnsi="Times New Roman" w:cs="Times New Roman"/>
                <w:bCs/>
                <w:sz w:val="28"/>
              </w:rPr>
              <w:t>FY 2</w:t>
            </w:r>
            <w:r w:rsidR="00293A22">
              <w:rPr>
                <w:rFonts w:ascii="Times New Roman" w:hAnsi="Times New Roman" w:cs="Times New Roman"/>
                <w:bCs/>
                <w:sz w:val="28"/>
              </w:rPr>
              <w:t>4</w:t>
            </w:r>
            <w:r w:rsidR="00023A97" w:rsidRPr="00D8258D">
              <w:rPr>
                <w:rFonts w:ascii="Times New Roman" w:hAnsi="Times New Roman" w:cs="Times New Roman"/>
                <w:bCs/>
                <w:sz w:val="28"/>
              </w:rPr>
              <w:t>-</w:t>
            </w:r>
            <w:r w:rsidR="00293A22">
              <w:rPr>
                <w:rFonts w:ascii="Times New Roman" w:hAnsi="Times New Roman" w:cs="Times New Roman"/>
                <w:bCs/>
                <w:sz w:val="28"/>
              </w:rPr>
              <w:t>11</w:t>
            </w:r>
          </w:p>
        </w:tc>
      </w:tr>
      <w:tr w:rsidR="00A02AF1" w:rsidRPr="00214014" w14:paraId="20458B4E" w14:textId="77777777">
        <w:trPr>
          <w:trHeight w:hRule="exact" w:val="622"/>
        </w:trPr>
        <w:tc>
          <w:tcPr>
            <w:tcW w:w="5855" w:type="dxa"/>
            <w:vMerge/>
          </w:tcPr>
          <w:p w14:paraId="20458B4C" w14:textId="77777777" w:rsidR="00A02AF1" w:rsidRPr="00214014" w:rsidRDefault="00A02AF1" w:rsidP="009B7BD2">
            <w:pPr>
              <w:rPr>
                <w:rFonts w:ascii="Times New Roman" w:hAnsi="Times New Roman" w:cs="Times New Roman"/>
              </w:rPr>
            </w:pPr>
          </w:p>
        </w:tc>
        <w:tc>
          <w:tcPr>
            <w:tcW w:w="5848" w:type="dxa"/>
          </w:tcPr>
          <w:p w14:paraId="20458B4D" w14:textId="499D139D" w:rsidR="00A02AF1" w:rsidRPr="005510FD" w:rsidRDefault="00A650DB" w:rsidP="009B7BD2">
            <w:pPr>
              <w:pStyle w:val="TableParagraph"/>
              <w:rPr>
                <w:rFonts w:ascii="Times New Roman" w:hAnsi="Times New Roman" w:cs="Times New Roman"/>
                <w:bCs/>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293A22">
              <w:rPr>
                <w:rFonts w:ascii="Times New Roman" w:hAnsi="Times New Roman" w:cs="Times New Roman"/>
                <w:bCs/>
                <w:sz w:val="28"/>
              </w:rPr>
              <w:t>06 Dec 2023</w:t>
            </w:r>
          </w:p>
        </w:tc>
      </w:tr>
      <w:tr w:rsidR="00A02AF1" w:rsidRPr="00214014" w14:paraId="20458B51" w14:textId="77777777">
        <w:trPr>
          <w:trHeight w:hRule="exact" w:val="622"/>
        </w:trPr>
        <w:tc>
          <w:tcPr>
            <w:tcW w:w="5855" w:type="dxa"/>
            <w:vMerge/>
          </w:tcPr>
          <w:p w14:paraId="20458B4F" w14:textId="77777777" w:rsidR="00A02AF1" w:rsidRPr="00214014" w:rsidRDefault="00A02AF1" w:rsidP="009B7BD2">
            <w:pPr>
              <w:rPr>
                <w:rFonts w:ascii="Times New Roman" w:hAnsi="Times New Roman" w:cs="Times New Roman"/>
              </w:rPr>
            </w:pPr>
          </w:p>
        </w:tc>
        <w:tc>
          <w:tcPr>
            <w:tcW w:w="5848" w:type="dxa"/>
            <w:tcBorders>
              <w:right w:val="single" w:sz="12" w:space="0" w:color="000000"/>
            </w:tcBorders>
          </w:tcPr>
          <w:p w14:paraId="20458B50" w14:textId="35C9283B" w:rsidR="00A02AF1" w:rsidRPr="00DD3828" w:rsidRDefault="00A8161F" w:rsidP="009B7BD2">
            <w:pPr>
              <w:pStyle w:val="TableParagraph"/>
              <w:rPr>
                <w:rFonts w:ascii="Times New Roman" w:hAnsi="Times New Roman" w:cs="Times New Roman"/>
                <w:bCs/>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D2340F">
              <w:rPr>
                <w:rFonts w:ascii="Times New Roman" w:hAnsi="Times New Roman" w:cs="Times New Roman"/>
                <w:bCs/>
                <w:sz w:val="28"/>
              </w:rPr>
              <w:t>06 Jan 2024</w:t>
            </w:r>
          </w:p>
        </w:tc>
      </w:tr>
      <w:tr w:rsidR="00A02AF1" w:rsidRPr="00214014" w14:paraId="20458B54" w14:textId="77777777">
        <w:trPr>
          <w:trHeight w:hRule="exact" w:val="622"/>
        </w:trPr>
        <w:tc>
          <w:tcPr>
            <w:tcW w:w="5855" w:type="dxa"/>
          </w:tcPr>
          <w:p w14:paraId="20458B52" w14:textId="14DD70D9"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3F5C5B" w:rsidRPr="00C525AB">
              <w:rPr>
                <w:rFonts w:ascii="Times New Roman" w:hAnsi="Times New Roman" w:cs="Times New Roman"/>
                <w:bCs/>
                <w:sz w:val="28"/>
              </w:rPr>
              <w:t>1</w:t>
            </w:r>
            <w:r w:rsidR="006A379A" w:rsidRPr="00C525AB">
              <w:rPr>
                <w:rFonts w:ascii="Times New Roman" w:hAnsi="Times New Roman" w:cs="Times New Roman"/>
                <w:bCs/>
                <w:sz w:val="28"/>
              </w:rPr>
              <w:t>52d</w:t>
            </w:r>
            <w:r w:rsidR="00C525AB" w:rsidRPr="00C525AB">
              <w:rPr>
                <w:rFonts w:ascii="Times New Roman" w:hAnsi="Times New Roman" w:cs="Times New Roman"/>
                <w:bCs/>
                <w:sz w:val="28"/>
              </w:rPr>
              <w:t xml:space="preserve"> Air Operations Group</w:t>
            </w:r>
          </w:p>
        </w:tc>
        <w:tc>
          <w:tcPr>
            <w:tcW w:w="5848" w:type="dxa"/>
            <w:tcBorders>
              <w:right w:val="single" w:sz="12" w:space="0" w:color="000000"/>
            </w:tcBorders>
          </w:tcPr>
          <w:p w14:paraId="20458B53" w14:textId="2F520D77" w:rsidR="00A02AF1" w:rsidRPr="00D8258D" w:rsidRDefault="00A8161F" w:rsidP="009B7BD2">
            <w:pPr>
              <w:pStyle w:val="TableParagraph"/>
              <w:tabs>
                <w:tab w:val="left" w:pos="1650"/>
              </w:tabs>
              <w:rPr>
                <w:rFonts w:ascii="Times New Roman" w:hAnsi="Times New Roman" w:cs="Times New Roman"/>
                <w:bCs/>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D8258D">
              <w:rPr>
                <w:rFonts w:ascii="Times New Roman" w:hAnsi="Times New Roman" w:cs="Times New Roman"/>
                <w:bCs/>
                <w:sz w:val="28"/>
              </w:rPr>
              <w:t>17D</w:t>
            </w:r>
          </w:p>
        </w:tc>
      </w:tr>
      <w:tr w:rsidR="00A02AF1" w:rsidRPr="00214014" w14:paraId="20458B5A" w14:textId="77777777">
        <w:trPr>
          <w:trHeight w:hRule="exact" w:val="1339"/>
        </w:trPr>
        <w:tc>
          <w:tcPr>
            <w:tcW w:w="5855" w:type="dxa"/>
          </w:tcPr>
          <w:p w14:paraId="20458B55" w14:textId="77777777" w:rsidR="009B7BD2"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4A6378FF" w14:textId="77777777" w:rsidR="00C063A6" w:rsidRDefault="00C525AB" w:rsidP="009B7BD2">
            <w:pPr>
              <w:pStyle w:val="TableParagraph"/>
              <w:rPr>
                <w:rFonts w:ascii="Times New Roman" w:hAnsi="Times New Roman" w:cs="Times New Roman"/>
                <w:bCs/>
                <w:sz w:val="28"/>
              </w:rPr>
            </w:pPr>
            <w:r>
              <w:rPr>
                <w:rFonts w:ascii="Times New Roman" w:hAnsi="Times New Roman" w:cs="Times New Roman"/>
                <w:bCs/>
                <w:sz w:val="28"/>
              </w:rPr>
              <w:t>Cyberspace Operations Officer</w:t>
            </w:r>
          </w:p>
          <w:p w14:paraId="74CA5F13" w14:textId="77777777" w:rsidR="0026460C" w:rsidRDefault="00A3485C" w:rsidP="009B7BD2">
            <w:pPr>
              <w:pStyle w:val="TableParagraph"/>
              <w:rPr>
                <w:rFonts w:ascii="Times New Roman" w:hAnsi="Times New Roman" w:cs="Times New Roman"/>
                <w:bCs/>
                <w:sz w:val="28"/>
              </w:rPr>
            </w:pPr>
            <w:r>
              <w:rPr>
                <w:rFonts w:ascii="Times New Roman" w:hAnsi="Times New Roman" w:cs="Times New Roman"/>
                <w:bCs/>
                <w:sz w:val="28"/>
              </w:rPr>
              <w:t>Minimum Rank: O1</w:t>
            </w:r>
          </w:p>
          <w:p w14:paraId="20458B56" w14:textId="2A805317" w:rsidR="00A3485C" w:rsidRPr="00C525AB" w:rsidRDefault="00A3485C" w:rsidP="009B7BD2">
            <w:pPr>
              <w:pStyle w:val="TableParagraph"/>
              <w:rPr>
                <w:rFonts w:ascii="Times New Roman" w:hAnsi="Times New Roman" w:cs="Times New Roman"/>
                <w:bCs/>
                <w:sz w:val="28"/>
              </w:rPr>
            </w:pPr>
            <w:r>
              <w:rPr>
                <w:rFonts w:ascii="Times New Roman" w:hAnsi="Times New Roman" w:cs="Times New Roman"/>
                <w:bCs/>
                <w:sz w:val="28"/>
              </w:rPr>
              <w:t>Maximum Rank: O4</w:t>
            </w:r>
          </w:p>
        </w:tc>
        <w:tc>
          <w:tcPr>
            <w:tcW w:w="5848" w:type="dxa"/>
          </w:tcPr>
          <w:p w14:paraId="20458B57" w14:textId="77777777" w:rsidR="003F5C5B" w:rsidRDefault="00A8161F" w:rsidP="009B7BD2">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
          <w:p w14:paraId="20458B59" w14:textId="5E8DCDF8" w:rsidR="00A02AF1" w:rsidRPr="00D8258D" w:rsidRDefault="00D8258D" w:rsidP="00D8258D">
            <w:pPr>
              <w:pStyle w:val="TableParagraph"/>
              <w:rPr>
                <w:rFonts w:ascii="Times New Roman" w:hAnsi="Times New Roman" w:cs="Times New Roman"/>
                <w:bCs/>
                <w:sz w:val="24"/>
              </w:rPr>
            </w:pPr>
            <w:proofErr w:type="spellStart"/>
            <w:r>
              <w:rPr>
                <w:rFonts w:ascii="Times New Roman" w:hAnsi="Times New Roman" w:cs="Times New Roman"/>
                <w:bCs/>
                <w:sz w:val="24"/>
              </w:rPr>
              <w:t>Basewide</w:t>
            </w:r>
            <w:proofErr w:type="spellEnd"/>
          </w:p>
        </w:tc>
      </w:tr>
      <w:tr w:rsidR="00A02AF1" w:rsidRPr="009B7BD2" w14:paraId="20458B5F" w14:textId="77777777" w:rsidTr="00436CA6">
        <w:trPr>
          <w:trHeight w:hRule="exact" w:val="2165"/>
        </w:trPr>
        <w:tc>
          <w:tcPr>
            <w:tcW w:w="11702" w:type="dxa"/>
            <w:gridSpan w:val="2"/>
          </w:tcPr>
          <w:p w14:paraId="20458B5B" w14:textId="77777777" w:rsidR="00A02AF1" w:rsidRPr="009B7BD2"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20458B5C" w14:textId="77777777" w:rsidR="00A02AF1" w:rsidRDefault="00A8161F" w:rsidP="009B7BD2">
            <w:pPr>
              <w:pStyle w:val="TableParagraph"/>
              <w:tabs>
                <w:tab w:val="left" w:pos="6606"/>
              </w:tabs>
              <w:ind w:left="36" w:right="108"/>
              <w:jc w:val="center"/>
              <w:rPr>
                <w:rFonts w:ascii="Times New Roman" w:hAnsi="Times New Roman" w:cs="Times New Roman"/>
                <w:szCs w:val="20"/>
              </w:rPr>
            </w:pPr>
            <w:r w:rsidRPr="009B7BD2">
              <w:rPr>
                <w:rFonts w:ascii="Times New Roman" w:hAnsi="Times New Roman" w:cs="Times New Roman"/>
                <w:szCs w:val="20"/>
              </w:rPr>
              <w:t>(As outlined in</w:t>
            </w:r>
            <w:r w:rsidRPr="009B7BD2">
              <w:rPr>
                <w:rFonts w:ascii="Times New Roman" w:hAnsi="Times New Roman" w:cs="Times New Roman"/>
                <w:spacing w:val="-12"/>
                <w:szCs w:val="20"/>
              </w:rPr>
              <w:t xml:space="preserve"> </w:t>
            </w:r>
            <w:r w:rsidRPr="009B7BD2">
              <w:rPr>
                <w:rFonts w:ascii="Times New Roman" w:hAnsi="Times New Roman" w:cs="Times New Roman"/>
                <w:szCs w:val="20"/>
              </w:rPr>
              <w:t>AFOCD)</w:t>
            </w:r>
          </w:p>
          <w:p w14:paraId="20458B5D" w14:textId="77777777" w:rsidR="009B7BD2" w:rsidRPr="009B7BD2" w:rsidRDefault="009B7BD2" w:rsidP="009B7BD2">
            <w:pPr>
              <w:pStyle w:val="TableParagraph"/>
              <w:tabs>
                <w:tab w:val="left" w:pos="6606"/>
              </w:tabs>
              <w:ind w:left="36" w:right="108"/>
              <w:jc w:val="center"/>
              <w:rPr>
                <w:rFonts w:ascii="Times New Roman" w:hAnsi="Times New Roman" w:cs="Times New Roman"/>
                <w:sz w:val="16"/>
                <w:szCs w:val="20"/>
              </w:rPr>
            </w:pPr>
          </w:p>
          <w:p w14:paraId="20458B5E" w14:textId="6CAB8BFA" w:rsidR="00902F73" w:rsidRPr="00902F73" w:rsidRDefault="00902F73" w:rsidP="009B7BD2">
            <w:pPr>
              <w:widowControl/>
              <w:adjustRightInd w:val="0"/>
              <w:rPr>
                <w:rFonts w:ascii="Times New Roman" w:hAnsi="Times New Roman" w:cs="Times New Roman"/>
              </w:rPr>
            </w:pPr>
            <w:r w:rsidRPr="00DD2AC2">
              <w:rPr>
                <w:rFonts w:ascii="Times New Roman" w:hAnsi="Times New Roman" w:cs="Times New Roman"/>
              </w:rPr>
              <w:t>Operates, secures, configures, designs, maintains, sustains, and extends cyberspace infrastructure; provides and employs cyberspace capabilities; and leads Department of Defense information network (DODIN) operations missions to achieve Commander’s objectives in or through cyberspace.</w:t>
            </w:r>
          </w:p>
        </w:tc>
      </w:tr>
      <w:tr w:rsidR="00A02AF1" w:rsidRPr="009B7BD2" w14:paraId="20458B63" w14:textId="77777777" w:rsidTr="00436CA6">
        <w:trPr>
          <w:trHeight w:hRule="exact" w:val="2165"/>
        </w:trPr>
        <w:tc>
          <w:tcPr>
            <w:tcW w:w="11702" w:type="dxa"/>
            <w:gridSpan w:val="2"/>
          </w:tcPr>
          <w:p w14:paraId="20458B60" w14:textId="77777777" w:rsidR="00A02AF1" w:rsidRDefault="00A8161F" w:rsidP="009B7BD2">
            <w:pPr>
              <w:pStyle w:val="TableParagraph"/>
              <w:ind w:left="36"/>
              <w:jc w:val="center"/>
              <w:rPr>
                <w:rFonts w:ascii="Times New Roman" w:hAnsi="Times New Roman" w:cs="Times New Roman"/>
                <w:b/>
                <w:sz w:val="24"/>
              </w:rPr>
            </w:pPr>
            <w:r w:rsidRPr="009B7BD2">
              <w:rPr>
                <w:rFonts w:ascii="Times New Roman" w:hAnsi="Times New Roman" w:cs="Times New Roman"/>
                <w:b/>
                <w:sz w:val="24"/>
              </w:rPr>
              <w:t>QUALIFICATIONS AND SELECTION FACTORS</w:t>
            </w:r>
          </w:p>
          <w:p w14:paraId="20458B61" w14:textId="77777777" w:rsidR="009B7BD2" w:rsidRPr="009B7BD2" w:rsidRDefault="009B7BD2" w:rsidP="009B7BD2">
            <w:pPr>
              <w:pStyle w:val="TableParagraph"/>
              <w:ind w:left="36"/>
              <w:jc w:val="center"/>
              <w:rPr>
                <w:rFonts w:ascii="Times New Roman" w:hAnsi="Times New Roman" w:cs="Times New Roman"/>
                <w:b/>
                <w:sz w:val="16"/>
              </w:rPr>
            </w:pPr>
          </w:p>
          <w:p w14:paraId="20458B62" w14:textId="77777777" w:rsidR="002355C0" w:rsidRPr="009B7BD2" w:rsidRDefault="00A650DB" w:rsidP="009B7BD2">
            <w:pPr>
              <w:pStyle w:val="NormalWeb"/>
              <w:kinsoku w:val="0"/>
              <w:overflowPunct w:val="0"/>
              <w:spacing w:before="0" w:beforeAutospacing="0" w:after="0" w:afterAutospacing="0"/>
              <w:ind w:right="150"/>
              <w:jc w:val="both"/>
              <w:textAlignment w:val="baseline"/>
              <w:rPr>
                <w:sz w:val="20"/>
                <w:szCs w:val="20"/>
              </w:rPr>
            </w:pPr>
            <w:r w:rsidRPr="009B7BD2">
              <w:rPr>
                <w:rFonts w:eastAsia="+mn-ea"/>
                <w:color w:val="000000"/>
                <w:kern w:val="24"/>
                <w:sz w:val="22"/>
                <w:szCs w:val="22"/>
              </w:rPr>
              <w:t xml:space="preserve">Selection for this position will be made without regard to race, religion, color, creed, gender or national origin. Applications are subject to review by the </w:t>
            </w:r>
            <w:proofErr w:type="gramStart"/>
            <w:r w:rsidRPr="009B7BD2">
              <w:rPr>
                <w:rFonts w:eastAsia="+mn-ea"/>
                <w:color w:val="000000"/>
                <w:kern w:val="24"/>
                <w:sz w:val="22"/>
                <w:szCs w:val="22"/>
              </w:rPr>
              <w:t>FSS</w:t>
            </w:r>
            <w:proofErr w:type="gramEnd"/>
            <w:r w:rsidRPr="009B7BD2">
              <w:rPr>
                <w:rFonts w:eastAsia="+mn-ea"/>
                <w:color w:val="000000"/>
                <w:kern w:val="24"/>
                <w:sz w:val="22"/>
                <w:szCs w:val="22"/>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9B7BD2" w14:paraId="20458B7D" w14:textId="77777777" w:rsidTr="009B7BD2">
        <w:trPr>
          <w:trHeight w:hRule="exact" w:val="6192"/>
        </w:trPr>
        <w:tc>
          <w:tcPr>
            <w:tcW w:w="11702" w:type="dxa"/>
            <w:gridSpan w:val="2"/>
          </w:tcPr>
          <w:p w14:paraId="20458B64" w14:textId="77777777" w:rsidR="00892CFC" w:rsidRPr="009B7BD2" w:rsidRDefault="00892CFC" w:rsidP="009B7BD2">
            <w:pPr>
              <w:pStyle w:val="TableParagraph"/>
              <w:rPr>
                <w:rFonts w:ascii="Times New Roman" w:hAnsi="Times New Roman" w:cs="Times New Roman"/>
                <w:b/>
                <w:sz w:val="20"/>
                <w:szCs w:val="20"/>
              </w:rPr>
            </w:pPr>
          </w:p>
          <w:p w14:paraId="02601072" w14:textId="77777777" w:rsidR="009D15D7" w:rsidRPr="00DD2AC2" w:rsidRDefault="00A8161F" w:rsidP="009D15D7">
            <w:pPr>
              <w:widowControl/>
              <w:adjustRightInd w:val="0"/>
              <w:rPr>
                <w:rFonts w:ascii="Times New Roman" w:hAnsi="Times New Roman" w:cs="Times New Roman"/>
              </w:rPr>
            </w:pPr>
            <w:r w:rsidRPr="009B7BD2">
              <w:rPr>
                <w:rFonts w:ascii="Times New Roman" w:hAnsi="Times New Roman" w:cs="Times New Roman"/>
                <w:b/>
                <w:sz w:val="24"/>
                <w:szCs w:val="20"/>
              </w:rPr>
              <w:t>KNOWLEDGE:</w:t>
            </w:r>
            <w:r w:rsidR="00D35E46" w:rsidRPr="009B7BD2">
              <w:rPr>
                <w:rFonts w:ascii="Times New Roman" w:hAnsi="Times New Roman" w:cs="Times New Roman"/>
                <w:b/>
                <w:sz w:val="24"/>
                <w:szCs w:val="20"/>
              </w:rPr>
              <w:t xml:space="preserve"> </w:t>
            </w:r>
            <w:r w:rsidR="009D15D7" w:rsidRPr="00DD2AC2">
              <w:rPr>
                <w:rFonts w:ascii="Times New Roman" w:hAnsi="Times New Roman" w:cs="Times New Roman"/>
              </w:rPr>
              <w:t xml:space="preserve">Mandatory knowledge includes information technology, wired and wireless telecommunications, computer networking, cloud architectures, electronics theory, information assurance, data links management, spectrum operations, vulnerability assessment techniques, operating system environments, scripting, operational and tactical planning, and supervisory control and data acquisition systems. Knowledge will include the military application of these technologies as well as industry best practices. </w:t>
            </w:r>
          </w:p>
          <w:p w14:paraId="20458B65" w14:textId="3A63A10F" w:rsidR="00436CA6" w:rsidRPr="009B7BD2" w:rsidRDefault="00436CA6" w:rsidP="009B7BD2">
            <w:pPr>
              <w:pStyle w:val="TableParagraph"/>
              <w:rPr>
                <w:rFonts w:ascii="Times New Roman" w:hAnsi="Times New Roman" w:cs="Times New Roman"/>
                <w:sz w:val="20"/>
                <w:szCs w:val="20"/>
              </w:rPr>
            </w:pPr>
          </w:p>
          <w:p w14:paraId="28508C03" w14:textId="77777777" w:rsidR="006C6548" w:rsidRPr="00DD2AC2" w:rsidRDefault="00892CFC" w:rsidP="006C6548">
            <w:pPr>
              <w:pStyle w:val="TableParagraph"/>
              <w:rPr>
                <w:rFonts w:ascii="Times New Roman" w:hAnsi="Times New Roman" w:cs="Times New Roman"/>
              </w:rPr>
            </w:pPr>
            <w:r w:rsidRPr="009B7BD2">
              <w:rPr>
                <w:rFonts w:ascii="Times New Roman" w:hAnsi="Times New Roman" w:cs="Times New Roman"/>
                <w:b/>
                <w:sz w:val="24"/>
                <w:szCs w:val="20"/>
              </w:rPr>
              <w:t>EXPERIENCE:</w:t>
            </w:r>
            <w:r w:rsidR="00AC05DD">
              <w:rPr>
                <w:rFonts w:ascii="Times New Roman" w:hAnsi="Times New Roman" w:cs="Times New Roman"/>
                <w:szCs w:val="20"/>
              </w:rPr>
              <w:t xml:space="preserve"> </w:t>
            </w:r>
            <w:r w:rsidR="006C6548" w:rsidRPr="00DD2AC2">
              <w:rPr>
                <w:rFonts w:ascii="Times New Roman" w:hAnsi="Times New Roman" w:cs="Times New Roman"/>
              </w:rPr>
              <w:t xml:space="preserve">For upgrade to AFSCs 17D2X/3X, unit commander determines proficiency based on performance, experience and completion of minimum training requirements. </w:t>
            </w:r>
          </w:p>
          <w:p w14:paraId="35182170" w14:textId="77777777" w:rsidR="006C6548" w:rsidRPr="00DD2AC2" w:rsidRDefault="006C6548" w:rsidP="006C6548">
            <w:pPr>
              <w:pStyle w:val="TableParagraph"/>
              <w:rPr>
                <w:rFonts w:ascii="Times New Roman" w:hAnsi="Times New Roman" w:cs="Times New Roman"/>
              </w:rPr>
            </w:pPr>
            <w:r w:rsidRPr="00DD2AC2">
              <w:rPr>
                <w:rFonts w:ascii="Times New Roman" w:hAnsi="Times New Roman" w:cs="Times New Roman"/>
              </w:rPr>
              <w:t>For award of 17DXYindividuals must have previously held 17DXX position.</w:t>
            </w:r>
          </w:p>
          <w:p w14:paraId="79C79110" w14:textId="77777777" w:rsidR="006C6548" w:rsidRPr="00DD2AC2" w:rsidRDefault="006C6548" w:rsidP="006C6548">
            <w:pPr>
              <w:pStyle w:val="TableParagraph"/>
              <w:rPr>
                <w:rFonts w:ascii="Times New Roman" w:hAnsi="Times New Roman" w:cs="Times New Roman"/>
              </w:rPr>
            </w:pPr>
            <w:r w:rsidRPr="00DD2AC2">
              <w:rPr>
                <w:rFonts w:ascii="Times New Roman" w:hAnsi="Times New Roman" w:cs="Times New Roman"/>
              </w:rPr>
              <w:t xml:space="preserve"> Other. 3.5.1. For award and retention of this AFS, specialty requires routine access to Tier 5 (T5) information, systems or similar classified environments and completion of a current T5 Investigation IAW DoDM 5200.02_AFMAN 16-1405, Air Force Personnel Security Program is mandatory. NOTE: Award of the entry level without a completed T5 Investigation is authorized provided an interim Top Secret security clearance has been granted according to DoDM 5200.02_AFMAN 16 -1405. 3.5.2. Retention of these AFSCs may require favorable adjudication of counter-intelligence polygraph and/or favorable determination for access to sensitive compartmented information. 3.5.3. Members may be required to obtain and maintain a Flying Class III physical to qualify for specific positions within this AFS. </w:t>
            </w:r>
          </w:p>
          <w:p w14:paraId="20458B67" w14:textId="781508AC" w:rsidR="00AC05DD" w:rsidRPr="009B7BD2" w:rsidRDefault="00AC05DD" w:rsidP="00AC05DD">
            <w:pPr>
              <w:pStyle w:val="TableParagraph"/>
              <w:rPr>
                <w:rFonts w:ascii="Times New Roman" w:hAnsi="Times New Roman" w:cs="Times New Roman"/>
                <w:szCs w:val="20"/>
              </w:rPr>
            </w:pPr>
          </w:p>
          <w:p w14:paraId="23FFCFDE" w14:textId="77777777" w:rsidR="009D2FF9" w:rsidRPr="00DD2AC2" w:rsidRDefault="00A8161F" w:rsidP="009D2FF9">
            <w:pPr>
              <w:pStyle w:val="TableParagraph"/>
              <w:rPr>
                <w:rFonts w:ascii="Times New Roman" w:hAnsi="Times New Roman" w:cs="Times New Roman"/>
              </w:rPr>
            </w:pPr>
            <w:r w:rsidRPr="009B7BD2">
              <w:rPr>
                <w:rFonts w:ascii="Times New Roman" w:hAnsi="Times New Roman" w:cs="Times New Roman"/>
                <w:b/>
                <w:sz w:val="24"/>
                <w:szCs w:val="20"/>
              </w:rPr>
              <w:t>EDUCATION:</w:t>
            </w:r>
            <w:r w:rsidR="00CD4024" w:rsidRPr="009B7BD2">
              <w:rPr>
                <w:rFonts w:ascii="Times New Roman" w:eastAsia="CIDFont+F1" w:hAnsi="Times New Roman" w:cs="Times New Roman"/>
                <w:sz w:val="28"/>
                <w:szCs w:val="20"/>
              </w:rPr>
              <w:t xml:space="preserve"> </w:t>
            </w:r>
            <w:r w:rsidR="009D2FF9" w:rsidRPr="00DD2AC2">
              <w:rPr>
                <w:rFonts w:ascii="Times New Roman" w:hAnsi="Times New Roman" w:cs="Times New Roman"/>
              </w:rPr>
              <w:t xml:space="preserve">Undergraduate or graduate education related to computer science, computer engineering, or information technology is desirable, but not required. </w:t>
            </w:r>
          </w:p>
          <w:p w14:paraId="20458B6B" w14:textId="27D6359E" w:rsidR="00CD4024" w:rsidRPr="009B7BD2" w:rsidRDefault="00CD4024" w:rsidP="006C6548">
            <w:pPr>
              <w:widowControl/>
              <w:adjustRightInd w:val="0"/>
              <w:rPr>
                <w:rFonts w:ascii="Times New Roman" w:eastAsia="CIDFont+F1" w:hAnsi="Times New Roman" w:cs="Times New Roman"/>
                <w:szCs w:val="20"/>
              </w:rPr>
            </w:pPr>
          </w:p>
          <w:p w14:paraId="20458B6C" w14:textId="77777777" w:rsidR="00CD4024" w:rsidRPr="009B7BD2" w:rsidRDefault="00CD4024" w:rsidP="009B7BD2">
            <w:pPr>
              <w:widowControl/>
              <w:adjustRightInd w:val="0"/>
              <w:rPr>
                <w:rFonts w:ascii="Times New Roman" w:eastAsia="CIDFont+F1" w:hAnsi="Times New Roman" w:cs="Times New Roman"/>
                <w:szCs w:val="20"/>
              </w:rPr>
            </w:pPr>
          </w:p>
          <w:p w14:paraId="66DE28FC" w14:textId="77777777" w:rsidR="009D2FF9" w:rsidRDefault="009D2FF9" w:rsidP="009B7BD2">
            <w:pPr>
              <w:widowControl/>
              <w:adjustRightInd w:val="0"/>
              <w:rPr>
                <w:rFonts w:ascii="Times New Roman" w:eastAsia="CIDFont+F1" w:hAnsi="Times New Roman" w:cs="Times New Roman"/>
                <w:szCs w:val="20"/>
              </w:rPr>
            </w:pPr>
          </w:p>
          <w:p w14:paraId="24C41EF6" w14:textId="77777777" w:rsidR="009D2FF9" w:rsidRDefault="009D2FF9" w:rsidP="009B7BD2">
            <w:pPr>
              <w:widowControl/>
              <w:adjustRightInd w:val="0"/>
              <w:rPr>
                <w:rFonts w:ascii="Times New Roman" w:eastAsia="CIDFont+F1" w:hAnsi="Times New Roman" w:cs="Times New Roman"/>
                <w:szCs w:val="20"/>
              </w:rPr>
            </w:pPr>
          </w:p>
          <w:p w14:paraId="622308F7" w14:textId="77777777" w:rsidR="009D2FF9" w:rsidRDefault="009D2FF9" w:rsidP="009B7BD2">
            <w:pPr>
              <w:widowControl/>
              <w:adjustRightInd w:val="0"/>
              <w:rPr>
                <w:rFonts w:ascii="Times New Roman" w:eastAsia="CIDFont+F1" w:hAnsi="Times New Roman" w:cs="Times New Roman"/>
                <w:szCs w:val="20"/>
              </w:rPr>
            </w:pPr>
          </w:p>
          <w:p w14:paraId="20458B6D" w14:textId="12E479D8" w:rsidR="00CD4024" w:rsidRPr="009B7BD2" w:rsidRDefault="00CD4024" w:rsidP="009B7BD2">
            <w:pPr>
              <w:widowControl/>
              <w:adjustRightInd w:val="0"/>
              <w:rPr>
                <w:rFonts w:ascii="Times New Roman" w:eastAsia="CIDFont+F1" w:hAnsi="Times New Roman" w:cs="Times New Roman"/>
                <w:szCs w:val="20"/>
              </w:rPr>
            </w:pPr>
            <w:r w:rsidRPr="009B7BD2">
              <w:rPr>
                <w:rFonts w:ascii="Times New Roman" w:eastAsia="CIDFont+F1" w:hAnsi="Times New Roman" w:cs="Times New Roman"/>
                <w:szCs w:val="20"/>
              </w:rPr>
              <w:t>An undergraduate in Health Administration, Healthcare Administration (or equivalent), Healthcare Management, Health</w:t>
            </w:r>
          </w:p>
          <w:p w14:paraId="20458B6E" w14:textId="77777777" w:rsidR="008D72ED" w:rsidRPr="009B7BD2" w:rsidRDefault="00CD4024" w:rsidP="009B7BD2">
            <w:pPr>
              <w:widowControl/>
              <w:adjustRightInd w:val="0"/>
              <w:rPr>
                <w:rFonts w:ascii="Times New Roman" w:eastAsia="CIDFont+F1" w:hAnsi="Times New Roman" w:cs="Times New Roman"/>
                <w:szCs w:val="20"/>
              </w:rPr>
            </w:pPr>
            <w:r w:rsidRPr="009B7BD2">
              <w:rPr>
                <w:rFonts w:ascii="Times New Roman" w:eastAsia="CIDFont+F1" w:hAnsi="Times New Roman" w:cs="Times New Roman"/>
                <w:szCs w:val="20"/>
              </w:rPr>
              <w:t>Management and Policy, Health Services Administration (or equivalent), Hospital Administration (or eq</w:t>
            </w:r>
            <w:r w:rsidR="00EB769B" w:rsidRPr="009B7BD2">
              <w:rPr>
                <w:rFonts w:ascii="Times New Roman" w:eastAsia="CIDFont+F1" w:hAnsi="Times New Roman" w:cs="Times New Roman"/>
                <w:szCs w:val="20"/>
              </w:rPr>
              <w:t xml:space="preserve">uivalent), Accounting, Business </w:t>
            </w:r>
            <w:r w:rsidRPr="009B7BD2">
              <w:rPr>
                <w:rFonts w:ascii="Times New Roman" w:eastAsia="CIDFont+F1" w:hAnsi="Times New Roman" w:cs="Times New Roman"/>
                <w:szCs w:val="20"/>
              </w:rPr>
              <w:t>Administration, Business Management, Economics, Finance, Marketing, Statistics, Informatio</w:t>
            </w:r>
            <w:r w:rsidR="00EB769B" w:rsidRPr="009B7BD2">
              <w:rPr>
                <w:rFonts w:ascii="Times New Roman" w:eastAsia="CIDFont+F1" w:hAnsi="Times New Roman" w:cs="Times New Roman"/>
                <w:szCs w:val="20"/>
              </w:rPr>
              <w:t xml:space="preserve">n Systems Management, Emergency </w:t>
            </w:r>
            <w:r w:rsidRPr="009B7BD2">
              <w:rPr>
                <w:rFonts w:ascii="Times New Roman" w:eastAsia="CIDFont+F1" w:hAnsi="Times New Roman" w:cs="Times New Roman"/>
                <w:szCs w:val="20"/>
              </w:rPr>
              <w:t>Management, Biomedical Engineering, Clinical Engineering and Health Management/Health Systems Enginee</w:t>
            </w:r>
            <w:r w:rsidR="00EB769B" w:rsidRPr="009B7BD2">
              <w:rPr>
                <w:rFonts w:ascii="Times New Roman" w:eastAsia="CIDFont+F1" w:hAnsi="Times New Roman" w:cs="Times New Roman"/>
                <w:szCs w:val="20"/>
              </w:rPr>
              <w:t xml:space="preserve">ring, Information </w:t>
            </w:r>
            <w:r w:rsidRPr="009B7BD2">
              <w:rPr>
                <w:rFonts w:ascii="Times New Roman" w:eastAsia="CIDFont+F1" w:hAnsi="Times New Roman" w:cs="Times New Roman"/>
                <w:szCs w:val="20"/>
              </w:rPr>
              <w:t>Management, Health Information Technology, Architecture*, Architectural En</w:t>
            </w:r>
            <w:r w:rsidR="00EB769B" w:rsidRPr="009B7BD2">
              <w:rPr>
                <w:rFonts w:ascii="Times New Roman" w:eastAsia="CIDFont+F1" w:hAnsi="Times New Roman" w:cs="Times New Roman"/>
                <w:szCs w:val="20"/>
              </w:rPr>
              <w:t xml:space="preserve">gineering*, Civil Engineering* </w:t>
            </w:r>
            <w:r w:rsidRPr="009B7BD2">
              <w:rPr>
                <w:rFonts w:ascii="Times New Roman" w:eastAsia="CIDFont+F1" w:hAnsi="Times New Roman" w:cs="Times New Roman"/>
                <w:szCs w:val="20"/>
              </w:rPr>
              <w:t>Construction</w:t>
            </w:r>
            <w:r w:rsidR="009B7BD2">
              <w:rPr>
                <w:rFonts w:ascii="Times New Roman" w:eastAsia="CIDFont+F1" w:hAnsi="Times New Roman" w:cs="Times New Roman"/>
                <w:szCs w:val="20"/>
              </w:rPr>
              <w:t xml:space="preserve"> </w:t>
            </w:r>
            <w:r w:rsidRPr="009B7BD2">
              <w:rPr>
                <w:rFonts w:ascii="Times New Roman" w:eastAsia="CIDFont+F1" w:hAnsi="Times New Roman" w:cs="Times New Roman"/>
                <w:szCs w:val="20"/>
              </w:rPr>
              <w:t>Management*, Operations Research or other closely-related degree.</w:t>
            </w:r>
          </w:p>
          <w:p w14:paraId="20458B6F" w14:textId="77777777" w:rsidR="008D72ED" w:rsidRPr="009B7BD2" w:rsidRDefault="008D72ED" w:rsidP="009B7BD2">
            <w:pPr>
              <w:widowControl/>
              <w:adjustRightInd w:val="0"/>
              <w:rPr>
                <w:rFonts w:ascii="Times New Roman" w:eastAsiaTheme="minorHAnsi" w:hAnsi="Times New Roman" w:cs="Times New Roman"/>
                <w:color w:val="000000"/>
                <w:sz w:val="20"/>
                <w:szCs w:val="20"/>
              </w:rPr>
            </w:pP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4"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5"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6"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7"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8"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9"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A"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B"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C" w14:textId="77777777" w:rsidR="00A02AF1" w:rsidRPr="009B7BD2" w:rsidRDefault="00A8161F" w:rsidP="009B7BD2">
            <w:pPr>
              <w:pStyle w:val="TableParagraph"/>
              <w:ind w:left="4534" w:right="4535"/>
              <w:jc w:val="center"/>
              <w:rPr>
                <w:rFonts w:ascii="Times New Roman" w:hAnsi="Times New Roman" w:cs="Times New Roman"/>
                <w:sz w:val="20"/>
                <w:szCs w:val="20"/>
              </w:rPr>
            </w:pPr>
            <w:r w:rsidRPr="009B7BD2">
              <w:rPr>
                <w:rFonts w:ascii="Times New Roman" w:hAnsi="Times New Roman" w:cs="Times New Roman"/>
                <w:sz w:val="20"/>
                <w:szCs w:val="20"/>
              </w:rPr>
              <w:t>SEE REVERSED)</w:t>
            </w: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9B7BD2" w14:paraId="20458B89" w14:textId="77777777" w:rsidTr="00B431F0">
        <w:trPr>
          <w:trHeight w:hRule="exact" w:val="4721"/>
        </w:trPr>
        <w:tc>
          <w:tcPr>
            <w:tcW w:w="11698" w:type="dxa"/>
          </w:tcPr>
          <w:p w14:paraId="20458B7F" w14:textId="77777777" w:rsidR="00A02AF1" w:rsidRPr="009B7BD2" w:rsidRDefault="00A8161F" w:rsidP="009B7BD2">
            <w:pPr>
              <w:pStyle w:val="TableParagraph"/>
              <w:rPr>
                <w:rFonts w:ascii="Times New Roman" w:hAnsi="Times New Roman" w:cs="Times New Roman"/>
                <w:b/>
                <w:sz w:val="24"/>
                <w:szCs w:val="20"/>
              </w:rPr>
            </w:pPr>
            <w:r w:rsidRPr="009B7BD2">
              <w:rPr>
                <w:rFonts w:ascii="Times New Roman" w:hAnsi="Times New Roman" w:cs="Times New Roman"/>
                <w:b/>
                <w:sz w:val="24"/>
                <w:szCs w:val="20"/>
              </w:rPr>
              <w:lastRenderedPageBreak/>
              <w:t>DUTIES AND RESPONSIBILITIES:</w:t>
            </w:r>
          </w:p>
          <w:p w14:paraId="20458B80" w14:textId="77777777" w:rsidR="00EB769B" w:rsidRPr="009B7BD2" w:rsidRDefault="00EB769B" w:rsidP="009B7BD2">
            <w:pPr>
              <w:pStyle w:val="TableParagraph"/>
              <w:ind w:left="170"/>
              <w:rPr>
                <w:rFonts w:ascii="Times New Roman" w:hAnsi="Times New Roman" w:cs="Times New Roman"/>
                <w:sz w:val="20"/>
                <w:szCs w:val="20"/>
              </w:rPr>
            </w:pPr>
          </w:p>
          <w:p w14:paraId="71D92304"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Plans, designs, maintains, and operates information networks and cyberspace systems necessary for operations. </w:t>
            </w:r>
          </w:p>
          <w:p w14:paraId="32214F9C"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Provides a broad range of cyber-related expertise key to successful warfighting operations in the air, space, and cyberspace domains, to include the electromagnetic </w:t>
            </w:r>
            <w:proofErr w:type="gramStart"/>
            <w:r w:rsidRPr="00FB0D01">
              <w:rPr>
                <w:rFonts w:ascii="Times New Roman" w:hAnsi="Times New Roman" w:cs="Times New Roman"/>
              </w:rPr>
              <w:t>spectrum</w:t>
            </w:r>
            <w:proofErr w:type="gramEnd"/>
            <w:r w:rsidRPr="00FB0D01">
              <w:rPr>
                <w:rFonts w:ascii="Times New Roman" w:hAnsi="Times New Roman" w:cs="Times New Roman"/>
              </w:rPr>
              <w:t xml:space="preserve"> </w:t>
            </w:r>
          </w:p>
          <w:p w14:paraId="42F7D097"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Facilitates architectural and technical solutions to operational requirements; </w:t>
            </w:r>
            <w:proofErr w:type="gramStart"/>
            <w:r w:rsidRPr="00FB0D01">
              <w:rPr>
                <w:rFonts w:ascii="Times New Roman" w:hAnsi="Times New Roman" w:cs="Times New Roman"/>
              </w:rPr>
              <w:t>vets</w:t>
            </w:r>
            <w:proofErr w:type="gramEnd"/>
            <w:r w:rsidRPr="00FB0D01">
              <w:rPr>
                <w:rFonts w:ascii="Times New Roman" w:hAnsi="Times New Roman" w:cs="Times New Roman"/>
              </w:rPr>
              <w:t xml:space="preserve"> potential solutions and advises commanders on associated risks and mitigation factors. </w:t>
            </w:r>
          </w:p>
          <w:p w14:paraId="3809FE2F"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Directs the extension, employment, reconfiguration, adaptation and creation of portions of cyberspace to assure mission success for commanders. This includes both deliberate and crisis action scenarios. </w:t>
            </w:r>
          </w:p>
          <w:p w14:paraId="726915EE"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Develops plans and policies, monitors operations, and advises commanders. Assists commanders and performs staff functions related to this specialty. </w:t>
            </w:r>
          </w:p>
          <w:p w14:paraId="447B48E4"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Provides specific cyber-terrain-focused expertise to defensive cyberspace operators to enhance their ability to defend that terrain. </w:t>
            </w:r>
          </w:p>
          <w:p w14:paraId="48A82F5D"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Advocates for resources when existing resources are insufficient to prosecute assigned missions.</w:t>
            </w:r>
          </w:p>
          <w:p w14:paraId="20458B88" w14:textId="772DE922" w:rsidR="0030085B" w:rsidRPr="009B7BD2" w:rsidRDefault="00B431F0" w:rsidP="00B431F0">
            <w:pPr>
              <w:pStyle w:val="TableParagraph"/>
              <w:rPr>
                <w:rFonts w:ascii="Times New Roman" w:hAnsi="Times New Roman" w:cs="Times New Roman"/>
                <w:b/>
                <w:sz w:val="20"/>
                <w:szCs w:val="20"/>
              </w:rPr>
            </w:pPr>
            <w:r w:rsidRPr="00FB0D01">
              <w:rPr>
                <w:rFonts w:ascii="Times New Roman" w:hAnsi="Times New Roman" w:cs="Times New Roman"/>
              </w:rPr>
              <w:t>Develops Primary, Alternate, Contingency, and Emergency (PACE) communications plans to support mission assurance. Manages operations with degraded capabilities while working to reestablish primary ones.</w:t>
            </w:r>
          </w:p>
        </w:tc>
      </w:tr>
      <w:tr w:rsidR="001E03C5" w:rsidRPr="009B7BD2" w14:paraId="20458B8D" w14:textId="77777777" w:rsidTr="009B7BD2">
        <w:trPr>
          <w:trHeight w:hRule="exact" w:val="2160"/>
        </w:trPr>
        <w:tc>
          <w:tcPr>
            <w:tcW w:w="11698" w:type="dxa"/>
            <w:vAlign w:val="center"/>
          </w:tcPr>
          <w:p w14:paraId="6CDD78A7" w14:textId="77777777" w:rsidR="009C146A" w:rsidRPr="00FB0D01" w:rsidRDefault="00457036" w:rsidP="009C146A">
            <w:pPr>
              <w:pStyle w:val="TableParagraph"/>
              <w:rPr>
                <w:rFonts w:ascii="Times New Roman" w:hAnsi="Times New Roman" w:cs="Times New Roman"/>
              </w:rPr>
            </w:pPr>
            <w:r w:rsidRPr="009B7BD2">
              <w:rPr>
                <w:rFonts w:ascii="Times New Roman" w:hAnsi="Times New Roman" w:cs="Times New Roman"/>
                <w:b/>
                <w:bCs/>
                <w:sz w:val="24"/>
                <w:szCs w:val="20"/>
              </w:rPr>
              <w:t xml:space="preserve">OTHER QUALIFICATIONS:  </w:t>
            </w:r>
            <w:r w:rsidR="009C146A" w:rsidRPr="00FB0D01">
              <w:rPr>
                <w:rFonts w:ascii="Times New Roman" w:hAnsi="Times New Roman" w:cs="Times New Roman"/>
              </w:rPr>
              <w:t xml:space="preserve">Applicant must be less than age 40 at the time of commissioning.  Must satisfactorily complete the AF Officer Qualifying Test (AFOQT) prior to selection board and (after selection) pass a Commissioning Physical.  Applicant is encouraged to contact SMSgt </w:t>
            </w:r>
            <w:proofErr w:type="spellStart"/>
            <w:r w:rsidR="009C146A">
              <w:rPr>
                <w:rFonts w:ascii="Times New Roman" w:hAnsi="Times New Roman" w:cs="Times New Roman"/>
              </w:rPr>
              <w:t>Breeana</w:t>
            </w:r>
            <w:proofErr w:type="spellEnd"/>
            <w:r w:rsidR="009C146A">
              <w:rPr>
                <w:rFonts w:ascii="Times New Roman" w:hAnsi="Times New Roman" w:cs="Times New Roman"/>
              </w:rPr>
              <w:t xml:space="preserve"> McDonald</w:t>
            </w:r>
            <w:r w:rsidR="009C146A" w:rsidRPr="00FB0D01">
              <w:rPr>
                <w:rFonts w:ascii="Times New Roman" w:hAnsi="Times New Roman" w:cs="Times New Roman"/>
              </w:rPr>
              <w:t xml:space="preserve"> @ (315) 233-2147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076A8A58" w14:textId="77777777" w:rsidR="009C146A" w:rsidRPr="00FB0D01" w:rsidRDefault="009C146A" w:rsidP="009C146A">
            <w:pPr>
              <w:pStyle w:val="TableParagraph"/>
              <w:spacing w:line="268" w:lineRule="exact"/>
              <w:ind w:firstLine="75"/>
              <w:rPr>
                <w:rFonts w:ascii="Times New Roman" w:hAnsi="Times New Roman" w:cs="Times New Roman"/>
              </w:rPr>
            </w:pPr>
          </w:p>
          <w:p w14:paraId="20458B8A" w14:textId="1D4A0632" w:rsidR="00B65D79" w:rsidRPr="009B7BD2" w:rsidRDefault="009C146A" w:rsidP="009C146A">
            <w:pPr>
              <w:pStyle w:val="TableParagraph"/>
              <w:rPr>
                <w:rFonts w:ascii="Times New Roman" w:hAnsi="Times New Roman" w:cs="Times New Roman"/>
                <w:sz w:val="20"/>
                <w:szCs w:val="20"/>
              </w:rPr>
            </w:pPr>
            <w:r w:rsidRPr="00FB0D01">
              <w:rPr>
                <w:rFonts w:ascii="Times New Roman" w:hAnsi="Times New Roman" w:cs="Times New Roman"/>
                <w:b/>
              </w:rPr>
              <w:t xml:space="preserve">OSIB: </w:t>
            </w:r>
            <w:r w:rsidRPr="00FB0D01">
              <w:rPr>
                <w:rFonts w:ascii="Times New Roman" w:hAnsi="Times New Roman" w:cs="Times New Roman"/>
              </w:rPr>
              <w:t>An officer Screening and Interviewing Board (OSIB) is projected to convene TBA to interview and/all qualified applicants.</w:t>
            </w:r>
          </w:p>
          <w:p w14:paraId="20458B8C" w14:textId="791AB511" w:rsidR="001E03C5" w:rsidRPr="009B7BD2" w:rsidRDefault="001E03C5" w:rsidP="009B7BD2">
            <w:pPr>
              <w:pStyle w:val="TableParagraph"/>
              <w:rPr>
                <w:rFonts w:ascii="Times New Roman" w:hAnsi="Times New Roman" w:cs="Times New Roman"/>
                <w:sz w:val="20"/>
                <w:szCs w:val="20"/>
              </w:rPr>
            </w:pPr>
          </w:p>
        </w:tc>
      </w:tr>
      <w:tr w:rsidR="00A02AF1" w:rsidRPr="009B7BD2" w14:paraId="20458B97" w14:textId="77777777" w:rsidTr="00706C45">
        <w:trPr>
          <w:trHeight w:hRule="exact" w:val="3024"/>
        </w:trPr>
        <w:tc>
          <w:tcPr>
            <w:tcW w:w="11698" w:type="dxa"/>
          </w:tcPr>
          <w:p w14:paraId="20458B8E" w14:textId="77777777" w:rsidR="00BC30E5" w:rsidRDefault="00457036" w:rsidP="009B7BD2">
            <w:pPr>
              <w:pStyle w:val="TableParagraph"/>
              <w:rPr>
                <w:rFonts w:ascii="Times New Roman" w:hAnsi="Times New Roman" w:cs="Times New Roman"/>
                <w:b/>
                <w:sz w:val="24"/>
                <w:szCs w:val="20"/>
              </w:rPr>
            </w:pPr>
            <w:r w:rsidRPr="009B7BD2">
              <w:rPr>
                <w:rFonts w:ascii="Times New Roman" w:hAnsi="Times New Roman" w:cs="Times New Roman"/>
                <w:b/>
                <w:sz w:val="24"/>
                <w:szCs w:val="20"/>
              </w:rPr>
              <w:t xml:space="preserve">APPLICATION PROCEDURES: </w:t>
            </w:r>
          </w:p>
          <w:p w14:paraId="20458B8F" w14:textId="77777777" w:rsidR="00BC30E5" w:rsidRPr="008A59D7" w:rsidRDefault="00BC30E5" w:rsidP="009B7BD2">
            <w:pPr>
              <w:pStyle w:val="TableParagraph"/>
              <w:rPr>
                <w:rFonts w:ascii="Times New Roman" w:hAnsi="Times New Roman" w:cs="Times New Roman"/>
                <w:b/>
                <w:sz w:val="16"/>
                <w:szCs w:val="20"/>
              </w:rPr>
            </w:pPr>
          </w:p>
          <w:p w14:paraId="20458B90" w14:textId="77777777" w:rsidR="00457036" w:rsidRPr="009B7BD2" w:rsidRDefault="00457036" w:rsidP="009B7BD2">
            <w:pPr>
              <w:pStyle w:val="TableParagraph"/>
              <w:rPr>
                <w:rFonts w:ascii="Times New Roman" w:hAnsi="Times New Roman" w:cs="Times New Roman"/>
                <w:szCs w:val="20"/>
              </w:rPr>
            </w:pPr>
            <w:r w:rsidRPr="009B7BD2">
              <w:rPr>
                <w:rFonts w:ascii="Times New Roman" w:hAnsi="Times New Roman" w:cs="Times New Roman"/>
                <w:szCs w:val="20"/>
              </w:rPr>
              <w:t xml:space="preserve">Packages must be received no later than close of business on vacancy announcement closing date.  Applicants will prepare and email their application package in a PDF Portfolio to include </w:t>
            </w:r>
            <w:proofErr w:type="gramStart"/>
            <w:r w:rsidRPr="009B7BD2">
              <w:rPr>
                <w:rFonts w:ascii="Times New Roman" w:hAnsi="Times New Roman" w:cs="Times New Roman"/>
                <w:szCs w:val="20"/>
              </w:rPr>
              <w:t>all of</w:t>
            </w:r>
            <w:proofErr w:type="gramEnd"/>
            <w:r w:rsidRPr="009B7BD2">
              <w:rPr>
                <w:rFonts w:ascii="Times New Roman" w:hAnsi="Times New Roman" w:cs="Times New Roman"/>
                <w:szCs w:val="20"/>
              </w:rPr>
              <w:t xml:space="preserve"> the following: </w:t>
            </w:r>
          </w:p>
          <w:p w14:paraId="20458B91"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Cover Letter</w:t>
            </w:r>
          </w:p>
          <w:p w14:paraId="20458B92"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Resume</w:t>
            </w:r>
          </w:p>
          <w:p w14:paraId="20458B93"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One (1) copy of AF Form 24 - Application of Appointment as Reserves of the Air Force or USAF Without Component</w:t>
            </w:r>
          </w:p>
          <w:p w14:paraId="20458B94"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Unofficial college transcripts</w:t>
            </w:r>
          </w:p>
          <w:p w14:paraId="20458B95"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AFOQT scores</w:t>
            </w:r>
          </w:p>
          <w:p w14:paraId="20458B96" w14:textId="4590070F" w:rsidR="002062DF" w:rsidRPr="009C146A" w:rsidRDefault="00457036" w:rsidP="009C146A">
            <w:pPr>
              <w:pStyle w:val="TableParagraph"/>
              <w:numPr>
                <w:ilvl w:val="0"/>
                <w:numId w:val="2"/>
              </w:numPr>
              <w:rPr>
                <w:rFonts w:ascii="Times New Roman" w:hAnsi="Times New Roman" w:cs="Times New Roman"/>
                <w:sz w:val="20"/>
                <w:szCs w:val="20"/>
              </w:rPr>
            </w:pPr>
            <w:r w:rsidRPr="009B7BD2">
              <w:rPr>
                <w:rFonts w:ascii="Times New Roman" w:hAnsi="Times New Roman" w:cs="Times New Roman"/>
                <w:szCs w:val="20"/>
              </w:rPr>
              <w:t>Last three (3) EPRs if applicable</w:t>
            </w:r>
          </w:p>
        </w:tc>
      </w:tr>
      <w:tr w:rsidR="00457036" w:rsidRPr="009B7BD2" w14:paraId="20458B9C" w14:textId="77777777" w:rsidTr="00706C45">
        <w:trPr>
          <w:trHeight w:hRule="exact" w:val="2880"/>
        </w:trPr>
        <w:tc>
          <w:tcPr>
            <w:tcW w:w="11698" w:type="dxa"/>
          </w:tcPr>
          <w:p w14:paraId="6DD227E5" w14:textId="18D6C013" w:rsidR="007A3445" w:rsidRPr="00554D71" w:rsidRDefault="009B7BD2" w:rsidP="009B7BD2">
            <w:pPr>
              <w:pStyle w:val="TableParagraph"/>
              <w:rPr>
                <w:rFonts w:ascii="Times New Roman" w:hAnsi="Times New Roman" w:cs="Times New Roman"/>
                <w:b/>
                <w:sz w:val="16"/>
                <w:szCs w:val="20"/>
              </w:rPr>
            </w:pPr>
            <w:r w:rsidRPr="009B7BD2">
              <w:rPr>
                <w:rFonts w:ascii="Times New Roman" w:hAnsi="Times New Roman" w:cs="Times New Roman"/>
                <w:b/>
                <w:sz w:val="24"/>
                <w:szCs w:val="20"/>
              </w:rPr>
              <w:t>APPLICATION SUBMISSION:</w:t>
            </w:r>
          </w:p>
          <w:p w14:paraId="4C2B63F0" w14:textId="77777777" w:rsidR="007A3445" w:rsidRDefault="007A3445" w:rsidP="009B7BD2">
            <w:pPr>
              <w:rPr>
                <w:rFonts w:ascii="Times New Roman" w:hAnsi="Times New Roman" w:cs="Times New Roman"/>
              </w:rPr>
            </w:pPr>
          </w:p>
          <w:p w14:paraId="1E0B402C" w14:textId="0A25188C" w:rsidR="00457036" w:rsidRPr="007A3445" w:rsidRDefault="00287495" w:rsidP="009B7BD2">
            <w:pPr>
              <w:rPr>
                <w:rFonts w:ascii="Times New Roman" w:hAnsi="Times New Roman" w:cs="Times New Roman"/>
              </w:rPr>
            </w:pPr>
            <w:r w:rsidRPr="007A3445">
              <w:rPr>
                <w:rFonts w:ascii="Times New Roman" w:hAnsi="Times New Roman" w:cs="Times New Roman"/>
              </w:rPr>
              <w:t xml:space="preserve">Please email all </w:t>
            </w:r>
            <w:r w:rsidR="007A3445" w:rsidRPr="007A3445">
              <w:rPr>
                <w:rFonts w:ascii="Times New Roman" w:hAnsi="Times New Roman" w:cs="Times New Roman"/>
              </w:rPr>
              <w:t>applications to:</w:t>
            </w:r>
          </w:p>
          <w:p w14:paraId="732721BC" w14:textId="77777777" w:rsidR="007A3445" w:rsidRPr="007A3445" w:rsidRDefault="007A3445" w:rsidP="009B7BD2">
            <w:pPr>
              <w:rPr>
                <w:rFonts w:ascii="Times New Roman" w:hAnsi="Times New Roman" w:cs="Times New Roman"/>
              </w:rPr>
            </w:pPr>
          </w:p>
          <w:p w14:paraId="0A44FE28" w14:textId="77777777" w:rsidR="007A3445" w:rsidRDefault="008F043C" w:rsidP="009B7BD2">
            <w:pPr>
              <w:rPr>
                <w:rFonts w:ascii="Times New Roman" w:hAnsi="Times New Roman" w:cs="Times New Roman"/>
                <w:sz w:val="20"/>
                <w:szCs w:val="20"/>
              </w:rPr>
            </w:pPr>
            <w:hyperlink r:id="rId11" w:history="1">
              <w:r w:rsidR="007A3445" w:rsidRPr="007A3445">
                <w:rPr>
                  <w:rStyle w:val="Hyperlink"/>
                  <w:rFonts w:ascii="Times New Roman" w:hAnsi="Times New Roman" w:cs="Times New Roman"/>
                </w:rPr>
                <w:t>rheannea.ammann@us.af.mil</w:t>
              </w:r>
            </w:hyperlink>
            <w:r w:rsidR="007A3445">
              <w:rPr>
                <w:rFonts w:ascii="Times New Roman" w:hAnsi="Times New Roman" w:cs="Times New Roman"/>
                <w:sz w:val="20"/>
                <w:szCs w:val="20"/>
              </w:rPr>
              <w:t xml:space="preserve"> </w:t>
            </w:r>
          </w:p>
          <w:p w14:paraId="38FB01A4" w14:textId="77777777" w:rsidR="005C36B4" w:rsidRDefault="005C36B4" w:rsidP="009B7BD2">
            <w:pPr>
              <w:rPr>
                <w:rFonts w:ascii="Times New Roman" w:hAnsi="Times New Roman" w:cs="Times New Roman"/>
                <w:sz w:val="20"/>
                <w:szCs w:val="20"/>
              </w:rPr>
            </w:pPr>
          </w:p>
          <w:p w14:paraId="2FC9464C" w14:textId="53D25E9D" w:rsidR="005C36B4" w:rsidRDefault="005C36B4" w:rsidP="009B7BD2">
            <w:pPr>
              <w:rPr>
                <w:rFonts w:ascii="Times New Roman" w:hAnsi="Times New Roman" w:cs="Times New Roman"/>
                <w:sz w:val="24"/>
                <w:szCs w:val="24"/>
              </w:rPr>
            </w:pPr>
            <w:r>
              <w:rPr>
                <w:rFonts w:ascii="Times New Roman" w:hAnsi="Times New Roman" w:cs="Times New Roman"/>
                <w:sz w:val="24"/>
                <w:szCs w:val="24"/>
              </w:rPr>
              <w:t xml:space="preserve">*Packages will </w:t>
            </w:r>
            <w:r w:rsidRPr="00F46195">
              <w:rPr>
                <w:rFonts w:ascii="Times New Roman" w:hAnsi="Times New Roman" w:cs="Times New Roman"/>
                <w:b/>
                <w:bCs/>
                <w:sz w:val="24"/>
                <w:szCs w:val="24"/>
              </w:rPr>
              <w:t>NOT</w:t>
            </w:r>
            <w:r>
              <w:rPr>
                <w:rFonts w:ascii="Times New Roman" w:hAnsi="Times New Roman" w:cs="Times New Roman"/>
                <w:sz w:val="24"/>
                <w:szCs w:val="24"/>
              </w:rPr>
              <w:t xml:space="preserve"> be accepted if they are not in one PDF p</w:t>
            </w:r>
            <w:r w:rsidR="00497D70">
              <w:rPr>
                <w:rFonts w:ascii="Times New Roman" w:hAnsi="Times New Roman" w:cs="Times New Roman"/>
                <w:sz w:val="24"/>
                <w:szCs w:val="24"/>
              </w:rPr>
              <w:t>ortfolio</w:t>
            </w:r>
            <w:r w:rsidR="00F46195">
              <w:rPr>
                <w:rFonts w:ascii="Times New Roman" w:hAnsi="Times New Roman" w:cs="Times New Roman"/>
                <w:sz w:val="24"/>
                <w:szCs w:val="24"/>
              </w:rPr>
              <w:t xml:space="preserve"> with all required documents</w:t>
            </w:r>
            <w:r w:rsidR="00497D70">
              <w:rPr>
                <w:rFonts w:ascii="Times New Roman" w:hAnsi="Times New Roman" w:cs="Times New Roman"/>
                <w:sz w:val="24"/>
                <w:szCs w:val="24"/>
              </w:rPr>
              <w:t xml:space="preserve"> prior </w:t>
            </w:r>
            <w:r w:rsidR="00F46195">
              <w:rPr>
                <w:rFonts w:ascii="Times New Roman" w:hAnsi="Times New Roman" w:cs="Times New Roman"/>
                <w:sz w:val="24"/>
                <w:szCs w:val="24"/>
              </w:rPr>
              <w:t>to submission*</w:t>
            </w:r>
          </w:p>
          <w:p w14:paraId="5FF5D762" w14:textId="77777777" w:rsidR="00F46195" w:rsidRDefault="00F46195" w:rsidP="009B7BD2">
            <w:pPr>
              <w:rPr>
                <w:rFonts w:ascii="Times New Roman" w:hAnsi="Times New Roman" w:cs="Times New Roman"/>
                <w:sz w:val="24"/>
                <w:szCs w:val="24"/>
              </w:rPr>
            </w:pPr>
          </w:p>
          <w:p w14:paraId="20458B9B" w14:textId="1F8B2E7E" w:rsidR="00F46195" w:rsidRPr="005C36B4" w:rsidRDefault="00F46195" w:rsidP="009B7BD2">
            <w:pPr>
              <w:rPr>
                <w:rFonts w:ascii="Times New Roman" w:hAnsi="Times New Roman" w:cs="Times New Roman"/>
                <w:sz w:val="24"/>
                <w:szCs w:val="24"/>
              </w:rPr>
            </w:pPr>
            <w:r>
              <w:rPr>
                <w:rFonts w:ascii="Times New Roman" w:hAnsi="Times New Roman" w:cs="Times New Roman"/>
                <w:sz w:val="24"/>
                <w:szCs w:val="24"/>
              </w:rPr>
              <w:t>Any questions or concerns please contact SrA Rheannea Ammann 315-233-2149/rheannea.ammann@us.af.mil</w:t>
            </w:r>
          </w:p>
        </w:tc>
      </w:tr>
    </w:tbl>
    <w:p w14:paraId="20458B9D" w14:textId="77777777" w:rsidR="00A8161F" w:rsidRPr="00214014" w:rsidRDefault="00A8161F" w:rsidP="009B7BD2">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0294" w14:textId="77777777" w:rsidR="00DA2BAA" w:rsidRDefault="00DA2BAA">
      <w:r>
        <w:separator/>
      </w:r>
    </w:p>
  </w:endnote>
  <w:endnote w:type="continuationSeparator" w:id="0">
    <w:p w14:paraId="3F3007C3" w14:textId="77777777" w:rsidR="00DA2BAA" w:rsidRDefault="00DA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4580" w14:textId="77777777" w:rsidR="00DA2BAA" w:rsidRDefault="00DA2BAA">
      <w:r>
        <w:separator/>
      </w:r>
    </w:p>
  </w:footnote>
  <w:footnote w:type="continuationSeparator" w:id="0">
    <w:p w14:paraId="56D32748" w14:textId="77777777" w:rsidR="00DA2BAA" w:rsidRDefault="00DA2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211376851">
    <w:abstractNumId w:val="1"/>
  </w:num>
  <w:num w:numId="2" w16cid:durableId="1000546802">
    <w:abstractNumId w:val="0"/>
  </w:num>
  <w:num w:numId="3" w16cid:durableId="176005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21098"/>
    <w:rsid w:val="000210A4"/>
    <w:rsid w:val="00023A97"/>
    <w:rsid w:val="0003588D"/>
    <w:rsid w:val="00052DB7"/>
    <w:rsid w:val="00123155"/>
    <w:rsid w:val="00132F3D"/>
    <w:rsid w:val="00156881"/>
    <w:rsid w:val="001E03C5"/>
    <w:rsid w:val="001F4675"/>
    <w:rsid w:val="002011E6"/>
    <w:rsid w:val="002062DF"/>
    <w:rsid w:val="00214014"/>
    <w:rsid w:val="002355C0"/>
    <w:rsid w:val="0026460C"/>
    <w:rsid w:val="00287495"/>
    <w:rsid w:val="00293A22"/>
    <w:rsid w:val="002D7AD4"/>
    <w:rsid w:val="0030085B"/>
    <w:rsid w:val="003958CE"/>
    <w:rsid w:val="003F5C5B"/>
    <w:rsid w:val="00436CA6"/>
    <w:rsid w:val="00457036"/>
    <w:rsid w:val="00461A3C"/>
    <w:rsid w:val="00497D70"/>
    <w:rsid w:val="004D2FC0"/>
    <w:rsid w:val="00523810"/>
    <w:rsid w:val="005510FD"/>
    <w:rsid w:val="00554D71"/>
    <w:rsid w:val="00556AF6"/>
    <w:rsid w:val="005C36B4"/>
    <w:rsid w:val="00601D17"/>
    <w:rsid w:val="006051C6"/>
    <w:rsid w:val="00615E8E"/>
    <w:rsid w:val="006A1056"/>
    <w:rsid w:val="006A379A"/>
    <w:rsid w:val="006C0CAB"/>
    <w:rsid w:val="006C6548"/>
    <w:rsid w:val="00706C45"/>
    <w:rsid w:val="0073383C"/>
    <w:rsid w:val="00751BCF"/>
    <w:rsid w:val="00752400"/>
    <w:rsid w:val="00761676"/>
    <w:rsid w:val="00763B1D"/>
    <w:rsid w:val="007A0A75"/>
    <w:rsid w:val="007A3445"/>
    <w:rsid w:val="007F7DE8"/>
    <w:rsid w:val="0080171B"/>
    <w:rsid w:val="00836160"/>
    <w:rsid w:val="00892CFC"/>
    <w:rsid w:val="008A59D7"/>
    <w:rsid w:val="008D1094"/>
    <w:rsid w:val="008D72ED"/>
    <w:rsid w:val="008E1DE2"/>
    <w:rsid w:val="008F043C"/>
    <w:rsid w:val="00902F73"/>
    <w:rsid w:val="00941560"/>
    <w:rsid w:val="00946204"/>
    <w:rsid w:val="009A0A5C"/>
    <w:rsid w:val="009B7BD2"/>
    <w:rsid w:val="009C146A"/>
    <w:rsid w:val="009D15D7"/>
    <w:rsid w:val="009D2FF9"/>
    <w:rsid w:val="00A02AF1"/>
    <w:rsid w:val="00A14FCD"/>
    <w:rsid w:val="00A321D8"/>
    <w:rsid w:val="00A339A7"/>
    <w:rsid w:val="00A3485C"/>
    <w:rsid w:val="00A5048A"/>
    <w:rsid w:val="00A55051"/>
    <w:rsid w:val="00A64E49"/>
    <w:rsid w:val="00A650DB"/>
    <w:rsid w:val="00A8002E"/>
    <w:rsid w:val="00A8161F"/>
    <w:rsid w:val="00A82CA1"/>
    <w:rsid w:val="00A9662E"/>
    <w:rsid w:val="00AB0CFF"/>
    <w:rsid w:val="00AB6376"/>
    <w:rsid w:val="00AC05DD"/>
    <w:rsid w:val="00AE30BB"/>
    <w:rsid w:val="00B32898"/>
    <w:rsid w:val="00B431F0"/>
    <w:rsid w:val="00B65656"/>
    <w:rsid w:val="00B65D79"/>
    <w:rsid w:val="00B94AD0"/>
    <w:rsid w:val="00BC30E5"/>
    <w:rsid w:val="00BE22E0"/>
    <w:rsid w:val="00C063A6"/>
    <w:rsid w:val="00C06A60"/>
    <w:rsid w:val="00C3321F"/>
    <w:rsid w:val="00C525AB"/>
    <w:rsid w:val="00C82BAB"/>
    <w:rsid w:val="00C86B7E"/>
    <w:rsid w:val="00CA3438"/>
    <w:rsid w:val="00CD4024"/>
    <w:rsid w:val="00D16E65"/>
    <w:rsid w:val="00D2340F"/>
    <w:rsid w:val="00D35E46"/>
    <w:rsid w:val="00D8258D"/>
    <w:rsid w:val="00D82E01"/>
    <w:rsid w:val="00DA2BAA"/>
    <w:rsid w:val="00DB3E8E"/>
    <w:rsid w:val="00DC7A2A"/>
    <w:rsid w:val="00DD2929"/>
    <w:rsid w:val="00DD3828"/>
    <w:rsid w:val="00E00065"/>
    <w:rsid w:val="00E330D4"/>
    <w:rsid w:val="00E53541"/>
    <w:rsid w:val="00EB769B"/>
    <w:rsid w:val="00EC2BD2"/>
    <w:rsid w:val="00F46195"/>
    <w:rsid w:val="00F513A6"/>
    <w:rsid w:val="00F53F7E"/>
    <w:rsid w:val="00F74539"/>
    <w:rsid w:val="00F8107A"/>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D81AA59D-14C4-4629-91DE-90B2323C8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A9C03-57D5-454E-980F-4B6B009B42A8}">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AMMANN, RHEANNEA C SrA USAF ANG 174 FSS/FSOX</cp:lastModifiedBy>
  <cp:revision>2</cp:revision>
  <dcterms:created xsi:type="dcterms:W3CDTF">2023-12-06T12:05:00Z</dcterms:created>
  <dcterms:modified xsi:type="dcterms:W3CDTF">2023-12-06T12:05:00Z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