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82"/>
        <w:gridCol w:w="2467"/>
        <w:gridCol w:w="2976"/>
        <w:gridCol w:w="1710"/>
      </w:tblGrid>
      <w:tr w:rsidR="005F0A99" w:rsidRPr="005F0A99" w14:paraId="35B66CB8" w14:textId="77777777" w:rsidTr="00DD4810">
        <w:tc>
          <w:tcPr>
            <w:tcW w:w="2382" w:type="dxa"/>
          </w:tcPr>
          <w:p w14:paraId="7B1F34D3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Position Title</w:t>
            </w:r>
          </w:p>
        </w:tc>
        <w:tc>
          <w:tcPr>
            <w:tcW w:w="2467" w:type="dxa"/>
          </w:tcPr>
          <w:p w14:paraId="773A8CD1" w14:textId="5D9017D6" w:rsidR="005F0A99" w:rsidRPr="005F0A99" w:rsidRDefault="00EA4BF2" w:rsidP="00DE3A60">
            <w:pPr>
              <w:rPr>
                <w:rFonts w:ascii="Times New Roman" w:hAnsi="Times New Roman" w:cs="Times New Roman"/>
              </w:rPr>
            </w:pPr>
            <w:r w:rsidRPr="00EA4BF2">
              <w:rPr>
                <w:rFonts w:ascii="Times New Roman" w:hAnsi="Times New Roman" w:cs="Times New Roman"/>
              </w:rPr>
              <w:t>Maintenance Officer</w:t>
            </w:r>
            <w:r w:rsidRPr="00EA4B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</w:tcPr>
          <w:p w14:paraId="1C392C08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Announcement #</w:t>
            </w:r>
          </w:p>
        </w:tc>
        <w:tc>
          <w:tcPr>
            <w:tcW w:w="1710" w:type="dxa"/>
          </w:tcPr>
          <w:p w14:paraId="585AFD5B" w14:textId="54534114" w:rsidR="005F0A99" w:rsidRPr="005F0A99" w:rsidRDefault="008F3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A24-16</w:t>
            </w:r>
          </w:p>
        </w:tc>
      </w:tr>
      <w:tr w:rsidR="005F0A99" w:rsidRPr="005F0A99" w14:paraId="6EBAFB6B" w14:textId="77777777" w:rsidTr="00DD4810">
        <w:tc>
          <w:tcPr>
            <w:tcW w:w="2382" w:type="dxa"/>
          </w:tcPr>
          <w:p w14:paraId="32758E76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Unit/AFSC</w:t>
            </w:r>
          </w:p>
        </w:tc>
        <w:tc>
          <w:tcPr>
            <w:tcW w:w="2467" w:type="dxa"/>
          </w:tcPr>
          <w:p w14:paraId="62E70082" w14:textId="578C73CD" w:rsidR="005F0A99" w:rsidRPr="005F0A99" w:rsidRDefault="0014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14440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C5A">
              <w:rPr>
                <w:rFonts w:ascii="Times New Roman" w:hAnsi="Times New Roman" w:cs="Times New Roman"/>
              </w:rPr>
              <w:t>MX</w:t>
            </w:r>
            <w:r w:rsidR="00EA4BF2">
              <w:rPr>
                <w:rFonts w:ascii="Times New Roman" w:hAnsi="Times New Roman" w:cs="Times New Roman"/>
              </w:rPr>
              <w:t>S</w:t>
            </w:r>
            <w:r w:rsidR="00F16C5A">
              <w:rPr>
                <w:rFonts w:ascii="Times New Roman" w:hAnsi="Times New Roman" w:cs="Times New Roman"/>
              </w:rPr>
              <w:t xml:space="preserve"> / </w:t>
            </w:r>
            <w:r w:rsidR="00EA4BF2">
              <w:rPr>
                <w:rFonts w:ascii="Times New Roman" w:hAnsi="Times New Roman" w:cs="Times New Roman"/>
              </w:rPr>
              <w:t>21A3</w:t>
            </w:r>
          </w:p>
        </w:tc>
        <w:tc>
          <w:tcPr>
            <w:tcW w:w="2976" w:type="dxa"/>
          </w:tcPr>
          <w:p w14:paraId="530B6B8B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Opening Date</w:t>
            </w:r>
          </w:p>
        </w:tc>
        <w:tc>
          <w:tcPr>
            <w:tcW w:w="1710" w:type="dxa"/>
          </w:tcPr>
          <w:p w14:paraId="7829980C" w14:textId="7EAEAB14" w:rsidR="005F0A99" w:rsidRPr="005F0A99" w:rsidRDefault="008F37BC" w:rsidP="0068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April 2024</w:t>
            </w:r>
          </w:p>
        </w:tc>
      </w:tr>
      <w:tr w:rsidR="005F0A99" w:rsidRPr="005F0A99" w14:paraId="6AEA4A4E" w14:textId="77777777" w:rsidTr="00DD4810">
        <w:tc>
          <w:tcPr>
            <w:tcW w:w="2382" w:type="dxa"/>
          </w:tcPr>
          <w:p w14:paraId="164C29D7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Minimum Grade</w:t>
            </w:r>
          </w:p>
        </w:tc>
        <w:tc>
          <w:tcPr>
            <w:tcW w:w="2467" w:type="dxa"/>
          </w:tcPr>
          <w:p w14:paraId="02EDDB3A" w14:textId="4B22A494" w:rsidR="005F0A99" w:rsidRPr="005F0A99" w:rsidRDefault="00D32E0B">
            <w:pPr>
              <w:rPr>
                <w:rFonts w:ascii="Times New Roman" w:hAnsi="Times New Roman" w:cs="Times New Roman"/>
              </w:rPr>
            </w:pPr>
            <w:r w:rsidRPr="00D32E0B">
              <w:rPr>
                <w:rFonts w:ascii="Times New Roman" w:hAnsi="Times New Roman" w:cs="Times New Roman"/>
                <w:highlight w:val="yellow"/>
              </w:rPr>
              <w:t>New Commissioning Opportunity</w:t>
            </w:r>
          </w:p>
        </w:tc>
        <w:tc>
          <w:tcPr>
            <w:tcW w:w="2976" w:type="dxa"/>
          </w:tcPr>
          <w:p w14:paraId="79FFE36F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Closing Date</w:t>
            </w:r>
          </w:p>
        </w:tc>
        <w:tc>
          <w:tcPr>
            <w:tcW w:w="1710" w:type="dxa"/>
          </w:tcPr>
          <w:p w14:paraId="68C50F56" w14:textId="7D544E9D" w:rsidR="005F0A99" w:rsidRPr="005F0A99" w:rsidRDefault="00D3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June 2024</w:t>
            </w:r>
          </w:p>
        </w:tc>
      </w:tr>
      <w:tr w:rsidR="005F0A99" w:rsidRPr="005F0A99" w14:paraId="528F5DB4" w14:textId="77777777" w:rsidTr="00DD4810">
        <w:tc>
          <w:tcPr>
            <w:tcW w:w="2382" w:type="dxa"/>
          </w:tcPr>
          <w:p w14:paraId="39317A0A" w14:textId="77777777" w:rsidR="005F0A99" w:rsidRP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Maximum Grade</w:t>
            </w:r>
          </w:p>
        </w:tc>
        <w:tc>
          <w:tcPr>
            <w:tcW w:w="2467" w:type="dxa"/>
          </w:tcPr>
          <w:p w14:paraId="3A239418" w14:textId="778049C9" w:rsidR="005F0A99" w:rsidRPr="005F0A99" w:rsidRDefault="00EA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O-4</w:t>
            </w:r>
          </w:p>
        </w:tc>
        <w:tc>
          <w:tcPr>
            <w:tcW w:w="2976" w:type="dxa"/>
          </w:tcPr>
          <w:p w14:paraId="01F53AFC" w14:textId="77777777" w:rsidR="005F0A99" w:rsidRPr="005F0A99" w:rsidRDefault="005F0A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</w:rPr>
              <w:t>Area of Consideration</w:t>
            </w:r>
          </w:p>
        </w:tc>
        <w:tc>
          <w:tcPr>
            <w:tcW w:w="1710" w:type="dxa"/>
          </w:tcPr>
          <w:p w14:paraId="37E475FE" w14:textId="6E0EC7E4" w:rsidR="003C6D94" w:rsidRPr="005F0A99" w:rsidRDefault="00EA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NATIONWIDE</w:t>
            </w:r>
          </w:p>
        </w:tc>
      </w:tr>
    </w:tbl>
    <w:p w14:paraId="610A975C" w14:textId="77777777" w:rsidR="005F0A99" w:rsidRPr="005F0A99" w:rsidRDefault="005F0A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A99" w:rsidRPr="005F0A99" w14:paraId="1CE2E8E2" w14:textId="77777777" w:rsidTr="005F0A99">
        <w:tc>
          <w:tcPr>
            <w:tcW w:w="9350" w:type="dxa"/>
          </w:tcPr>
          <w:p w14:paraId="6E5D7D82" w14:textId="77777777" w:rsidR="005F0A99" w:rsidRPr="00DE3A60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E3A60">
              <w:rPr>
                <w:rFonts w:ascii="Times New Roman" w:hAnsi="Times New Roman" w:cs="Times New Roman"/>
                <w:b/>
                <w:sz w:val="28"/>
                <w:u w:val="single"/>
              </w:rPr>
              <w:t>Specialty Summary</w:t>
            </w:r>
          </w:p>
          <w:p w14:paraId="13A4E34F" w14:textId="22EA5BF4" w:rsidR="005F0A99" w:rsidRDefault="005F0A99" w:rsidP="00E507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3A60">
              <w:rPr>
                <w:rFonts w:ascii="Times New Roman" w:hAnsi="Times New Roman" w:cs="Times New Roman"/>
                <w:i/>
              </w:rPr>
              <w:t>As outlined in AFOCD dated 3</w:t>
            </w:r>
            <w:r w:rsidR="00EE67ED">
              <w:rPr>
                <w:rFonts w:ascii="Times New Roman" w:hAnsi="Times New Roman" w:cs="Times New Roman"/>
                <w:i/>
              </w:rPr>
              <w:t>1</w:t>
            </w:r>
            <w:r w:rsidRPr="00DE3A60">
              <w:rPr>
                <w:rFonts w:ascii="Times New Roman" w:hAnsi="Times New Roman" w:cs="Times New Roman"/>
                <w:i/>
              </w:rPr>
              <w:t xml:space="preserve"> </w:t>
            </w:r>
            <w:r w:rsidR="00EE67ED">
              <w:rPr>
                <w:rFonts w:ascii="Times New Roman" w:hAnsi="Times New Roman" w:cs="Times New Roman"/>
                <w:i/>
              </w:rPr>
              <w:t>October</w:t>
            </w:r>
            <w:r w:rsidR="006767B5">
              <w:rPr>
                <w:rFonts w:ascii="Times New Roman" w:hAnsi="Times New Roman" w:cs="Times New Roman"/>
                <w:i/>
              </w:rPr>
              <w:t xml:space="preserve"> 2023</w:t>
            </w:r>
          </w:p>
          <w:p w14:paraId="421A69DC" w14:textId="77777777" w:rsidR="00F16C5A" w:rsidRPr="00F16C5A" w:rsidRDefault="00F16C5A" w:rsidP="00F1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6D28C8" w14:textId="05E9135D" w:rsidR="00C87043" w:rsidRPr="00C87043" w:rsidRDefault="00C87043" w:rsidP="00C8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7043">
              <w:rPr>
                <w:rFonts w:ascii="Times New Roman" w:hAnsi="Times New Roman" w:cs="Times New Roman"/>
                <w:color w:val="000000"/>
              </w:rPr>
              <w:t>Leads, trains, and equips personnel supporting aerospace equipment sustainment and operations. Manages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7043">
              <w:rPr>
                <w:rFonts w:ascii="Times New Roman" w:hAnsi="Times New Roman" w:cs="Times New Roman"/>
                <w:color w:val="000000"/>
              </w:rPr>
              <w:t>maintenance and modification of aircraft and associated equipment. Administers aircraft maintenance programs and resources. Directs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7043">
              <w:rPr>
                <w:rFonts w:ascii="Times New Roman" w:hAnsi="Times New Roman" w:cs="Times New Roman"/>
                <w:color w:val="000000"/>
              </w:rPr>
              <w:t>aircraft maintenance production, staff activity, and related materiel programs. Assesses unit capability and advises senior leadership.</w:t>
            </w:r>
          </w:p>
          <w:p w14:paraId="37B10393" w14:textId="26C27D90" w:rsidR="00E50720" w:rsidRPr="007F336B" w:rsidRDefault="00C87043" w:rsidP="00C87043">
            <w:pPr>
              <w:rPr>
                <w:rFonts w:ascii="Times New Roman" w:hAnsi="Times New Roman" w:cs="Times New Roman"/>
              </w:rPr>
            </w:pPr>
            <w:r w:rsidRPr="00C87043">
              <w:rPr>
                <w:rFonts w:ascii="Times New Roman" w:hAnsi="Times New Roman" w:cs="Times New Roman"/>
                <w:color w:val="000000"/>
              </w:rPr>
              <w:t>Related DoD Occupational Groups: 240400.</w:t>
            </w:r>
          </w:p>
        </w:tc>
      </w:tr>
      <w:tr w:rsidR="005F0A99" w:rsidRPr="005F0A99" w14:paraId="178A4B3F" w14:textId="77777777" w:rsidTr="005F0A99">
        <w:tc>
          <w:tcPr>
            <w:tcW w:w="9350" w:type="dxa"/>
          </w:tcPr>
          <w:p w14:paraId="04F8D256" w14:textId="58935673" w:rsidR="00F16C5A" w:rsidRPr="00F16C5A" w:rsidRDefault="005F0A99" w:rsidP="00F16C5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E3A6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Duties and Responsibilities </w:t>
            </w:r>
          </w:p>
          <w:p w14:paraId="2AD68F14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389"/>
              </w:tabs>
              <w:kinsoku w:val="0"/>
              <w:overflowPunct w:val="0"/>
              <w:autoSpaceDE w:val="0"/>
              <w:autoSpaceDN w:val="0"/>
              <w:adjustRightInd w:val="0"/>
              <w:ind w:left="40" w:right="496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Directs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repair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activities.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Maintains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workforce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responds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balancing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workforce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availability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r w:rsidRPr="00C8704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Pr="00C870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operational</w:t>
            </w:r>
            <w:r w:rsidRPr="00C8704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requirements.</w:t>
            </w:r>
            <w:r w:rsidRPr="00C8704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r w:rsidRPr="00C8704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C87043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managers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develop,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formulate,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manage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fiscal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resources.</w:t>
            </w:r>
            <w:r w:rsidRPr="00C8704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Instills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discipline,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force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concepts. Ensures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documentation,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i.e.,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systems.</w:t>
            </w:r>
            <w:r w:rsidRPr="00C870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Ensures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adherence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data,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policy,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procedures,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practices.</w:t>
            </w:r>
          </w:p>
          <w:p w14:paraId="043BBA20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442"/>
              </w:tabs>
              <w:kinsoku w:val="0"/>
              <w:overflowPunct w:val="0"/>
              <w:autoSpaceDE w:val="0"/>
              <w:autoSpaceDN w:val="0"/>
              <w:adjustRightInd w:val="0"/>
              <w:ind w:left="40" w:right="471" w:hanging="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Develops,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coordinates,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executes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flying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schedules.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configuration;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daily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servicing, weapons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loading, launch,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recovery,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repair;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periodic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 maintenance</w:t>
            </w:r>
            <w:r w:rsidRPr="00C87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inspections; and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flightline safety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foreign object damage</w:t>
            </w:r>
            <w:r w:rsidRPr="00C8704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(FOD)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prevention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dropped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object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programs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(DOP).</w:t>
            </w:r>
            <w:r w:rsidRPr="00C8704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overall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fleet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health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ensures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availability to</w:t>
            </w:r>
            <w:r w:rsidRPr="00C8704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execute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mission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requirements. Analyzes</w:t>
            </w:r>
            <w:r w:rsidRPr="00C8704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indicators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identify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trends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initiates</w:t>
            </w:r>
            <w:r w:rsidRPr="00C8704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corrective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actions.</w:t>
            </w:r>
          </w:p>
          <w:p w14:paraId="02601886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442"/>
              </w:tabs>
              <w:kinsoku w:val="0"/>
              <w:overflowPunct w:val="0"/>
              <w:autoSpaceDE w:val="0"/>
              <w:autoSpaceDN w:val="0"/>
              <w:adjustRightInd w:val="0"/>
              <w:ind w:left="40" w:right="713" w:hanging="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Directs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activities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that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may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include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propulsion,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pneudraulics</w:t>
            </w:r>
            <w:proofErr w:type="spellEnd"/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egress,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fuel</w:t>
            </w:r>
            <w:r w:rsidRPr="00C87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systems,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electro-environmental, Precision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Measurement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Equipment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Laboratory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(PMEL)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avionics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systems.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Also,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may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include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management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aerospace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ground equipment,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structural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repair,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low-observable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repair,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corrosion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control,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machine,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welding,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inspection,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aero-repair,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crash,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damaged, disabled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recovery,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non-destructive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inspection,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off-equipment</w:t>
            </w:r>
            <w:r w:rsidRPr="00C870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munitions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armament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suspension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equipment.</w:t>
            </w:r>
          </w:p>
          <w:p w14:paraId="3B997751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442"/>
              </w:tabs>
              <w:kinsoku w:val="0"/>
              <w:overflowPunct w:val="0"/>
              <w:autoSpaceDE w:val="0"/>
              <w:autoSpaceDN w:val="0"/>
              <w:adjustRightInd w:val="0"/>
              <w:ind w:left="40" w:right="772" w:hanging="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quality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assurance,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training,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budget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resource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management,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analysis,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facilities,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shared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resources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 include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end-of-runway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 weapons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load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training.</w:t>
            </w:r>
            <w:r w:rsidRPr="00C870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plans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programs,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modifications,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modernizations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requirements.</w:t>
            </w:r>
          </w:p>
          <w:p w14:paraId="09831F78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442"/>
              </w:tabs>
              <w:kinsoku w:val="0"/>
              <w:overflowPunct w:val="0"/>
              <w:autoSpaceDE w:val="0"/>
              <w:autoSpaceDN w:val="0"/>
              <w:adjustRightInd w:val="0"/>
              <w:ind w:left="40" w:right="809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Formulates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policies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tasking.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Assesses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capability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combat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operational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Pr="00C8704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inputs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capability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assessments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C870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plan.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Defines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aircraft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contingency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situations.</w:t>
            </w:r>
          </w:p>
          <w:p w14:paraId="065AFC30" w14:textId="77777777" w:rsidR="00C87043" w:rsidRPr="00C87043" w:rsidRDefault="00C87043" w:rsidP="00C87043">
            <w:pPr>
              <w:numPr>
                <w:ilvl w:val="1"/>
                <w:numId w:val="3"/>
              </w:numPr>
              <w:tabs>
                <w:tab w:val="left" w:pos="40"/>
                <w:tab w:val="left" w:pos="485"/>
              </w:tabs>
              <w:kinsoku w:val="0"/>
              <w:overflowPunct w:val="0"/>
              <w:autoSpaceDE w:val="0"/>
              <w:autoSpaceDN w:val="0"/>
              <w:adjustRightInd w:val="0"/>
              <w:ind w:left="40" w:right="145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Coordinates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r w:rsidRPr="00C870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r w:rsidRPr="00C870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requirements supporting aircraft maintenance operations. Establishes support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requirements for</w:t>
            </w:r>
            <w:r w:rsidRPr="00C870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supply requisition,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repair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cycle,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delivery,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combat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support,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ground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aerial</w:t>
            </w:r>
            <w:r w:rsidRPr="00C8704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r w:rsidRPr="00C8704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transportation,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plans,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munitions</w:t>
            </w:r>
            <w:r w:rsidRPr="00C8704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requirements.</w:t>
            </w:r>
          </w:p>
          <w:p w14:paraId="1483BE40" w14:textId="2FE2AD5F" w:rsidR="00C87043" w:rsidRDefault="00C87043" w:rsidP="00AC3D76">
            <w:pPr>
              <w:numPr>
                <w:ilvl w:val="1"/>
                <w:numId w:val="3"/>
              </w:numPr>
              <w:tabs>
                <w:tab w:val="left" w:pos="40"/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auto"/>
              <w:ind w:left="40" w:right="114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Directs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wholesale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r w:rsidRPr="00C870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sustainment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support.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Coordinates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schedules</w:t>
            </w:r>
            <w:r w:rsidRPr="00C8704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870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  <w:r w:rsidRPr="00C870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selling systems.</w:t>
            </w:r>
            <w:r w:rsidRPr="00C870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Defines technical problems</w:t>
            </w:r>
            <w:r w:rsidRPr="00C870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 economic factors</w:t>
            </w:r>
            <w:r w:rsidRPr="00C870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related to research and development, and system operational data to</w:t>
            </w:r>
            <w:r w:rsidRPr="00C870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programs,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trends,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improvements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deficiencies.</w:t>
            </w:r>
            <w:r w:rsidRPr="00C87043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weapons</w:t>
            </w:r>
            <w:r w:rsidRPr="00C8704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programs,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depot</w:t>
            </w:r>
            <w:r w:rsidRPr="00C870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workloads,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systems.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Manages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r w:rsidRPr="00C870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r w:rsidRPr="00C870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C870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r w:rsidRPr="00C870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AC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043">
              <w:rPr>
                <w:rFonts w:ascii="Times New Roman" w:hAnsi="Times New Roman" w:cs="Times New Roman"/>
                <w:sz w:val="20"/>
                <w:szCs w:val="20"/>
              </w:rPr>
              <w:t>and aircraft modifications.</w:t>
            </w:r>
          </w:p>
          <w:p w14:paraId="5F460A6E" w14:textId="77777777" w:rsidR="005A164E" w:rsidRDefault="005A164E" w:rsidP="005A164E">
            <w:pPr>
              <w:tabs>
                <w:tab w:val="left" w:pos="40"/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7A2D0" w14:textId="77777777" w:rsidR="005A164E" w:rsidRPr="00C87043" w:rsidRDefault="005A164E" w:rsidP="005A164E">
            <w:pPr>
              <w:tabs>
                <w:tab w:val="left" w:pos="40"/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6FF8" w14:textId="5BF5EFAE" w:rsidR="005F0A99" w:rsidRPr="00DE3A60" w:rsidRDefault="005F0A99" w:rsidP="00C8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5F0A99" w:rsidRPr="005F0A99" w14:paraId="46E01046" w14:textId="77777777" w:rsidTr="005F0A99">
        <w:tc>
          <w:tcPr>
            <w:tcW w:w="9350" w:type="dxa"/>
          </w:tcPr>
          <w:p w14:paraId="2F7574AC" w14:textId="77777777" w:rsidR="005F0A99" w:rsidRDefault="005F0A99" w:rsidP="005F0A99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F0A99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Specialty Qualifications </w:t>
            </w:r>
          </w:p>
          <w:p w14:paraId="7A2DCC77" w14:textId="77777777" w:rsidR="00EE67ED" w:rsidRPr="00EE67ED" w:rsidRDefault="00EE67ED" w:rsidP="00EE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09D9C1" w14:textId="77777777" w:rsidR="00EE67ED" w:rsidRPr="00EE67ED" w:rsidRDefault="00EE67ED" w:rsidP="00EE67ED">
            <w:pPr>
              <w:autoSpaceDE w:val="0"/>
              <w:autoSpaceDN w:val="0"/>
              <w:adjustRightInd w:val="0"/>
              <w:spacing w:after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Knowledge. The following knowledge is mandatory for award of the AFSC: maintenance and personnel management procedures, and organizational and mission requirements; capabilities, limitations, and basic operating principles of aircraft systems and components; theory of flight and airframe construction; life cycle sustainment, quality assurance; supply, transportation, logistics plans, contracting, flying operations, munitions, and other unit operations related to aircraft maintenance units. </w:t>
            </w:r>
          </w:p>
          <w:p w14:paraId="76F3A9EF" w14:textId="77777777" w:rsidR="00EE67ED" w:rsidRPr="00EE67ED" w:rsidRDefault="00EE67ED" w:rsidP="00EE67ED">
            <w:pPr>
              <w:autoSpaceDE w:val="0"/>
              <w:autoSpaceDN w:val="0"/>
              <w:adjustRightInd w:val="0"/>
              <w:spacing w:after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Education. For entry education requirements see </w:t>
            </w:r>
            <w:r w:rsidRPr="00EE67E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Appendix A, 21A CIP Education Matrix</w:t>
            </w:r>
            <w:r w:rsidRPr="00EE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7CCB3A72" w14:textId="77777777" w:rsidR="00EE67ED" w:rsidRPr="00EE67ED" w:rsidRDefault="00EE67ED" w:rsidP="00EE67ED">
            <w:pPr>
              <w:autoSpaceDE w:val="0"/>
              <w:autoSpaceDN w:val="0"/>
              <w:adjustRightInd w:val="0"/>
              <w:spacing w:after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 Training. For award of the 21A3, completion of a formal AETC entry-level training course; minimum of 24 months assigned to a 21A position (Group Commanders may extend this requirement), and completion of the education and training requirements specified in the Aircraft Maintenance Officer Training Task List. </w:t>
            </w:r>
          </w:p>
          <w:p w14:paraId="1B8E14BD" w14:textId="77777777" w:rsidR="00EE67ED" w:rsidRPr="00EE67ED" w:rsidRDefault="00EE67ED" w:rsidP="00EE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 Experience. For award of AFSC 21A3, a minimum of 24 months of experience managing aircraft maintenance activities is mandatory. </w:t>
            </w:r>
          </w:p>
          <w:p w14:paraId="24A7470A" w14:textId="77777777" w:rsidR="00F16C5A" w:rsidRDefault="00F16C5A" w:rsidP="00F1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4FB3921" w14:textId="77777777" w:rsidR="008F37BC" w:rsidRPr="00F16C5A" w:rsidRDefault="008F37BC" w:rsidP="00F1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7672EDC" w14:textId="1F2CE11E" w:rsidR="005F0A99" w:rsidRDefault="002533A9" w:rsidP="005F0A9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EDUCATION</w:t>
            </w:r>
            <w:r w:rsidR="005F0A99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: </w:t>
            </w:r>
          </w:p>
          <w:p w14:paraId="4C3F5651" w14:textId="5C54D6B4" w:rsidR="00F16C5A" w:rsidRPr="00601FDD" w:rsidRDefault="002533A9" w:rsidP="005F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533A9">
              <w:rPr>
                <w:rFonts w:ascii="Times New Roman" w:hAnsi="Times New Roman" w:cs="Times New Roman"/>
              </w:rPr>
              <w:t>achelor's</w:t>
            </w:r>
            <w:r>
              <w:rPr>
                <w:rFonts w:ascii="Times New Roman" w:hAnsi="Times New Roman" w:cs="Times New Roman"/>
              </w:rPr>
              <w:t xml:space="preserve"> Degree</w:t>
            </w:r>
          </w:p>
          <w:p w14:paraId="7A0FB001" w14:textId="791E9160" w:rsidR="005F0A99" w:rsidRPr="00F16C5A" w:rsidRDefault="005F0A99" w:rsidP="00E00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A99" w:rsidRPr="005F0A99" w14:paraId="5BFDFE3C" w14:textId="77777777" w:rsidTr="005F0A99">
        <w:tc>
          <w:tcPr>
            <w:tcW w:w="9350" w:type="dxa"/>
          </w:tcPr>
          <w:p w14:paraId="0FF59912" w14:textId="473D1457" w:rsidR="005F0A99" w:rsidRPr="00DE3A60" w:rsidRDefault="005F0A99" w:rsidP="00E00282">
            <w:pPr>
              <w:pStyle w:val="Default"/>
              <w:ind w:left="720"/>
              <w:rPr>
                <w:rFonts w:eastAsia="TimesNewRomanPSMT"/>
                <w:sz w:val="22"/>
                <w:szCs w:val="22"/>
              </w:rPr>
            </w:pPr>
          </w:p>
        </w:tc>
      </w:tr>
      <w:tr w:rsidR="005F0A99" w:rsidRPr="005F0A99" w14:paraId="0A176A8D" w14:textId="77777777" w:rsidTr="005F0A99">
        <w:tc>
          <w:tcPr>
            <w:tcW w:w="9350" w:type="dxa"/>
          </w:tcPr>
          <w:p w14:paraId="3A0F3491" w14:textId="6E31B820" w:rsidR="005F0A99" w:rsidRPr="004955CB" w:rsidRDefault="005F0A99" w:rsidP="004955C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955CB">
              <w:rPr>
                <w:rFonts w:ascii="Times New Roman" w:hAnsi="Times New Roman" w:cs="Times New Roman"/>
                <w:b/>
                <w:sz w:val="28"/>
                <w:u w:val="single"/>
              </w:rPr>
              <w:t>Application Procedures</w:t>
            </w:r>
          </w:p>
          <w:p w14:paraId="7460604F" w14:textId="65761349" w:rsidR="005F0A99" w:rsidRDefault="005F0A99" w:rsidP="00495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  <w:r w:rsidRPr="00123945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All</w:t>
            </w:r>
            <w:r w:rsidRPr="004955CB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applicants will prepare and forward the following no later than close of business on closing date by email:</w:t>
            </w:r>
          </w:p>
          <w:p w14:paraId="7DCEB4CD" w14:textId="77777777" w:rsidR="00123945" w:rsidRPr="004955CB" w:rsidRDefault="00123945" w:rsidP="00495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39"/>
            </w:tblGrid>
            <w:tr w:rsidR="00F16C5A" w14:paraId="37D1D4A0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475B6E92" w14:textId="23990622" w:rsidR="00F16C5A" w:rsidRPr="004955CB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4955C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u w:val="single"/>
                    </w:rPr>
                    <w:t>Current/Prior Military</w:t>
                  </w:r>
                </w:p>
              </w:tc>
            </w:tr>
            <w:tr w:rsidR="00F16C5A" w:rsidRPr="00123945" w14:paraId="132B5E0C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7D6D87E" w14:textId="7277E426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Resume</w:t>
                  </w:r>
                </w:p>
              </w:tc>
            </w:tr>
            <w:tr w:rsidR="00F16C5A" w:rsidRPr="00123945" w14:paraId="61891D05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1C39CD9" w14:textId="6CE31579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Cover Letter</w:t>
                  </w:r>
                </w:p>
              </w:tc>
            </w:tr>
            <w:tr w:rsidR="00F16C5A" w:rsidRPr="00123945" w14:paraId="093B43C9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642B2773" w14:textId="16E1C6DE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Military Biography </w:t>
                  </w:r>
                </w:p>
              </w:tc>
            </w:tr>
            <w:tr w:rsidR="00F16C5A" w:rsidRPr="00123945" w14:paraId="167F248D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41A435DC" w14:textId="61CB1AF1" w:rsidR="00F16C5A" w:rsidRPr="00123945" w:rsidRDefault="00F16C5A" w:rsidP="004955CB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39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Last 3 EPRs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6C5A" w:rsidRPr="00123945" w14:paraId="3B5321F0" w14:textId="77777777" w:rsidTr="00DE3A60">
              <w:trPr>
                <w:jc w:val="center"/>
              </w:trPr>
              <w:tc>
                <w:tcPr>
                  <w:tcW w:w="4239" w:type="dxa"/>
                </w:tcPr>
                <w:p w14:paraId="0DED1F23" w14:textId="5F5F8E6F" w:rsidR="00F16C5A" w:rsidRPr="00123945" w:rsidRDefault="00F16C5A" w:rsidP="00986993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vMPF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RIP</w:t>
                  </w:r>
                </w:p>
              </w:tc>
            </w:tr>
            <w:tr w:rsidR="00F16C5A" w:rsidRPr="00123945" w14:paraId="37CDF935" w14:textId="77777777" w:rsidTr="00986993">
              <w:trPr>
                <w:jc w:val="center"/>
              </w:trPr>
              <w:tc>
                <w:tcPr>
                  <w:tcW w:w="4239" w:type="dxa"/>
                </w:tcPr>
                <w:p w14:paraId="4CDC3AF0" w14:textId="2EC19B80" w:rsidR="00F16C5A" w:rsidRPr="00123945" w:rsidRDefault="00F16C5A" w:rsidP="00986993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Physical Fitness Report</w:t>
                  </w:r>
                </w:p>
              </w:tc>
            </w:tr>
          </w:tbl>
          <w:p w14:paraId="09A2ACF3" w14:textId="6ACBA5C6" w:rsidR="004955CB" w:rsidRPr="004955CB" w:rsidRDefault="004955CB" w:rsidP="004955CB">
            <w:pPr>
              <w:pStyle w:val="List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</w:p>
          <w:p w14:paraId="141A7193" w14:textId="056F894A" w:rsidR="002E2F7A" w:rsidRPr="00123945" w:rsidRDefault="002E2F7A" w:rsidP="002E2F7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23945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Complete application package must be </w:t>
            </w:r>
            <w:r w:rsidR="0068459A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>emailed</w:t>
            </w:r>
            <w:r w:rsidRPr="00123945">
              <w:rPr>
                <w:rFonts w:ascii="Times New Roman" w:hAnsi="Times New Roman" w:cs="Times New Roman"/>
                <w:b/>
                <w:sz w:val="28"/>
                <w:highlight w:val="yellow"/>
                <w:u w:val="single"/>
              </w:rPr>
              <w:t xml:space="preserve"> no later than close of business on the closing date of the vacancy announcement. Incomplete packages will not be considered.</w:t>
            </w:r>
          </w:p>
          <w:p w14:paraId="5583DDD5" w14:textId="77777777" w:rsidR="002E2F7A" w:rsidRDefault="002E2F7A" w:rsidP="005F0A99">
            <w:pPr>
              <w:rPr>
                <w:rFonts w:ascii="Times New Roman" w:hAnsi="Times New Roman" w:cs="Times New Roman"/>
              </w:rPr>
            </w:pPr>
          </w:p>
          <w:p w14:paraId="3EE20E85" w14:textId="503D3C32" w:rsidR="002E2F7A" w:rsidRDefault="002E2F7A" w:rsidP="002E2F7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E2F7A">
              <w:rPr>
                <w:rFonts w:ascii="Times New Roman" w:hAnsi="Times New Roman" w:cs="Times New Roman"/>
                <w:b/>
                <w:sz w:val="24"/>
                <w:u w:val="single"/>
              </w:rPr>
              <w:t>Applications must be submitted as 1 PDF document</w:t>
            </w:r>
            <w:r w:rsidR="0068459A">
              <w:rPr>
                <w:rFonts w:ascii="Times New Roman" w:hAnsi="Times New Roman" w:cs="Times New Roman"/>
                <w:b/>
                <w:sz w:val="24"/>
                <w:u w:val="single"/>
              </w:rPr>
              <w:t>*</w:t>
            </w:r>
            <w:r w:rsidRPr="002E2F7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portfolios will </w:t>
            </w:r>
            <w:r w:rsidR="00573850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="0068459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be accepted</w:t>
            </w:r>
          </w:p>
          <w:p w14:paraId="6D0CB196" w14:textId="55D34162" w:rsidR="0068459A" w:rsidRPr="0068459A" w:rsidRDefault="0068459A" w:rsidP="002E2F7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</w:t>
            </w:r>
            <w:r w:rsidRPr="0068459A">
              <w:rPr>
                <w:rFonts w:ascii="Times New Roman" w:hAnsi="Times New Roman" w:cs="Times New Roman"/>
                <w:i/>
                <w:sz w:val="24"/>
              </w:rPr>
              <w:t xml:space="preserve">Documents that are digitally signed will have to be “Printed to PDF” </w:t>
            </w:r>
            <w:r w:rsidR="00AA5545" w:rsidRPr="0068459A">
              <w:rPr>
                <w:rFonts w:ascii="Times New Roman" w:hAnsi="Times New Roman" w:cs="Times New Roman"/>
                <w:i/>
                <w:sz w:val="24"/>
              </w:rPr>
              <w:t>to</w:t>
            </w:r>
            <w:r w:rsidRPr="0068459A">
              <w:rPr>
                <w:rFonts w:ascii="Times New Roman" w:hAnsi="Times New Roman" w:cs="Times New Roman"/>
                <w:i/>
                <w:sz w:val="24"/>
              </w:rPr>
              <w:t xml:space="preserve"> combine</w:t>
            </w:r>
          </w:p>
          <w:p w14:paraId="0153CB81" w14:textId="77777777" w:rsidR="002E2F7A" w:rsidRDefault="002E2F7A" w:rsidP="005F0A99">
            <w:pPr>
              <w:rPr>
                <w:rFonts w:ascii="Times New Roman" w:hAnsi="Times New Roman" w:cs="Times New Roman"/>
              </w:rPr>
            </w:pPr>
          </w:p>
          <w:p w14:paraId="7B3AE96F" w14:textId="502E84C9" w:rsidR="00AC3D76" w:rsidRPr="00AC3D76" w:rsidRDefault="002E2F7A" w:rsidP="00AC3D76">
            <w:pPr>
              <w:jc w:val="center"/>
            </w:pPr>
            <w:r w:rsidRPr="002E2F7A">
              <w:rPr>
                <w:rFonts w:ascii="Times New Roman" w:hAnsi="Times New Roman" w:cs="Times New Roman"/>
                <w:b/>
                <w:sz w:val="24"/>
              </w:rPr>
              <w:t>Please email applications to</w:t>
            </w:r>
            <w:r>
              <w:rPr>
                <w:rFonts w:ascii="Times New Roman" w:hAnsi="Times New Roman" w:cs="Times New Roman"/>
              </w:rPr>
              <w:t>:</w:t>
            </w:r>
            <w:r w:rsidRPr="002E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8F37BC" w:rsidRPr="00F43A1A">
                <w:rPr>
                  <w:rStyle w:val="Hyperlink"/>
                </w:rPr>
                <w:t>peter.gioia.2@us.af.mil</w:t>
              </w:r>
            </w:hyperlink>
          </w:p>
          <w:p w14:paraId="1C7686A0" w14:textId="1E1A3EB0" w:rsidR="002E2F7A" w:rsidRPr="0068459A" w:rsidRDefault="002E2F7A" w:rsidP="0005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F6AD1" w14:textId="77777777" w:rsidR="005F0A99" w:rsidRDefault="005F0A99"/>
    <w:sectPr w:rsidR="005F0A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086" w14:textId="77777777" w:rsidR="00E23D80" w:rsidRDefault="00E23D80" w:rsidP="005F0A99">
      <w:pPr>
        <w:spacing w:after="0" w:line="240" w:lineRule="auto"/>
      </w:pPr>
      <w:r>
        <w:separator/>
      </w:r>
    </w:p>
  </w:endnote>
  <w:endnote w:type="continuationSeparator" w:id="0">
    <w:p w14:paraId="2135B031" w14:textId="77777777" w:rsidR="00E23D80" w:rsidRDefault="00E23D80" w:rsidP="005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6132" w14:textId="77777777" w:rsidR="00E23D80" w:rsidRDefault="00E23D80" w:rsidP="005F0A99">
      <w:pPr>
        <w:spacing w:after="0" w:line="240" w:lineRule="auto"/>
      </w:pPr>
      <w:r>
        <w:separator/>
      </w:r>
    </w:p>
  </w:footnote>
  <w:footnote w:type="continuationSeparator" w:id="0">
    <w:p w14:paraId="4A9EE82F" w14:textId="77777777" w:rsidR="00E23D80" w:rsidRDefault="00E23D80" w:rsidP="005F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67B1" w14:textId="32C045AD" w:rsidR="005F0A99" w:rsidRDefault="005F0A99" w:rsidP="005F0A99">
    <w:pPr>
      <w:tabs>
        <w:tab w:val="left" w:pos="1331"/>
      </w:tabs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E7320">
      <w:rPr>
        <w:rFonts w:ascii="Times New Roman" w:hAnsi="Times New Roman" w:cs="Times New Roman"/>
        <w:b/>
        <w:bCs/>
        <w:sz w:val="28"/>
        <w:szCs w:val="28"/>
      </w:rPr>
      <w:t xml:space="preserve">TRADITIONAL GUARD </w:t>
    </w:r>
    <w:r w:rsidR="00C20843">
      <w:rPr>
        <w:rFonts w:ascii="Times New Roman" w:hAnsi="Times New Roman" w:cs="Times New Roman"/>
        <w:b/>
        <w:bCs/>
        <w:sz w:val="28"/>
        <w:szCs w:val="28"/>
      </w:rPr>
      <w:t>OFFICER</w:t>
    </w:r>
    <w:r w:rsidRPr="00FE7320">
      <w:rPr>
        <w:rFonts w:ascii="Times New Roman" w:hAnsi="Times New Roman" w:cs="Times New Roman"/>
        <w:b/>
        <w:bCs/>
        <w:sz w:val="28"/>
        <w:szCs w:val="28"/>
      </w:rPr>
      <w:t xml:space="preserve"> VACANCY ANNOUNCEMENT</w:t>
    </w:r>
  </w:p>
  <w:p w14:paraId="4FD5A467" w14:textId="77777777" w:rsidR="005F0A99" w:rsidRPr="00BF6A9B" w:rsidRDefault="005F0A99" w:rsidP="005F0A99">
    <w:pPr>
      <w:tabs>
        <w:tab w:val="left" w:pos="1331"/>
      </w:tabs>
      <w:spacing w:after="0"/>
      <w:jc w:val="center"/>
      <w:rPr>
        <w:rFonts w:ascii="Times New Roman" w:hAnsi="Times New Roman" w:cs="Times New Roman"/>
        <w:bCs/>
        <w:sz w:val="28"/>
        <w:szCs w:val="28"/>
      </w:rPr>
    </w:pPr>
    <w:r w:rsidRPr="00BF6A9B">
      <w:rPr>
        <w:rFonts w:ascii="Times New Roman" w:hAnsi="Times New Roman" w:cs="Times New Roman"/>
        <w:bCs/>
        <w:sz w:val="28"/>
        <w:szCs w:val="28"/>
      </w:rPr>
      <w:t>NY AIR NATIONAL GUARD</w:t>
    </w:r>
  </w:p>
  <w:p w14:paraId="6B52C6AA" w14:textId="15747742" w:rsidR="005F0A99" w:rsidRPr="004955CB" w:rsidRDefault="005F0A99" w:rsidP="004955CB">
    <w:pPr>
      <w:tabs>
        <w:tab w:val="left" w:pos="1331"/>
      </w:tabs>
      <w:spacing w:after="0"/>
      <w:jc w:val="center"/>
      <w:rPr>
        <w:rFonts w:ascii="Times New Roman" w:hAnsi="Times New Roman" w:cs="Times New Roman"/>
        <w:bCs/>
        <w:sz w:val="24"/>
        <w:szCs w:val="28"/>
      </w:rPr>
    </w:pPr>
    <w:r w:rsidRPr="00BF6A9B">
      <w:rPr>
        <w:rFonts w:ascii="Times New Roman" w:hAnsi="Times New Roman" w:cs="Times New Roman"/>
        <w:bCs/>
        <w:sz w:val="24"/>
        <w:szCs w:val="28"/>
      </w:rPr>
      <w:t>109</w:t>
    </w:r>
    <w:r w:rsidRPr="00BF6A9B">
      <w:rPr>
        <w:rFonts w:ascii="Times New Roman" w:hAnsi="Times New Roman" w:cs="Times New Roman"/>
        <w:bCs/>
        <w:sz w:val="24"/>
        <w:szCs w:val="28"/>
        <w:vertAlign w:val="superscript"/>
      </w:rPr>
      <w:t>th</w:t>
    </w:r>
    <w:r w:rsidRPr="00BF6A9B">
      <w:rPr>
        <w:rFonts w:ascii="Times New Roman" w:hAnsi="Times New Roman" w:cs="Times New Roman"/>
        <w:bCs/>
        <w:sz w:val="24"/>
        <w:szCs w:val="28"/>
      </w:rPr>
      <w:t xml:space="preserve"> Airlift Wing Stratton ANGB</w:t>
    </w:r>
    <w:r w:rsidR="004955CB">
      <w:rPr>
        <w:rFonts w:ascii="Times New Roman" w:hAnsi="Times New Roman" w:cs="Times New Roman"/>
        <w:bCs/>
        <w:sz w:val="24"/>
        <w:szCs w:val="28"/>
      </w:rPr>
      <w:t xml:space="preserve"> </w:t>
    </w:r>
    <w:r w:rsidRPr="00BF6A9B">
      <w:rPr>
        <w:rFonts w:ascii="Times New Roman" w:hAnsi="Times New Roman" w:cs="Times New Roman"/>
        <w:bCs/>
        <w:sz w:val="24"/>
        <w:szCs w:val="28"/>
      </w:rPr>
      <w:t>Scotia, NY 12302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120" w:hanging="353"/>
      </w:pPr>
    </w:lvl>
    <w:lvl w:ilvl="1">
      <w:start w:val="1"/>
      <w:numFmt w:val="decimal"/>
      <w:lvlText w:val="%1.%2."/>
      <w:lvlJc w:val="left"/>
      <w:pPr>
        <w:ind w:left="120" w:hanging="35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2"/>
        <w:sz w:val="20"/>
        <w:szCs w:val="20"/>
      </w:rPr>
    </w:lvl>
    <w:lvl w:ilvl="2">
      <w:numFmt w:val="bullet"/>
      <w:lvlText w:val="•"/>
      <w:lvlJc w:val="left"/>
      <w:pPr>
        <w:ind w:left="2304" w:hanging="353"/>
      </w:pPr>
    </w:lvl>
    <w:lvl w:ilvl="3">
      <w:numFmt w:val="bullet"/>
      <w:lvlText w:val="•"/>
      <w:lvlJc w:val="left"/>
      <w:pPr>
        <w:ind w:left="3396" w:hanging="353"/>
      </w:pPr>
    </w:lvl>
    <w:lvl w:ilvl="4">
      <w:numFmt w:val="bullet"/>
      <w:lvlText w:val="•"/>
      <w:lvlJc w:val="left"/>
      <w:pPr>
        <w:ind w:left="4488" w:hanging="353"/>
      </w:pPr>
    </w:lvl>
    <w:lvl w:ilvl="5">
      <w:numFmt w:val="bullet"/>
      <w:lvlText w:val="•"/>
      <w:lvlJc w:val="left"/>
      <w:pPr>
        <w:ind w:left="5580" w:hanging="353"/>
      </w:pPr>
    </w:lvl>
    <w:lvl w:ilvl="6">
      <w:numFmt w:val="bullet"/>
      <w:lvlText w:val="•"/>
      <w:lvlJc w:val="left"/>
      <w:pPr>
        <w:ind w:left="6672" w:hanging="353"/>
      </w:pPr>
    </w:lvl>
    <w:lvl w:ilvl="7">
      <w:numFmt w:val="bullet"/>
      <w:lvlText w:val="•"/>
      <w:lvlJc w:val="left"/>
      <w:pPr>
        <w:ind w:left="7764" w:hanging="353"/>
      </w:pPr>
    </w:lvl>
    <w:lvl w:ilvl="8">
      <w:numFmt w:val="bullet"/>
      <w:lvlText w:val="•"/>
      <w:lvlJc w:val="left"/>
      <w:pPr>
        <w:ind w:left="8856" w:hanging="353"/>
      </w:pPr>
    </w:lvl>
  </w:abstractNum>
  <w:abstractNum w:abstractNumId="1" w15:restartNumberingAfterBreak="0">
    <w:nsid w:val="2C987F46"/>
    <w:multiLevelType w:val="hybridMultilevel"/>
    <w:tmpl w:val="B144F3A4"/>
    <w:lvl w:ilvl="0" w:tplc="92E2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37B0"/>
    <w:multiLevelType w:val="hybridMultilevel"/>
    <w:tmpl w:val="530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2684">
    <w:abstractNumId w:val="2"/>
  </w:num>
  <w:num w:numId="2" w16cid:durableId="67269932">
    <w:abstractNumId w:val="1"/>
  </w:num>
  <w:num w:numId="3" w16cid:durableId="179320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99"/>
    <w:rsid w:val="00000626"/>
    <w:rsid w:val="0005482F"/>
    <w:rsid w:val="00066F90"/>
    <w:rsid w:val="000E5680"/>
    <w:rsid w:val="00123945"/>
    <w:rsid w:val="00144406"/>
    <w:rsid w:val="00174131"/>
    <w:rsid w:val="00211813"/>
    <w:rsid w:val="002533A9"/>
    <w:rsid w:val="002C3EC4"/>
    <w:rsid w:val="002E2F7A"/>
    <w:rsid w:val="003759A4"/>
    <w:rsid w:val="00381C44"/>
    <w:rsid w:val="003C6D94"/>
    <w:rsid w:val="003D738A"/>
    <w:rsid w:val="003F173F"/>
    <w:rsid w:val="003F56EF"/>
    <w:rsid w:val="00416F0E"/>
    <w:rsid w:val="00456AD7"/>
    <w:rsid w:val="004955CB"/>
    <w:rsid w:val="004A53D4"/>
    <w:rsid w:val="00501DF7"/>
    <w:rsid w:val="00573850"/>
    <w:rsid w:val="00580A85"/>
    <w:rsid w:val="00585944"/>
    <w:rsid w:val="005A164E"/>
    <w:rsid w:val="005D3942"/>
    <w:rsid w:val="005F0A99"/>
    <w:rsid w:val="00601FDD"/>
    <w:rsid w:val="00637C6C"/>
    <w:rsid w:val="006767B5"/>
    <w:rsid w:val="0068459A"/>
    <w:rsid w:val="007525FB"/>
    <w:rsid w:val="007D7FBD"/>
    <w:rsid w:val="007F336B"/>
    <w:rsid w:val="008857CD"/>
    <w:rsid w:val="008B2623"/>
    <w:rsid w:val="008C6AA1"/>
    <w:rsid w:val="008F37BC"/>
    <w:rsid w:val="009301E4"/>
    <w:rsid w:val="00950087"/>
    <w:rsid w:val="0096134C"/>
    <w:rsid w:val="00986993"/>
    <w:rsid w:val="009968FC"/>
    <w:rsid w:val="009A40DC"/>
    <w:rsid w:val="009E54A0"/>
    <w:rsid w:val="009F4B02"/>
    <w:rsid w:val="00A82274"/>
    <w:rsid w:val="00AA5545"/>
    <w:rsid w:val="00AC3D76"/>
    <w:rsid w:val="00B73F48"/>
    <w:rsid w:val="00B85930"/>
    <w:rsid w:val="00B875C8"/>
    <w:rsid w:val="00BB766D"/>
    <w:rsid w:val="00C20843"/>
    <w:rsid w:val="00C87043"/>
    <w:rsid w:val="00CB68D2"/>
    <w:rsid w:val="00D32E0B"/>
    <w:rsid w:val="00DD4810"/>
    <w:rsid w:val="00DE3A60"/>
    <w:rsid w:val="00E00282"/>
    <w:rsid w:val="00E04709"/>
    <w:rsid w:val="00E23D80"/>
    <w:rsid w:val="00E30DB0"/>
    <w:rsid w:val="00E50720"/>
    <w:rsid w:val="00EA4BF2"/>
    <w:rsid w:val="00EC681F"/>
    <w:rsid w:val="00EE67ED"/>
    <w:rsid w:val="00EF4CA5"/>
    <w:rsid w:val="00F16C5A"/>
    <w:rsid w:val="00F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CF73"/>
  <w15:chartTrackingRefBased/>
  <w15:docId w15:val="{073594C3-2F6D-492E-992B-0BB24CC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99"/>
  </w:style>
  <w:style w:type="paragraph" w:styleId="Footer">
    <w:name w:val="footer"/>
    <w:basedOn w:val="Normal"/>
    <w:link w:val="FooterChar"/>
    <w:uiPriority w:val="99"/>
    <w:unhideWhenUsed/>
    <w:rsid w:val="005F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99"/>
  </w:style>
  <w:style w:type="table" w:styleId="TableGrid">
    <w:name w:val="Table Grid"/>
    <w:basedOn w:val="TableNormal"/>
    <w:uiPriority w:val="39"/>
    <w:rsid w:val="005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99"/>
    <w:pPr>
      <w:ind w:left="720"/>
      <w:contextualSpacing/>
    </w:pPr>
  </w:style>
  <w:style w:type="paragraph" w:customStyle="1" w:styleId="Default">
    <w:name w:val="Default"/>
    <w:rsid w:val="005F0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ter.gioia.2@us.af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6612347A1A4E9858AFA33E375588" ma:contentTypeVersion="13" ma:contentTypeDescription="Create a new document." ma:contentTypeScope="" ma:versionID="f60b99ce661011ab32f2ec36a43df297">
  <xsd:schema xmlns:xsd="http://www.w3.org/2001/XMLSchema" xmlns:xs="http://www.w3.org/2001/XMLSchema" xmlns:p="http://schemas.microsoft.com/office/2006/metadata/properties" xmlns:ns1="http://schemas.microsoft.com/sharepoint/v3" xmlns:ns3="6b7bd8fa-c8e1-4f59-a339-80dea1cccd2c" xmlns:ns4="30501803-c538-4377-b5a8-0b87ae5bbf2e" targetNamespace="http://schemas.microsoft.com/office/2006/metadata/properties" ma:root="true" ma:fieldsID="bf979426df8f881e51fbfaa648de92e5" ns1:_="" ns3:_="" ns4:_="">
    <xsd:import namespace="http://schemas.microsoft.com/sharepoint/v3"/>
    <xsd:import namespace="6b7bd8fa-c8e1-4f59-a339-80dea1cccd2c"/>
    <xsd:import namespace="30501803-c538-4377-b5a8-0b87ae5bb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d8fa-c8e1-4f59-a339-80dea1ccc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803-c538-4377-b5a8-0b87ae5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36E59-2DAE-430D-AA07-D3DDB6A26E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C55946-6EFE-48F3-9F58-D8F6FFB5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7bd8fa-c8e1-4f59-a339-80dea1cccd2c"/>
    <ds:schemaRef ds:uri="30501803-c538-4377-b5a8-0b87ae5b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EA79F-81F6-4DDB-83C9-851F687615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 MARISA A A1C USAF ANG 109 FSS/FSS</dc:creator>
  <cp:keywords/>
  <dc:description/>
  <cp:lastModifiedBy>JACKSON, JOSETTE H TSgt USAF ANG 109 MDG/MDG</cp:lastModifiedBy>
  <cp:revision>2</cp:revision>
  <dcterms:created xsi:type="dcterms:W3CDTF">2024-04-24T18:27:00Z</dcterms:created>
  <dcterms:modified xsi:type="dcterms:W3CDTF">2024-04-24T18:27:00Z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0x010100E6746612347A1A4E9858AFA33E375588</vt:lpwstr>
  </property>
</Properties>
</file>