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45" w:type="dxa"/>
        <w:tblLayout w:type="fixed"/>
        <w:tblLook w:val="04A0" w:firstRow="1" w:lastRow="0" w:firstColumn="1" w:lastColumn="0" w:noHBand="0" w:noVBand="1"/>
      </w:tblPr>
      <w:tblGrid>
        <w:gridCol w:w="4135"/>
        <w:gridCol w:w="2647"/>
        <w:gridCol w:w="2663"/>
      </w:tblGrid>
      <w:tr w:rsidR="006C3562" w:rsidRPr="007E511F" w14:paraId="7DDE9E98" w14:textId="77777777" w:rsidTr="00E3521F">
        <w:trPr>
          <w:trHeight w:val="440"/>
        </w:trPr>
        <w:tc>
          <w:tcPr>
            <w:tcW w:w="9445" w:type="dxa"/>
            <w:gridSpan w:val="3"/>
          </w:tcPr>
          <w:p w14:paraId="3D659A56" w14:textId="0F5AA5AE" w:rsidR="006C3562" w:rsidRPr="00FE7320" w:rsidRDefault="006C3562" w:rsidP="6AD02670">
            <w:pPr>
              <w:tabs>
                <w:tab w:val="left" w:pos="1331"/>
              </w:tabs>
              <w:jc w:val="center"/>
              <w:rPr>
                <w:rFonts w:ascii="TimesNewRomanPSMT" w:eastAsia="TimesNewRomanPSMT" w:hAnsi="TimesNewRomanPSMT" w:cs="TimesNewRomanPSMT"/>
                <w:sz w:val="28"/>
                <w:szCs w:val="28"/>
              </w:rPr>
            </w:pPr>
            <w:r w:rsidRPr="6AD02670">
              <w:rPr>
                <w:rFonts w:ascii="TimesNewRomanPSMT" w:eastAsia="TimesNewRomanPSMT" w:hAnsi="TimesNewRomanPSMT" w:cs="TimesNewRomanPSMT"/>
                <w:b/>
                <w:bCs/>
                <w:sz w:val="28"/>
                <w:szCs w:val="28"/>
              </w:rPr>
              <w:t>TRADITIONAL GUARD VACANCY ANNOUNCEMENT</w:t>
            </w:r>
          </w:p>
        </w:tc>
      </w:tr>
      <w:tr w:rsidR="006C3562" w:rsidRPr="007E511F" w14:paraId="6A719D6A" w14:textId="77777777" w:rsidTr="00E3521F">
        <w:trPr>
          <w:trHeight w:val="440"/>
        </w:trPr>
        <w:tc>
          <w:tcPr>
            <w:tcW w:w="4135" w:type="dxa"/>
            <w:vMerge w:val="restart"/>
          </w:tcPr>
          <w:p w14:paraId="607726C0" w14:textId="77777777" w:rsidR="006C3562" w:rsidRPr="00B77B9C" w:rsidRDefault="006C3562" w:rsidP="6AD02670">
            <w:pPr>
              <w:rPr>
                <w:rFonts w:ascii="TimesNewRomanPSMT" w:eastAsia="TimesNewRomanPSMT" w:hAnsi="TimesNewRomanPSMT" w:cs="TimesNewRomanPSMT"/>
                <w:b/>
                <w:bCs/>
              </w:rPr>
            </w:pPr>
            <w:smartTag w:uri="urn:schemas-microsoft-com:office:smarttags" w:element="place">
              <w:smartTag w:uri="urn:schemas-microsoft-com:office:smarttags" w:element="State">
                <w:r w:rsidRPr="6AD02670">
                  <w:rPr>
                    <w:rFonts w:ascii="TimesNewRomanPSMT" w:eastAsia="TimesNewRomanPSMT" w:hAnsi="TimesNewRomanPSMT" w:cs="TimesNewRomanPSMT"/>
                    <w:b/>
                    <w:bCs/>
                  </w:rPr>
                  <w:t>NEW YORK AIR NATIONAL GUARD</w:t>
                </w:r>
              </w:smartTag>
            </w:smartTag>
          </w:p>
          <w:p w14:paraId="390EE225" w14:textId="04D49D1E" w:rsidR="006C3562" w:rsidRPr="00B77B9C" w:rsidRDefault="006C3562" w:rsidP="6AD02670">
            <w:pPr>
              <w:rPr>
                <w:rFonts w:ascii="TimesNewRomanPSMT" w:eastAsia="TimesNewRomanPSMT" w:hAnsi="TimesNewRomanPSMT" w:cs="TimesNewRomanPSMT"/>
              </w:rPr>
            </w:pPr>
            <w:r w:rsidRPr="6AD02670">
              <w:rPr>
                <w:rFonts w:ascii="TimesNewRomanPSMT" w:eastAsia="TimesNewRomanPSMT" w:hAnsi="TimesNewRomanPSMT" w:cs="TimesNewRomanPSMT"/>
              </w:rPr>
              <w:t>10</w:t>
            </w:r>
            <w:r w:rsidR="006A2F5A">
              <w:rPr>
                <w:rFonts w:ascii="TimesNewRomanPSMT" w:eastAsia="TimesNewRomanPSMT" w:hAnsi="TimesNewRomanPSMT" w:cs="TimesNewRomanPSMT"/>
              </w:rPr>
              <w:t>7</w:t>
            </w:r>
            <w:r w:rsidRPr="6AD02670">
              <w:rPr>
                <w:rFonts w:ascii="TimesNewRomanPSMT" w:eastAsia="TimesNewRomanPSMT" w:hAnsi="TimesNewRomanPSMT" w:cs="TimesNewRomanPSMT"/>
                <w:vertAlign w:val="superscript"/>
              </w:rPr>
              <w:t>th</w:t>
            </w:r>
            <w:r w:rsidRPr="6AD02670">
              <w:rPr>
                <w:rFonts w:ascii="TimesNewRomanPSMT" w:eastAsia="TimesNewRomanPSMT" w:hAnsi="TimesNewRomanPSMT" w:cs="TimesNewRomanPSMT"/>
              </w:rPr>
              <w:t xml:space="preserve"> </w:t>
            </w:r>
            <w:r w:rsidR="006A2F5A">
              <w:rPr>
                <w:rFonts w:ascii="TimesNewRomanPSMT" w:eastAsia="TimesNewRomanPSMT" w:hAnsi="TimesNewRomanPSMT" w:cs="TimesNewRomanPSMT"/>
              </w:rPr>
              <w:t>Attack</w:t>
            </w:r>
            <w:r w:rsidRPr="6AD02670">
              <w:rPr>
                <w:rFonts w:ascii="TimesNewRomanPSMT" w:eastAsia="TimesNewRomanPSMT" w:hAnsi="TimesNewRomanPSMT" w:cs="TimesNewRomanPSMT"/>
              </w:rPr>
              <w:t xml:space="preserve"> Wing</w:t>
            </w:r>
          </w:p>
          <w:p w14:paraId="0B067073" w14:textId="065D719B" w:rsidR="006C3562" w:rsidRPr="00B77B9C" w:rsidRDefault="006A2F5A" w:rsidP="6AD02670">
            <w:pPr>
              <w:rPr>
                <w:rFonts w:ascii="TimesNewRomanPSMT" w:eastAsia="TimesNewRomanPSMT" w:hAnsi="TimesNewRomanPSMT" w:cs="TimesNewRomanPSMT"/>
              </w:rPr>
            </w:pPr>
            <w:r>
              <w:rPr>
                <w:rFonts w:ascii="TimesNewRomanPSMT" w:eastAsia="TimesNewRomanPSMT" w:hAnsi="TimesNewRomanPSMT" w:cs="TimesNewRomanPSMT"/>
              </w:rPr>
              <w:t>9910 Blewett Ave</w:t>
            </w:r>
          </w:p>
          <w:p w14:paraId="11149870" w14:textId="2BEC889B" w:rsidR="006C3562" w:rsidRPr="00FE7320" w:rsidRDefault="006A2F5A" w:rsidP="006A2F5A">
            <w:pPr>
              <w:rPr>
                <w:rFonts w:ascii="TimesNewRomanPSMT" w:eastAsia="TimesNewRomanPSMT" w:hAnsi="TimesNewRomanPSMT" w:cs="TimesNewRomanPSMT"/>
                <w:b/>
                <w:bCs/>
                <w:sz w:val="24"/>
                <w:szCs w:val="24"/>
              </w:rPr>
            </w:pPr>
            <w:r>
              <w:rPr>
                <w:rFonts w:ascii="TimesNewRomanPSMT" w:eastAsia="TimesNewRomanPSMT" w:hAnsi="TimesNewRomanPSMT" w:cs="TimesNewRomanPSMT"/>
              </w:rPr>
              <w:t>Niagara Falls</w:t>
            </w:r>
            <w:r w:rsidR="006C3562" w:rsidRPr="6AD02670">
              <w:rPr>
                <w:rFonts w:ascii="TimesNewRomanPSMT" w:eastAsia="TimesNewRomanPSMT" w:hAnsi="TimesNewRomanPSMT" w:cs="TimesNewRomanPSMT"/>
              </w:rPr>
              <w:t xml:space="preserve">, NY </w:t>
            </w:r>
            <w:r>
              <w:rPr>
                <w:rFonts w:ascii="TimesNewRomanPSMT" w:eastAsia="TimesNewRomanPSMT" w:hAnsi="TimesNewRomanPSMT" w:cs="TimesNewRomanPSMT"/>
              </w:rPr>
              <w:t>14103</w:t>
            </w:r>
          </w:p>
        </w:tc>
        <w:tc>
          <w:tcPr>
            <w:tcW w:w="2647" w:type="dxa"/>
          </w:tcPr>
          <w:p w14:paraId="5E28BE0D" w14:textId="77777777" w:rsidR="006C3562" w:rsidRPr="00FE7320"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ANNOUNCEMENT#:</w:t>
            </w:r>
          </w:p>
        </w:tc>
        <w:tc>
          <w:tcPr>
            <w:tcW w:w="2663" w:type="dxa"/>
          </w:tcPr>
          <w:p w14:paraId="5C0FEFDB" w14:textId="7C920D9F" w:rsidR="006C3562" w:rsidRPr="00FF2251" w:rsidRDefault="006A2F5A" w:rsidP="006A2F5A">
            <w:pPr>
              <w:jc w:val="center"/>
              <w:rPr>
                <w:rFonts w:ascii="TimesNewRomanPSMT" w:eastAsia="TimesNewRomanPSMT" w:hAnsi="TimesNewRomanPSMT" w:cs="TimesNewRomanPSMT"/>
                <w:b/>
                <w:bCs/>
                <w:sz w:val="24"/>
                <w:szCs w:val="24"/>
              </w:rPr>
            </w:pPr>
            <w:r>
              <w:rPr>
                <w:rFonts w:ascii="TimesNewRomanPSMT" w:eastAsia="TimesNewRomanPSMT" w:hAnsi="TimesNewRomanPSMT" w:cs="TimesNewRomanPSMT"/>
                <w:b/>
                <w:bCs/>
                <w:sz w:val="24"/>
                <w:szCs w:val="24"/>
              </w:rPr>
              <w:t xml:space="preserve">NF </w:t>
            </w:r>
            <w:r w:rsidR="00E3521F">
              <w:rPr>
                <w:rFonts w:ascii="TimesNewRomanPSMT" w:eastAsia="TimesNewRomanPSMT" w:hAnsi="TimesNewRomanPSMT" w:cs="TimesNewRomanPSMT"/>
                <w:b/>
                <w:bCs/>
                <w:sz w:val="24"/>
                <w:szCs w:val="24"/>
              </w:rPr>
              <w:t>2</w:t>
            </w:r>
            <w:r w:rsidR="00E56A4B">
              <w:rPr>
                <w:rFonts w:ascii="TimesNewRomanPSMT" w:eastAsia="TimesNewRomanPSMT" w:hAnsi="TimesNewRomanPSMT" w:cs="TimesNewRomanPSMT"/>
                <w:b/>
                <w:bCs/>
                <w:sz w:val="24"/>
                <w:szCs w:val="24"/>
              </w:rPr>
              <w:t>4</w:t>
            </w:r>
            <w:r w:rsidR="00E3521F">
              <w:rPr>
                <w:rFonts w:ascii="TimesNewRomanPSMT" w:eastAsia="TimesNewRomanPSMT" w:hAnsi="TimesNewRomanPSMT" w:cs="TimesNewRomanPSMT"/>
                <w:b/>
                <w:bCs/>
                <w:sz w:val="24"/>
                <w:szCs w:val="24"/>
              </w:rPr>
              <w:t>-</w:t>
            </w:r>
            <w:r w:rsidR="00FB1B07">
              <w:rPr>
                <w:rFonts w:ascii="TimesNewRomanPSMT" w:eastAsia="TimesNewRomanPSMT" w:hAnsi="TimesNewRomanPSMT" w:cs="TimesNewRomanPSMT"/>
                <w:b/>
                <w:bCs/>
                <w:sz w:val="24"/>
                <w:szCs w:val="24"/>
              </w:rPr>
              <w:t>0</w:t>
            </w:r>
            <w:r w:rsidR="00E56A4B">
              <w:rPr>
                <w:rFonts w:ascii="TimesNewRomanPSMT" w:eastAsia="TimesNewRomanPSMT" w:hAnsi="TimesNewRomanPSMT" w:cs="TimesNewRomanPSMT"/>
                <w:b/>
                <w:bCs/>
                <w:sz w:val="24"/>
                <w:szCs w:val="24"/>
              </w:rPr>
              <w:t>1</w:t>
            </w:r>
          </w:p>
        </w:tc>
      </w:tr>
      <w:tr w:rsidR="006C3562" w:rsidRPr="007E511F" w14:paraId="78B3D4BB" w14:textId="77777777" w:rsidTr="00E3521F">
        <w:trPr>
          <w:trHeight w:val="440"/>
        </w:trPr>
        <w:tc>
          <w:tcPr>
            <w:tcW w:w="4135" w:type="dxa"/>
            <w:vMerge/>
          </w:tcPr>
          <w:p w14:paraId="23B0EB30" w14:textId="77777777" w:rsidR="006C3562" w:rsidRPr="00FE7320" w:rsidRDefault="006C3562" w:rsidP="00CE1D58">
            <w:pPr>
              <w:rPr>
                <w:rFonts w:ascii="Times New Roman" w:hAnsi="Times New Roman" w:cs="Times New Roman"/>
                <w:sz w:val="24"/>
                <w:szCs w:val="24"/>
              </w:rPr>
            </w:pPr>
          </w:p>
        </w:tc>
        <w:tc>
          <w:tcPr>
            <w:tcW w:w="2647" w:type="dxa"/>
          </w:tcPr>
          <w:p w14:paraId="553B57B1" w14:textId="77777777" w:rsidR="006C3562" w:rsidRPr="00FE7320"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OPENING DATE:</w:t>
            </w:r>
          </w:p>
        </w:tc>
        <w:tc>
          <w:tcPr>
            <w:tcW w:w="2663" w:type="dxa"/>
          </w:tcPr>
          <w:p w14:paraId="60A01789" w14:textId="681BCAC1" w:rsidR="006C3562" w:rsidRPr="00FE7320" w:rsidRDefault="00173AFC" w:rsidP="006A2F5A">
            <w:pPr>
              <w:jc w:val="center"/>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26</w:t>
            </w:r>
            <w:r w:rsidR="00E56A4B">
              <w:rPr>
                <w:rFonts w:ascii="TimesNewRomanPSMT" w:eastAsia="TimesNewRomanPSMT" w:hAnsi="TimesNewRomanPSMT" w:cs="TimesNewRomanPSMT"/>
                <w:sz w:val="24"/>
                <w:szCs w:val="24"/>
              </w:rPr>
              <w:t xml:space="preserve"> October 2023</w:t>
            </w:r>
          </w:p>
        </w:tc>
      </w:tr>
      <w:tr w:rsidR="006C3562" w:rsidRPr="007E511F" w14:paraId="53C2F2DF" w14:textId="77777777" w:rsidTr="00E3521F">
        <w:trPr>
          <w:trHeight w:val="440"/>
        </w:trPr>
        <w:tc>
          <w:tcPr>
            <w:tcW w:w="4135" w:type="dxa"/>
            <w:vMerge/>
          </w:tcPr>
          <w:p w14:paraId="25F514B4" w14:textId="77777777" w:rsidR="006C3562" w:rsidRPr="00FE7320" w:rsidRDefault="006C3562" w:rsidP="00CE1D58">
            <w:pPr>
              <w:rPr>
                <w:rFonts w:ascii="Times New Roman" w:hAnsi="Times New Roman" w:cs="Times New Roman"/>
                <w:sz w:val="24"/>
                <w:szCs w:val="24"/>
              </w:rPr>
            </w:pPr>
          </w:p>
        </w:tc>
        <w:tc>
          <w:tcPr>
            <w:tcW w:w="2647" w:type="dxa"/>
          </w:tcPr>
          <w:p w14:paraId="46280027" w14:textId="77777777" w:rsidR="006C3562" w:rsidRPr="00FE7320"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CLOSING DATE:</w:t>
            </w:r>
          </w:p>
        </w:tc>
        <w:tc>
          <w:tcPr>
            <w:tcW w:w="2663" w:type="dxa"/>
          </w:tcPr>
          <w:p w14:paraId="079AABF1" w14:textId="77D88D5C" w:rsidR="006C3562" w:rsidRPr="00B77B9C" w:rsidRDefault="00E56A4B" w:rsidP="006A2F5A">
            <w:pPr>
              <w:jc w:val="center"/>
              <w:rPr>
                <w:rFonts w:ascii="TimesNewRomanPSMT" w:eastAsia="TimesNewRomanPSMT" w:hAnsi="TimesNewRomanPSMT" w:cs="TimesNewRomanPSMT"/>
                <w:color w:val="FF0000"/>
                <w:sz w:val="24"/>
                <w:szCs w:val="24"/>
              </w:rPr>
            </w:pPr>
            <w:r>
              <w:rPr>
                <w:rFonts w:ascii="TimesNewRomanPSMT" w:eastAsia="TimesNewRomanPSMT" w:hAnsi="TimesNewRomanPSMT" w:cs="TimesNewRomanPSMT"/>
                <w:color w:val="FF0000"/>
                <w:sz w:val="24"/>
                <w:szCs w:val="24"/>
              </w:rPr>
              <w:t>Until Filled</w:t>
            </w:r>
            <w:r w:rsidR="00621C96">
              <w:rPr>
                <w:rFonts w:ascii="TimesNewRomanPSMT" w:eastAsia="TimesNewRomanPSMT" w:hAnsi="TimesNewRomanPSMT" w:cs="TimesNewRomanPSMT"/>
                <w:color w:val="FF0000"/>
                <w:sz w:val="24"/>
                <w:szCs w:val="24"/>
              </w:rPr>
              <w:t xml:space="preserve"> Next Board Potentially Oct 2024</w:t>
            </w:r>
          </w:p>
        </w:tc>
      </w:tr>
      <w:tr w:rsidR="006C3562" w:rsidRPr="007E511F" w14:paraId="194FED4F" w14:textId="77777777" w:rsidTr="00E3521F">
        <w:trPr>
          <w:trHeight w:val="494"/>
        </w:trPr>
        <w:tc>
          <w:tcPr>
            <w:tcW w:w="4135" w:type="dxa"/>
          </w:tcPr>
          <w:p w14:paraId="1BC4E538" w14:textId="200CA319" w:rsidR="006C3562" w:rsidRPr="00FE7320" w:rsidRDefault="006C3562" w:rsidP="006A2F5A">
            <w:pPr>
              <w:rPr>
                <w:rFonts w:ascii="TimesNewRomanPSMT" w:eastAsia="TimesNewRomanPSMT" w:hAnsi="TimesNewRomanPSMT" w:cs="TimesNewRomanPSMT"/>
                <w:sz w:val="24"/>
                <w:szCs w:val="24"/>
              </w:rPr>
            </w:pPr>
            <w:r w:rsidRPr="6AD02670">
              <w:rPr>
                <w:rFonts w:ascii="TimesNewRomanPSMT" w:eastAsia="TimesNewRomanPSMT" w:hAnsi="TimesNewRomanPSMT" w:cs="TimesNewRomanPSMT"/>
                <w:b/>
                <w:bCs/>
                <w:sz w:val="24"/>
                <w:szCs w:val="24"/>
              </w:rPr>
              <w:t>UNIT:</w:t>
            </w:r>
            <w:r w:rsidRPr="6AD02670">
              <w:rPr>
                <w:rFonts w:ascii="TimesNewRomanPSMT" w:eastAsia="TimesNewRomanPSMT" w:hAnsi="TimesNewRomanPSMT" w:cs="TimesNewRomanPSMT"/>
                <w:sz w:val="24"/>
                <w:szCs w:val="24"/>
              </w:rPr>
              <w:t xml:space="preserve"> </w:t>
            </w:r>
            <w:r w:rsidR="007852B4">
              <w:rPr>
                <w:rFonts w:ascii="TimesNewRomanPSMT" w:eastAsia="TimesNewRomanPSMT" w:hAnsi="TimesNewRomanPSMT" w:cs="TimesNewRomanPSMT"/>
                <w:sz w:val="24"/>
                <w:szCs w:val="24"/>
              </w:rPr>
              <w:t>136</w:t>
            </w:r>
            <w:r w:rsidR="007852B4" w:rsidRPr="007852B4">
              <w:rPr>
                <w:rFonts w:ascii="TimesNewRomanPSMT" w:eastAsia="TimesNewRomanPSMT" w:hAnsi="TimesNewRomanPSMT" w:cs="TimesNewRomanPSMT"/>
                <w:sz w:val="24"/>
                <w:szCs w:val="24"/>
                <w:vertAlign w:val="superscript"/>
              </w:rPr>
              <w:t>th</w:t>
            </w:r>
            <w:r w:rsidR="007852B4">
              <w:rPr>
                <w:rFonts w:ascii="TimesNewRomanPSMT" w:eastAsia="TimesNewRomanPSMT" w:hAnsi="TimesNewRomanPSMT" w:cs="TimesNewRomanPSMT"/>
                <w:sz w:val="24"/>
                <w:szCs w:val="24"/>
              </w:rPr>
              <w:t xml:space="preserve"> ATKS</w:t>
            </w:r>
          </w:p>
        </w:tc>
        <w:tc>
          <w:tcPr>
            <w:tcW w:w="5310" w:type="dxa"/>
            <w:gridSpan w:val="2"/>
          </w:tcPr>
          <w:p w14:paraId="6B9A4B84" w14:textId="504809F8" w:rsidR="006C3562" w:rsidRPr="00FE7320" w:rsidRDefault="006C3562" w:rsidP="6AD02670">
            <w:pPr>
              <w:rPr>
                <w:rFonts w:ascii="TimesNewRomanPSMT" w:eastAsia="TimesNewRomanPSMT" w:hAnsi="TimesNewRomanPSMT" w:cs="TimesNewRomanPSMT"/>
                <w:sz w:val="24"/>
                <w:szCs w:val="24"/>
              </w:rPr>
            </w:pPr>
            <w:r w:rsidRPr="6AD02670">
              <w:rPr>
                <w:rFonts w:ascii="TimesNewRomanPSMT" w:eastAsia="TimesNewRomanPSMT" w:hAnsi="TimesNewRomanPSMT" w:cs="TimesNewRomanPSMT"/>
                <w:b/>
                <w:bCs/>
                <w:sz w:val="24"/>
                <w:szCs w:val="24"/>
              </w:rPr>
              <w:t xml:space="preserve">AFSC:  </w:t>
            </w:r>
            <w:r w:rsidR="007852B4">
              <w:rPr>
                <w:rFonts w:ascii="TimesNewRomanPSMT" w:eastAsia="TimesNewRomanPSMT" w:hAnsi="TimesNewRomanPSMT" w:cs="TimesNewRomanPSMT"/>
                <w:b/>
                <w:bCs/>
                <w:sz w:val="24"/>
                <w:szCs w:val="24"/>
              </w:rPr>
              <w:t>18A3B</w:t>
            </w:r>
          </w:p>
        </w:tc>
      </w:tr>
      <w:tr w:rsidR="006C3562" w:rsidRPr="007E511F" w14:paraId="7411CBAD" w14:textId="77777777" w:rsidTr="00E3521F">
        <w:trPr>
          <w:trHeight w:val="251"/>
        </w:trPr>
        <w:tc>
          <w:tcPr>
            <w:tcW w:w="4135" w:type="dxa"/>
          </w:tcPr>
          <w:p w14:paraId="2A4FA7F9" w14:textId="75063A5B" w:rsidR="006C3562" w:rsidRPr="00FE7320" w:rsidRDefault="007852B4" w:rsidP="6AD02670">
            <w:pPr>
              <w:rPr>
                <w:rFonts w:ascii="TimesNewRomanPSMT" w:eastAsia="TimesNewRomanPSMT" w:hAnsi="TimesNewRomanPSMT" w:cs="TimesNewRomanPSMT"/>
                <w:b/>
                <w:bCs/>
                <w:sz w:val="24"/>
                <w:szCs w:val="24"/>
              </w:rPr>
            </w:pPr>
            <w:r>
              <w:rPr>
                <w:rFonts w:ascii="TimesNewRomanPSMT" w:eastAsia="TimesNewRomanPSMT" w:hAnsi="TimesNewRomanPSMT" w:cs="TimesNewRomanPSMT"/>
                <w:b/>
                <w:bCs/>
                <w:sz w:val="24"/>
                <w:szCs w:val="24"/>
              </w:rPr>
              <w:t>MIN/</w:t>
            </w:r>
            <w:r w:rsidR="006C3562" w:rsidRPr="6AD02670">
              <w:rPr>
                <w:rFonts w:ascii="TimesNewRomanPSMT" w:eastAsia="TimesNewRomanPSMT" w:hAnsi="TimesNewRomanPSMT" w:cs="TimesNewRomanPSMT"/>
                <w:b/>
                <w:bCs/>
                <w:sz w:val="24"/>
                <w:szCs w:val="24"/>
              </w:rPr>
              <w:t xml:space="preserve">MAX AVAILABLE GRADE: </w:t>
            </w:r>
          </w:p>
          <w:p w14:paraId="231D3970" w14:textId="718345D2" w:rsidR="007852B4" w:rsidRPr="007852B4" w:rsidRDefault="007852B4" w:rsidP="6AD02670">
            <w:pPr>
              <w:rPr>
                <w:rFonts w:ascii="TimesNewRomanPSMT" w:eastAsia="TimesNewRomanPSMT" w:hAnsi="TimesNewRomanPSMT" w:cs="TimesNewRomanPSMT"/>
                <w:color w:val="FF0000"/>
                <w:sz w:val="24"/>
                <w:szCs w:val="24"/>
              </w:rPr>
            </w:pPr>
            <w:r w:rsidRPr="007852B4">
              <w:rPr>
                <w:rFonts w:ascii="TimesNewRomanPSMT" w:eastAsia="TimesNewRomanPSMT" w:hAnsi="TimesNewRomanPSMT" w:cs="TimesNewRomanPSMT"/>
                <w:color w:val="FF0000"/>
                <w:sz w:val="24"/>
                <w:szCs w:val="24"/>
              </w:rPr>
              <w:t>New Commission</w:t>
            </w:r>
            <w:r>
              <w:rPr>
                <w:rFonts w:ascii="TimesNewRomanPSMT" w:eastAsia="TimesNewRomanPSMT" w:hAnsi="TimesNewRomanPSMT" w:cs="TimesNewRomanPSMT"/>
                <w:color w:val="FF0000"/>
                <w:sz w:val="24"/>
                <w:szCs w:val="24"/>
              </w:rPr>
              <w:t>ing</w:t>
            </w:r>
            <w:r w:rsidRPr="007852B4">
              <w:rPr>
                <w:rFonts w:ascii="TimesNewRomanPSMT" w:eastAsia="TimesNewRomanPSMT" w:hAnsi="TimesNewRomanPSMT" w:cs="TimesNewRomanPSMT"/>
                <w:color w:val="FF0000"/>
                <w:sz w:val="24"/>
                <w:szCs w:val="24"/>
              </w:rPr>
              <w:t xml:space="preserve"> or Commissioned</w:t>
            </w:r>
          </w:p>
          <w:p w14:paraId="0B015D36" w14:textId="333136EF" w:rsidR="006C3562" w:rsidRPr="00FE7320" w:rsidRDefault="00497407" w:rsidP="007852B4">
            <w:pPr>
              <w:rPr>
                <w:rFonts w:ascii="TimesNewRomanPSMT" w:eastAsia="TimesNewRomanPSMT" w:hAnsi="TimesNewRomanPSMT" w:cs="TimesNewRomanPSMT"/>
                <w:sz w:val="24"/>
                <w:szCs w:val="24"/>
              </w:rPr>
            </w:pPr>
            <w:r w:rsidRPr="6AD02670">
              <w:rPr>
                <w:rFonts w:ascii="TimesNewRomanPSMT" w:eastAsia="TimesNewRomanPSMT" w:hAnsi="TimesNewRomanPSMT" w:cs="TimesNewRomanPSMT"/>
                <w:sz w:val="24"/>
                <w:szCs w:val="24"/>
              </w:rPr>
              <w:t xml:space="preserve">Max Grade: </w:t>
            </w:r>
            <w:r w:rsidR="007852B4">
              <w:rPr>
                <w:rFonts w:ascii="TimesNewRomanPSMT" w:eastAsia="TimesNewRomanPSMT" w:hAnsi="TimesNewRomanPSMT" w:cs="TimesNewRomanPSMT"/>
                <w:sz w:val="24"/>
                <w:szCs w:val="24"/>
              </w:rPr>
              <w:t>O</w:t>
            </w:r>
            <w:r w:rsidRPr="6AD02670">
              <w:rPr>
                <w:rFonts w:ascii="TimesNewRomanPSMT" w:eastAsia="TimesNewRomanPSMT" w:hAnsi="TimesNewRomanPSMT" w:cs="TimesNewRomanPSMT"/>
                <w:sz w:val="24"/>
                <w:szCs w:val="24"/>
              </w:rPr>
              <w:t>-</w:t>
            </w:r>
            <w:r w:rsidR="007852B4">
              <w:rPr>
                <w:rFonts w:ascii="TimesNewRomanPSMT" w:eastAsia="TimesNewRomanPSMT" w:hAnsi="TimesNewRomanPSMT" w:cs="TimesNewRomanPSMT"/>
                <w:sz w:val="24"/>
                <w:szCs w:val="24"/>
              </w:rPr>
              <w:t>4</w:t>
            </w:r>
          </w:p>
        </w:tc>
        <w:tc>
          <w:tcPr>
            <w:tcW w:w="5310" w:type="dxa"/>
            <w:gridSpan w:val="2"/>
          </w:tcPr>
          <w:p w14:paraId="4E61A075" w14:textId="4D9C14CB" w:rsidR="006C3562" w:rsidRPr="00FF2251"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AREA OF CONSIDERATION:</w:t>
            </w:r>
            <w:r w:rsidRPr="6AD02670">
              <w:rPr>
                <w:rFonts w:ascii="TimesNewRomanPSMT" w:eastAsia="TimesNewRomanPSMT" w:hAnsi="TimesNewRomanPSMT" w:cs="TimesNewRomanPSMT"/>
                <w:sz w:val="24"/>
                <w:szCs w:val="24"/>
              </w:rPr>
              <w:t xml:space="preserve">  </w:t>
            </w:r>
            <w:r w:rsidR="00E23BBD" w:rsidRPr="00E23BBD">
              <w:rPr>
                <w:rFonts w:ascii="TimesNewRomanPSMT" w:eastAsia="TimesNewRomanPSMT" w:hAnsi="TimesNewRomanPSMT" w:cs="TimesNewRomanPSMT"/>
                <w:b/>
                <w:bCs/>
                <w:sz w:val="24"/>
                <w:szCs w:val="24"/>
                <w:u w:val="single"/>
              </w:rPr>
              <w:t>NATIONWIDE</w:t>
            </w:r>
            <w:r w:rsidRPr="6AD02670">
              <w:rPr>
                <w:rFonts w:ascii="TimesNewRomanPSMT" w:eastAsia="TimesNewRomanPSMT" w:hAnsi="TimesNewRomanPSMT" w:cs="TimesNewRomanPSMT"/>
                <w:b/>
                <w:bCs/>
              </w:rPr>
              <w:t>:</w:t>
            </w:r>
          </w:p>
          <w:p w14:paraId="1255790E" w14:textId="77777777" w:rsidR="006C3562" w:rsidRPr="00FE7320" w:rsidRDefault="006C3562" w:rsidP="6AD02670">
            <w:pPr>
              <w:rPr>
                <w:rFonts w:ascii="TimesNewRomanPSMT" w:eastAsia="TimesNewRomanPSMT" w:hAnsi="TimesNewRomanPSMT" w:cs="TimesNewRomanPSMT"/>
                <w:sz w:val="24"/>
                <w:szCs w:val="24"/>
              </w:rPr>
            </w:pPr>
            <w:r w:rsidRPr="6AD02670">
              <w:rPr>
                <w:rFonts w:ascii="TimesNewRomanPSMT" w:eastAsia="TimesNewRomanPSMT" w:hAnsi="TimesNewRomanPSMT" w:cs="TimesNewRomanPSMT"/>
              </w:rPr>
              <w:t>All candidates may apply who meet the basic qualification for this position and who are eligible for membership in the NYANG.</w:t>
            </w:r>
          </w:p>
        </w:tc>
      </w:tr>
      <w:tr w:rsidR="006C3562" w:rsidRPr="007E511F" w14:paraId="00AFAEA9" w14:textId="77777777" w:rsidTr="00E3521F">
        <w:tc>
          <w:tcPr>
            <w:tcW w:w="9445" w:type="dxa"/>
            <w:gridSpan w:val="3"/>
          </w:tcPr>
          <w:p w14:paraId="753EAE3F" w14:textId="502B96BD" w:rsidR="006C3562" w:rsidRPr="00FE7320"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 xml:space="preserve">POSITION TITLE: </w:t>
            </w:r>
            <w:r w:rsidR="007852B4">
              <w:rPr>
                <w:rFonts w:ascii="TimesNewRomanPSMT" w:eastAsia="TimesNewRomanPSMT" w:hAnsi="TimesNewRomanPSMT" w:cs="TimesNewRomanPSMT"/>
                <w:bCs/>
                <w:sz w:val="24"/>
                <w:szCs w:val="24"/>
              </w:rPr>
              <w:t>RPA Pilot</w:t>
            </w:r>
          </w:p>
        </w:tc>
      </w:tr>
      <w:tr w:rsidR="006C3562" w:rsidRPr="007E511F" w14:paraId="2D362712" w14:textId="77777777" w:rsidTr="00E3521F">
        <w:trPr>
          <w:trHeight w:val="314"/>
        </w:trPr>
        <w:tc>
          <w:tcPr>
            <w:tcW w:w="9445" w:type="dxa"/>
            <w:gridSpan w:val="3"/>
          </w:tcPr>
          <w:p w14:paraId="6ECC41F6" w14:textId="7B4BF5CA" w:rsidR="006C3562" w:rsidRPr="00FF2251" w:rsidRDefault="006C3562" w:rsidP="6AD02670">
            <w:pPr>
              <w:pStyle w:val="Heading1"/>
              <w:jc w:val="left"/>
              <w:rPr>
                <w:rFonts w:ascii="TimesNewRomanPSMT" w:eastAsia="TimesNewRomanPSMT" w:hAnsi="TimesNewRomanPSMT" w:cs="TimesNewRomanPSMT"/>
                <w:b w:val="0"/>
                <w:sz w:val="22"/>
                <w:szCs w:val="22"/>
                <w:u w:val="single"/>
              </w:rPr>
            </w:pPr>
            <w:r w:rsidRPr="6AD02670">
              <w:rPr>
                <w:rFonts w:ascii="TimesNewRomanPSMT" w:eastAsia="TimesNewRomanPSMT" w:hAnsi="TimesNewRomanPSMT" w:cs="TimesNewRomanPSMT"/>
              </w:rPr>
              <w:t xml:space="preserve">SPECIALTY SUMMARY: </w:t>
            </w:r>
            <w:r w:rsidRPr="6AD02670">
              <w:rPr>
                <w:rFonts w:ascii="TimesNewRomanPSMT" w:eastAsia="TimesNewRomanPSMT" w:hAnsi="TimesNewRomanPSMT" w:cs="TimesNewRomanPSMT"/>
                <w:b w:val="0"/>
                <w:sz w:val="22"/>
                <w:szCs w:val="22"/>
                <w:u w:val="single"/>
              </w:rPr>
              <w:t xml:space="preserve">(As outlined in AFI 36-2101 and AF </w:t>
            </w:r>
            <w:r w:rsidR="00AE408D">
              <w:rPr>
                <w:rFonts w:ascii="TimesNewRomanPSMT" w:eastAsia="TimesNewRomanPSMT" w:hAnsi="TimesNewRomanPSMT" w:cs="TimesNewRomanPSMT"/>
                <w:b w:val="0"/>
                <w:sz w:val="22"/>
                <w:szCs w:val="22"/>
                <w:u w:val="single"/>
              </w:rPr>
              <w:t>Officer</w:t>
            </w:r>
            <w:r w:rsidRPr="6AD02670">
              <w:rPr>
                <w:rFonts w:ascii="TimesNewRomanPSMT" w:eastAsia="TimesNewRomanPSMT" w:hAnsi="TimesNewRomanPSMT" w:cs="TimesNewRomanPSMT"/>
                <w:b w:val="0"/>
                <w:sz w:val="22"/>
                <w:szCs w:val="22"/>
                <w:u w:val="single"/>
              </w:rPr>
              <w:t xml:space="preserve"> Classification Directory)</w:t>
            </w:r>
          </w:p>
          <w:p w14:paraId="2D0B7FE4" w14:textId="14F83654" w:rsidR="006C3562" w:rsidRPr="00A47473" w:rsidRDefault="00AE408D" w:rsidP="6AD02670">
            <w:pPr>
              <w:autoSpaceDE w:val="0"/>
              <w:autoSpaceDN w:val="0"/>
              <w:adjustRightInd w:val="0"/>
              <w:rPr>
                <w:rFonts w:ascii="TimesNewRomanPSMT" w:eastAsia="TimesNewRomanPSMT" w:hAnsi="TimesNewRomanPSMT" w:cs="TimesNewRomanPSMT"/>
                <w:sz w:val="24"/>
                <w:szCs w:val="24"/>
              </w:rPr>
            </w:pPr>
            <w:r w:rsidRPr="00AE408D">
              <w:rPr>
                <w:rFonts w:ascii="TimesNewRomanPSMT" w:eastAsia="TimesNewRomanPSMT" w:hAnsi="TimesNewRomanPSMT" w:cs="TimesNewRomanPSMT"/>
              </w:rPr>
              <w:t>Operates specialized mission aircraft and commands flight crews to accomplish reconnaissance, surveillance, attack, combat, training, and other missions. Related DoD Occupational Group: 220100.</w:t>
            </w:r>
            <w:r w:rsidR="00497407" w:rsidRPr="6AD02670">
              <w:rPr>
                <w:rFonts w:ascii="TimesNewRomanPSMT" w:eastAsia="TimesNewRomanPSMT" w:hAnsi="TimesNewRomanPSMT" w:cs="TimesNewRomanPSMT"/>
              </w:rPr>
              <w:t>.</w:t>
            </w:r>
          </w:p>
        </w:tc>
      </w:tr>
      <w:tr w:rsidR="006C3562" w:rsidRPr="007E511F" w14:paraId="7159C359" w14:textId="77777777" w:rsidTr="00E3521F">
        <w:trPr>
          <w:trHeight w:val="314"/>
        </w:trPr>
        <w:tc>
          <w:tcPr>
            <w:tcW w:w="9445" w:type="dxa"/>
            <w:gridSpan w:val="3"/>
          </w:tcPr>
          <w:p w14:paraId="11859DD5" w14:textId="77777777" w:rsidR="006C3562" w:rsidRPr="00FE7320" w:rsidRDefault="006C3562" w:rsidP="6AD02670">
            <w:pPr>
              <w:rPr>
                <w:rFonts w:ascii="TimesNewRomanPSMT" w:eastAsia="TimesNewRomanPSMT" w:hAnsi="TimesNewRomanPSMT" w:cs="TimesNewRomanPSMT"/>
                <w:sz w:val="24"/>
                <w:szCs w:val="24"/>
              </w:rPr>
            </w:pPr>
            <w:r w:rsidRPr="6AD02670">
              <w:rPr>
                <w:rFonts w:ascii="TimesNewRomanPSMT" w:eastAsia="TimesNewRomanPSMT" w:hAnsi="TimesNewRomanPSMT" w:cs="TimesNewRomanPSMT"/>
                <w:b/>
                <w:bCs/>
                <w:sz w:val="24"/>
                <w:szCs w:val="24"/>
              </w:rPr>
              <w:t>MINIMUM QUALIFICATIONS</w:t>
            </w:r>
            <w:r w:rsidRPr="6AD02670">
              <w:rPr>
                <w:rFonts w:ascii="TimesNewRomanPSMT" w:eastAsia="TimesNewRomanPSMT" w:hAnsi="TimesNewRomanPSMT" w:cs="TimesNewRomanPSMT"/>
                <w:sz w:val="24"/>
                <w:szCs w:val="24"/>
              </w:rPr>
              <w:t xml:space="preserve">:  </w:t>
            </w:r>
          </w:p>
          <w:p w14:paraId="4E04A202" w14:textId="6644F6C9" w:rsidR="006C3562" w:rsidRDefault="006C3562" w:rsidP="6AD02670">
            <w:pPr>
              <w:rPr>
                <w:rFonts w:ascii="TimesNewRomanPSMT" w:eastAsia="TimesNewRomanPSMT" w:hAnsi="TimesNewRomanPSMT" w:cs="TimesNewRomanPSMT"/>
              </w:rPr>
            </w:pPr>
            <w:r w:rsidRPr="6AD02670">
              <w:rPr>
                <w:rFonts w:ascii="TimesNewRomanPSMT" w:eastAsia="TimesNewRomanPSMT" w:hAnsi="TimesNewRomanPSMT" w:cs="TimesNewRomanPSMT"/>
              </w:rPr>
              <w:t>Must meet the minimum requirements as outlined in AF</w:t>
            </w:r>
            <w:r w:rsidR="00275256">
              <w:rPr>
                <w:rFonts w:ascii="TimesNewRomanPSMT" w:eastAsia="TimesNewRomanPSMT" w:hAnsi="TimesNewRomanPSMT" w:cs="TimesNewRomanPSMT"/>
              </w:rPr>
              <w:t>MAN 36-2032</w:t>
            </w:r>
            <w:r w:rsidRPr="6AD02670">
              <w:rPr>
                <w:rFonts w:ascii="TimesNewRomanPSMT" w:eastAsia="TimesNewRomanPSMT" w:hAnsi="TimesNewRomanPSMT" w:cs="TimesNewRomanPSMT"/>
              </w:rPr>
              <w:t>.</w:t>
            </w:r>
          </w:p>
          <w:p w14:paraId="30B2F507" w14:textId="7CDA6B10" w:rsidR="00004253" w:rsidRPr="00004253" w:rsidRDefault="00004253" w:rsidP="6AD02670">
            <w:pPr>
              <w:rPr>
                <w:rFonts w:ascii="TimesNewRomanPSMT" w:eastAsia="TimesNewRomanPSMT" w:hAnsi="TimesNewRomanPSMT" w:cs="TimesNewRomanPSMT"/>
                <w:b/>
                <w:bCs/>
                <w:color w:val="FF0000"/>
              </w:rPr>
            </w:pPr>
            <w:r w:rsidRPr="00985ACC">
              <w:rPr>
                <w:rFonts w:ascii="TimesNewRomanPSMT" w:eastAsia="TimesNewRomanPSMT" w:hAnsi="TimesNewRomanPSMT" w:cs="TimesNewRomanPSMT"/>
                <w:b/>
                <w:bCs/>
                <w:color w:val="FF0000"/>
                <w:highlight w:val="yellow"/>
              </w:rPr>
              <w:t xml:space="preserve">Must </w:t>
            </w:r>
            <w:r w:rsidR="00985ACC" w:rsidRPr="00985ACC">
              <w:rPr>
                <w:rFonts w:ascii="TimesNewRomanPSMT" w:eastAsia="TimesNewRomanPSMT" w:hAnsi="TimesNewRomanPSMT" w:cs="TimesNewRomanPSMT"/>
                <w:b/>
                <w:bCs/>
                <w:color w:val="FF0000"/>
                <w:highlight w:val="yellow"/>
              </w:rPr>
              <w:t>have 4 year degree completed prior to board</w:t>
            </w:r>
          </w:p>
          <w:p w14:paraId="22C81852" w14:textId="77777777" w:rsidR="006C3562" w:rsidRPr="00FE7320" w:rsidRDefault="006C3562" w:rsidP="6AD02670">
            <w:pPr>
              <w:pStyle w:val="Heading1"/>
              <w:jc w:val="left"/>
              <w:rPr>
                <w:rFonts w:ascii="TimesNewRomanPSMT" w:eastAsia="TimesNewRomanPSMT" w:hAnsi="TimesNewRomanPSMT" w:cs="TimesNewRomanPSMT"/>
              </w:rPr>
            </w:pPr>
          </w:p>
        </w:tc>
      </w:tr>
      <w:tr w:rsidR="006C3562" w:rsidRPr="007E511F" w14:paraId="4B424E07" w14:textId="77777777" w:rsidTr="00E3521F">
        <w:tc>
          <w:tcPr>
            <w:tcW w:w="9445" w:type="dxa"/>
            <w:gridSpan w:val="3"/>
          </w:tcPr>
          <w:p w14:paraId="1BA82B10" w14:textId="6027B867" w:rsidR="006C3562" w:rsidRPr="008E1842"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 xml:space="preserve">SPECIALTY </w:t>
            </w:r>
            <w:r w:rsidRPr="00AC3D8C">
              <w:rPr>
                <w:rFonts w:ascii="TimesNewRomanPSMT" w:eastAsia="TimesNewRomanPSMT" w:hAnsi="TimesNewRomanPSMT" w:cs="TimesNewRomanPSMT"/>
                <w:b/>
                <w:bCs/>
                <w:sz w:val="24"/>
                <w:szCs w:val="24"/>
              </w:rPr>
              <w:t>QU</w:t>
            </w:r>
            <w:r w:rsidR="00E3521F">
              <w:rPr>
                <w:rFonts w:ascii="TimesNewRomanPSMT" w:eastAsia="TimesNewRomanPSMT" w:hAnsi="TimesNewRomanPSMT" w:cs="TimesNewRomanPSMT"/>
                <w:b/>
                <w:bCs/>
                <w:sz w:val="24"/>
                <w:szCs w:val="24"/>
              </w:rPr>
              <w:t>ALIFICATIONS (IAW AF</w:t>
            </w:r>
            <w:r w:rsidR="00E23BBD">
              <w:rPr>
                <w:rFonts w:ascii="TimesNewRomanPSMT" w:eastAsia="TimesNewRomanPSMT" w:hAnsi="TimesNewRomanPSMT" w:cs="TimesNewRomanPSMT"/>
                <w:b/>
                <w:bCs/>
                <w:sz w:val="24"/>
                <w:szCs w:val="24"/>
              </w:rPr>
              <w:t>O</w:t>
            </w:r>
            <w:r w:rsidR="00E3521F">
              <w:rPr>
                <w:rFonts w:ascii="TimesNewRomanPSMT" w:eastAsia="TimesNewRomanPSMT" w:hAnsi="TimesNewRomanPSMT" w:cs="TimesNewRomanPSMT"/>
                <w:b/>
                <w:bCs/>
                <w:sz w:val="24"/>
                <w:szCs w:val="24"/>
              </w:rPr>
              <w:t>CD dated 3</w:t>
            </w:r>
            <w:r w:rsidR="00E23BBD">
              <w:rPr>
                <w:rFonts w:ascii="TimesNewRomanPSMT" w:eastAsia="TimesNewRomanPSMT" w:hAnsi="TimesNewRomanPSMT" w:cs="TimesNewRomanPSMT"/>
                <w:b/>
                <w:bCs/>
                <w:sz w:val="24"/>
                <w:szCs w:val="24"/>
              </w:rPr>
              <w:t>1</w:t>
            </w:r>
            <w:r w:rsidR="00E3521F">
              <w:rPr>
                <w:rFonts w:ascii="TimesNewRomanPSMT" w:eastAsia="TimesNewRomanPSMT" w:hAnsi="TimesNewRomanPSMT" w:cs="TimesNewRomanPSMT"/>
                <w:b/>
                <w:bCs/>
                <w:sz w:val="24"/>
                <w:szCs w:val="24"/>
              </w:rPr>
              <w:t xml:space="preserve"> </w:t>
            </w:r>
            <w:r w:rsidR="00E23BBD">
              <w:rPr>
                <w:rFonts w:ascii="TimesNewRomanPSMT" w:eastAsia="TimesNewRomanPSMT" w:hAnsi="TimesNewRomanPSMT" w:cs="TimesNewRomanPSMT"/>
                <w:b/>
                <w:bCs/>
                <w:sz w:val="24"/>
                <w:szCs w:val="24"/>
              </w:rPr>
              <w:t>Oct</w:t>
            </w:r>
            <w:r w:rsidR="00E3521F">
              <w:rPr>
                <w:rFonts w:ascii="TimesNewRomanPSMT" w:eastAsia="TimesNewRomanPSMT" w:hAnsi="TimesNewRomanPSMT" w:cs="TimesNewRomanPSMT"/>
                <w:b/>
                <w:bCs/>
                <w:sz w:val="24"/>
                <w:szCs w:val="24"/>
              </w:rPr>
              <w:t xml:space="preserve"> 2022</w:t>
            </w:r>
            <w:r w:rsidRPr="00AC3D8C">
              <w:rPr>
                <w:rFonts w:ascii="TimesNewRomanPSMT" w:eastAsia="TimesNewRomanPSMT" w:hAnsi="TimesNewRomanPSMT" w:cs="TimesNewRomanPSMT"/>
                <w:b/>
                <w:bCs/>
                <w:sz w:val="24"/>
                <w:szCs w:val="24"/>
              </w:rPr>
              <w:t>):</w:t>
            </w:r>
          </w:p>
          <w:p w14:paraId="1D88D6DD" w14:textId="77777777" w:rsidR="006C3562" w:rsidRPr="008E1842" w:rsidRDefault="006C3562" w:rsidP="6AD02670">
            <w:pPr>
              <w:rPr>
                <w:rFonts w:ascii="TimesNewRomanPSMT" w:eastAsia="TimesNewRomanPSMT" w:hAnsi="TimesNewRomanPSMT" w:cs="TimesNewRomanPSMT"/>
                <w:b/>
                <w:bCs/>
                <w:sz w:val="24"/>
                <w:szCs w:val="24"/>
              </w:rPr>
            </w:pPr>
          </w:p>
          <w:p w14:paraId="25A78BCB" w14:textId="77777777" w:rsidR="006C3562" w:rsidRPr="00FF2251" w:rsidRDefault="006C3562" w:rsidP="6AD02670">
            <w:pPr>
              <w:pStyle w:val="Default"/>
              <w:rPr>
                <w:rFonts w:ascii="TimesNewRomanPSMT" w:eastAsia="TimesNewRomanPSMT" w:hAnsi="TimesNewRomanPSMT" w:cs="TimesNewRomanPSMT"/>
                <w:u w:val="single"/>
              </w:rPr>
            </w:pPr>
            <w:r w:rsidRPr="6AD02670">
              <w:rPr>
                <w:rFonts w:ascii="TimesNewRomanPSMT" w:eastAsia="TimesNewRomanPSMT" w:hAnsi="TimesNewRomanPSMT" w:cs="TimesNewRomanPSMT"/>
                <w:b/>
                <w:bCs/>
              </w:rPr>
              <w:t>KNOWLEDGE:</w:t>
            </w:r>
            <w:r w:rsidRPr="6AD02670">
              <w:rPr>
                <w:rFonts w:ascii="TimesNewRomanPSMT" w:eastAsia="TimesNewRomanPSMT" w:hAnsi="TimesNewRomanPSMT" w:cs="TimesNewRomanPSMT"/>
              </w:rPr>
              <w:t xml:space="preserve"> </w:t>
            </w:r>
            <w:r w:rsidRPr="6AD02670">
              <w:rPr>
                <w:rFonts w:ascii="TimesNewRomanPSMT" w:eastAsia="TimesNewRomanPSMT" w:hAnsi="TimesNewRomanPSMT" w:cs="TimesNewRomanPSMT"/>
                <w:u w:val="single"/>
              </w:rPr>
              <w:t>The following knowledge is mandatory for the AFSCs indicated:</w:t>
            </w:r>
          </w:p>
          <w:p w14:paraId="098456C8" w14:textId="307C418E" w:rsidR="00497407" w:rsidRPr="008E1842" w:rsidRDefault="00AE408D" w:rsidP="6AD02670">
            <w:pPr>
              <w:pStyle w:val="Default"/>
              <w:rPr>
                <w:rFonts w:ascii="TimesNewRomanPSMT" w:eastAsia="TimesNewRomanPSMT" w:hAnsi="TimesNewRomanPSMT" w:cs="TimesNewRomanPSMT"/>
              </w:rPr>
            </w:pPr>
            <w:r w:rsidRPr="00AE408D">
              <w:rPr>
                <w:rFonts w:ascii="TimesNewRomanPSMT" w:eastAsia="TimesNewRomanPSMT" w:hAnsi="TimesNewRomanPSMT" w:cs="TimesNewRomanPSMT"/>
                <w:color w:val="auto"/>
                <w:sz w:val="22"/>
                <w:szCs w:val="22"/>
              </w:rPr>
              <w:t>Knowledge is mandatory of theory of flight, air navigation, meteorology, flying directives, aircraft operating procedures, and mission tactics</w:t>
            </w:r>
          </w:p>
          <w:p w14:paraId="305C1172" w14:textId="77777777" w:rsidR="00AE408D" w:rsidRDefault="00AE408D" w:rsidP="6AD02670">
            <w:pPr>
              <w:autoSpaceDE w:val="0"/>
              <w:autoSpaceDN w:val="0"/>
              <w:adjustRightInd w:val="0"/>
              <w:rPr>
                <w:rFonts w:ascii="TimesNewRomanPSMT" w:eastAsia="TimesNewRomanPSMT" w:hAnsi="TimesNewRomanPSMT" w:cs="TimesNewRomanPSMT"/>
                <w:b/>
                <w:bCs/>
                <w:sz w:val="24"/>
                <w:szCs w:val="24"/>
              </w:rPr>
            </w:pPr>
          </w:p>
          <w:p w14:paraId="6DAFC7A9" w14:textId="5BAA53C2" w:rsidR="006C3562" w:rsidRPr="00AC3D8C" w:rsidRDefault="006C3562" w:rsidP="6AD02670">
            <w:pPr>
              <w:autoSpaceDE w:val="0"/>
              <w:autoSpaceDN w:val="0"/>
              <w:adjustRightInd w:val="0"/>
              <w:rPr>
                <w:rFonts w:ascii="TimesNewRomanPSMT" w:eastAsia="TimesNewRomanPSMT" w:hAnsi="TimesNewRomanPSMT" w:cs="TimesNewRomanPSMT"/>
                <w:sz w:val="24"/>
                <w:szCs w:val="24"/>
              </w:rPr>
            </w:pPr>
            <w:r w:rsidRPr="00AC3D8C">
              <w:rPr>
                <w:rFonts w:ascii="TimesNewRomanPSMT" w:eastAsia="TimesNewRomanPSMT" w:hAnsi="TimesNewRomanPSMT" w:cs="TimesNewRomanPSMT"/>
                <w:b/>
                <w:bCs/>
                <w:sz w:val="24"/>
                <w:szCs w:val="24"/>
              </w:rPr>
              <w:t>EDUCATION:</w:t>
            </w:r>
            <w:r w:rsidR="00497407" w:rsidRPr="00AC3D8C">
              <w:rPr>
                <w:rFonts w:ascii="TimesNewRomanPSMT" w:eastAsia="TimesNewRomanPSMT" w:hAnsi="TimesNewRomanPSMT" w:cs="TimesNewRomanPSMT"/>
              </w:rPr>
              <w:t xml:space="preserve"> </w:t>
            </w:r>
            <w:r w:rsidR="00AE408D" w:rsidRPr="00AE408D">
              <w:rPr>
                <w:rFonts w:ascii="TimesNewRomanPSMT" w:eastAsia="TimesNewRomanPSMT" w:hAnsi="TimesNewRomanPSMT" w:cs="TimesNewRomanPSMT"/>
                <w:sz w:val="24"/>
                <w:szCs w:val="24"/>
              </w:rPr>
              <w:t>For entry into this specialty, an undergraduate degree specializing in physical sciences, mathematics, administration, or management is desirable.</w:t>
            </w:r>
          </w:p>
          <w:p w14:paraId="0B8B8B58" w14:textId="77777777" w:rsidR="006C3562" w:rsidRDefault="006C3562" w:rsidP="6AD02670">
            <w:pPr>
              <w:autoSpaceDE w:val="0"/>
              <w:autoSpaceDN w:val="0"/>
              <w:adjustRightInd w:val="0"/>
              <w:rPr>
                <w:rFonts w:ascii="TimesNewRomanPSMT" w:eastAsia="TimesNewRomanPSMT" w:hAnsi="TimesNewRomanPSMT" w:cs="TimesNewRomanPSMT"/>
                <w:color w:val="000000"/>
                <w:sz w:val="24"/>
                <w:szCs w:val="24"/>
              </w:rPr>
            </w:pPr>
          </w:p>
          <w:p w14:paraId="036D66A5" w14:textId="433229A0" w:rsidR="006C3562" w:rsidRPr="008E1842" w:rsidRDefault="006C3562" w:rsidP="6AD02670">
            <w:pPr>
              <w:autoSpaceDE w:val="0"/>
              <w:autoSpaceDN w:val="0"/>
              <w:adjustRightInd w:val="0"/>
              <w:rPr>
                <w:rFonts w:ascii="TimesNewRomanPSMT" w:eastAsia="TimesNewRomanPSMT" w:hAnsi="TimesNewRomanPSMT" w:cs="TimesNewRomanPSMT"/>
                <w:sz w:val="24"/>
                <w:szCs w:val="24"/>
              </w:rPr>
            </w:pPr>
            <w:r w:rsidRPr="6AD02670">
              <w:rPr>
                <w:rFonts w:ascii="TimesNewRomanPSMT" w:eastAsia="TimesNewRomanPSMT" w:hAnsi="TimesNewRomanPSMT" w:cs="TimesNewRomanPSMT"/>
                <w:b/>
                <w:bCs/>
                <w:sz w:val="24"/>
                <w:szCs w:val="24"/>
              </w:rPr>
              <w:t>TRAINING:</w:t>
            </w:r>
            <w:r w:rsidRPr="6AD02670">
              <w:rPr>
                <w:rFonts w:ascii="TimesNewRomanPSMT" w:eastAsia="TimesNewRomanPSMT" w:hAnsi="TimesNewRomanPSMT" w:cs="TimesNewRomanPSMT"/>
                <w:sz w:val="24"/>
                <w:szCs w:val="24"/>
              </w:rPr>
              <w:t xml:space="preserve"> </w:t>
            </w:r>
            <w:r w:rsidR="00AE408D" w:rsidRPr="00AE408D">
              <w:rPr>
                <w:rFonts w:ascii="TimesNewRomanPSMT" w:eastAsia="TimesNewRomanPSMT" w:hAnsi="TimesNewRomanPSMT" w:cs="TimesNewRomanPSMT"/>
                <w:sz w:val="24"/>
                <w:szCs w:val="24"/>
                <w:u w:val="single"/>
              </w:rPr>
              <w:t>The following training is mandatory as indicated:</w:t>
            </w:r>
          </w:p>
          <w:p w14:paraId="5A7E4D0E" w14:textId="51AE3164" w:rsidR="00AE408D" w:rsidRDefault="00AE408D" w:rsidP="6AD02670">
            <w:pPr>
              <w:autoSpaceDE w:val="0"/>
              <w:autoSpaceDN w:val="0"/>
              <w:adjustRightInd w:val="0"/>
              <w:rPr>
                <w:rFonts w:ascii="TimesNewRomanPSMT" w:eastAsia="TimesNewRomanPSMT" w:hAnsi="TimesNewRomanPSMT" w:cs="TimesNewRomanPSMT"/>
              </w:rPr>
            </w:pPr>
            <w:r w:rsidRPr="00AE408D">
              <w:rPr>
                <w:rFonts w:ascii="TimesNewRomanPSMT" w:eastAsia="TimesNewRomanPSMT" w:hAnsi="TimesNewRomanPSMT" w:cs="TimesNewRomanPSMT"/>
              </w:rPr>
              <w:t>3.3.1. For entry into this specialty, completion of Air Force Undergraduate Remotely Piloted Aircraft Training (URT</w:t>
            </w:r>
            <w:r w:rsidR="00D87F61" w:rsidRPr="00AE408D">
              <w:rPr>
                <w:rFonts w:ascii="TimesNewRomanPSMT" w:eastAsia="TimesNewRomanPSMT" w:hAnsi="TimesNewRomanPSMT" w:cs="TimesNewRomanPSMT"/>
              </w:rPr>
              <w:t>) or</w:t>
            </w:r>
            <w:r w:rsidRPr="00AE408D">
              <w:rPr>
                <w:rFonts w:ascii="TimesNewRomanPSMT" w:eastAsia="TimesNewRomanPSMT" w:hAnsi="TimesNewRomanPSMT" w:cs="TimesNewRomanPSMT"/>
              </w:rPr>
              <w:t xml:space="preserve"> possess an aeronautical rating of Pilot or Navigator/Combat Systems Officer (CSO). 3.3.2. For award of AFSC 18A3X, completion of transition and operational training in the suffix specific aircraft. </w:t>
            </w:r>
          </w:p>
          <w:p w14:paraId="65B8FE56" w14:textId="77777777" w:rsidR="00AE408D" w:rsidRDefault="00AE408D" w:rsidP="6AD02670">
            <w:pPr>
              <w:autoSpaceDE w:val="0"/>
              <w:autoSpaceDN w:val="0"/>
              <w:adjustRightInd w:val="0"/>
              <w:rPr>
                <w:rFonts w:ascii="TimesNewRomanPSMT" w:eastAsia="TimesNewRomanPSMT" w:hAnsi="TimesNewRomanPSMT" w:cs="TimesNewRomanPSMT"/>
              </w:rPr>
            </w:pPr>
            <w:r w:rsidRPr="00AE408D">
              <w:rPr>
                <w:rFonts w:ascii="TimesNewRomanPSMT" w:eastAsia="TimesNewRomanPSMT" w:hAnsi="TimesNewRomanPSMT" w:cs="TimesNewRomanPSMT"/>
              </w:rPr>
              <w:t xml:space="preserve">3.4. Experience. For upgrade to AFSC 18A3X, unit commander determines proficiency based on performance, experience, and completion of minimum training requirements. </w:t>
            </w:r>
          </w:p>
          <w:p w14:paraId="0600F552" w14:textId="6DCFFDBD" w:rsidR="00497407" w:rsidRDefault="00497407" w:rsidP="6AD02670">
            <w:pPr>
              <w:autoSpaceDE w:val="0"/>
              <w:autoSpaceDN w:val="0"/>
              <w:adjustRightInd w:val="0"/>
              <w:rPr>
                <w:rFonts w:ascii="TimesNewRomanPSMT" w:eastAsia="TimesNewRomanPSMT" w:hAnsi="TimesNewRomanPSMT" w:cs="TimesNewRomanPSMT"/>
              </w:rPr>
            </w:pPr>
          </w:p>
          <w:p w14:paraId="5F462947" w14:textId="2B0E48A3" w:rsidR="00497407" w:rsidRDefault="00497407" w:rsidP="6AD02670">
            <w:pPr>
              <w:autoSpaceDE w:val="0"/>
              <w:autoSpaceDN w:val="0"/>
              <w:adjustRightInd w:val="0"/>
              <w:rPr>
                <w:rFonts w:ascii="TimesNewRomanPSMT" w:eastAsia="TimesNewRomanPSMT" w:hAnsi="TimesNewRomanPSMT" w:cs="TimesNewRomanPSMT"/>
                <w:highlight w:val="yellow"/>
              </w:rPr>
            </w:pPr>
            <w:r w:rsidRPr="6AD02670">
              <w:rPr>
                <w:rFonts w:ascii="TimesNewRomanPSMT" w:eastAsia="TimesNewRomanPSMT" w:hAnsi="TimesNewRomanPSMT" w:cs="TimesNewRomanPSMT"/>
                <w:b/>
                <w:bCs/>
                <w:sz w:val="24"/>
                <w:szCs w:val="24"/>
              </w:rPr>
              <w:t>OTHER</w:t>
            </w:r>
            <w:r w:rsidRPr="00AC3D8C">
              <w:rPr>
                <w:rFonts w:ascii="TimesNewRomanPSMT" w:eastAsia="TimesNewRomanPSMT" w:hAnsi="TimesNewRomanPSMT" w:cs="TimesNewRomanPSMT"/>
                <w:b/>
                <w:bCs/>
                <w:sz w:val="24"/>
                <w:szCs w:val="24"/>
              </w:rPr>
              <w:t>:</w:t>
            </w:r>
            <w:r w:rsidRPr="00AC3D8C">
              <w:rPr>
                <w:rFonts w:ascii="TimesNewRomanPSMT" w:eastAsia="TimesNewRomanPSMT" w:hAnsi="TimesNewRomanPSMT" w:cs="TimesNewRomanPSMT"/>
              </w:rPr>
              <w:t xml:space="preserve"> </w:t>
            </w:r>
            <w:r w:rsidR="00D87F61" w:rsidRPr="00D87F61">
              <w:rPr>
                <w:rFonts w:ascii="TimesNewRomanPSMT" w:eastAsia="TimesNewRomanPSMT" w:hAnsi="TimesNewRomanPSMT" w:cs="TimesNewRomanPSMT"/>
              </w:rPr>
              <w:t>The following are mandatory as indicated:</w:t>
            </w:r>
          </w:p>
          <w:p w14:paraId="595FCB24" w14:textId="77777777" w:rsidR="00D87F61" w:rsidRDefault="00D87F61" w:rsidP="6AD02670">
            <w:pPr>
              <w:autoSpaceDE w:val="0"/>
              <w:autoSpaceDN w:val="0"/>
              <w:adjustRightInd w:val="0"/>
              <w:rPr>
                <w:rFonts w:ascii="TimesNewRomanPSMT" w:eastAsia="TimesNewRomanPSMT" w:hAnsi="TimesNewRomanPSMT" w:cs="TimesNewRomanPSMT"/>
                <w:sz w:val="24"/>
                <w:szCs w:val="24"/>
              </w:rPr>
            </w:pPr>
            <w:r w:rsidRPr="00D87F61">
              <w:rPr>
                <w:rFonts w:ascii="TimesNewRomanPSMT" w:eastAsia="TimesNewRomanPSMT" w:hAnsi="TimesNewRomanPSMT" w:cs="TimesNewRomanPSMT"/>
                <w:sz w:val="24"/>
                <w:szCs w:val="24"/>
              </w:rPr>
              <w:t xml:space="preserve">3.5.1. For award and retention of this AFSC: </w:t>
            </w:r>
          </w:p>
          <w:p w14:paraId="7F05FE74" w14:textId="77777777" w:rsidR="00D87F61" w:rsidRDefault="00D87F61" w:rsidP="6AD02670">
            <w:pPr>
              <w:autoSpaceDE w:val="0"/>
              <w:autoSpaceDN w:val="0"/>
              <w:adjustRightInd w:val="0"/>
              <w:rPr>
                <w:rFonts w:ascii="TimesNewRomanPSMT" w:eastAsia="TimesNewRomanPSMT" w:hAnsi="TimesNewRomanPSMT" w:cs="TimesNewRomanPSMT"/>
                <w:sz w:val="24"/>
                <w:szCs w:val="24"/>
              </w:rPr>
            </w:pPr>
            <w:r w:rsidRPr="00D87F61">
              <w:rPr>
                <w:rFonts w:ascii="TimesNewRomanPSMT" w:eastAsia="TimesNewRomanPSMT" w:hAnsi="TimesNewRomanPSMT" w:cs="TimesNewRomanPSMT"/>
                <w:sz w:val="24"/>
                <w:szCs w:val="24"/>
              </w:rPr>
              <w:t xml:space="preserve">3.5.1.1. Qualification for air vehicle operator duty according to AFI 48-123, Medical Examinations and Standards. </w:t>
            </w:r>
          </w:p>
          <w:p w14:paraId="23A4B5CD" w14:textId="77777777" w:rsidR="00D87F61" w:rsidRDefault="00D87F61" w:rsidP="6AD02670">
            <w:pPr>
              <w:autoSpaceDE w:val="0"/>
              <w:autoSpaceDN w:val="0"/>
              <w:adjustRightInd w:val="0"/>
              <w:rPr>
                <w:rFonts w:ascii="TimesNewRomanPSMT" w:eastAsia="TimesNewRomanPSMT" w:hAnsi="TimesNewRomanPSMT" w:cs="TimesNewRomanPSMT"/>
                <w:sz w:val="24"/>
                <w:szCs w:val="24"/>
              </w:rPr>
            </w:pPr>
            <w:r w:rsidRPr="00D87F61">
              <w:rPr>
                <w:rFonts w:ascii="TimesNewRomanPSMT" w:eastAsia="TimesNewRomanPSMT" w:hAnsi="TimesNewRomanPSMT" w:cs="TimesNewRomanPSMT"/>
                <w:sz w:val="24"/>
                <w:szCs w:val="24"/>
              </w:rPr>
              <w:t xml:space="preserve">3.5.1.2. Current aeronautical rating and no permanent disqualification for aviation service as RPA Pilot. </w:t>
            </w:r>
          </w:p>
          <w:p w14:paraId="1066EE70" w14:textId="77777777" w:rsidR="00D87F61" w:rsidRDefault="00D87F61" w:rsidP="6AD02670">
            <w:pPr>
              <w:autoSpaceDE w:val="0"/>
              <w:autoSpaceDN w:val="0"/>
              <w:adjustRightInd w:val="0"/>
              <w:rPr>
                <w:rFonts w:ascii="TimesNewRomanPSMT" w:eastAsia="TimesNewRomanPSMT" w:hAnsi="TimesNewRomanPSMT" w:cs="TimesNewRomanPSMT"/>
                <w:sz w:val="24"/>
                <w:szCs w:val="24"/>
              </w:rPr>
            </w:pPr>
            <w:r w:rsidRPr="00D87F61">
              <w:rPr>
                <w:rFonts w:ascii="TimesNewRomanPSMT" w:eastAsia="TimesNewRomanPSMT" w:hAnsi="TimesNewRomanPSMT" w:cs="TimesNewRomanPSMT"/>
                <w:sz w:val="24"/>
                <w:szCs w:val="24"/>
              </w:rPr>
              <w:t xml:space="preserve">3.5.2. For award of AFSC 18A3X, certification of aircraft commander qualification by appropriate operations authority. </w:t>
            </w:r>
          </w:p>
          <w:p w14:paraId="0FC6734F" w14:textId="00DF4501" w:rsidR="006C3562" w:rsidRPr="00497407" w:rsidRDefault="00D87F61" w:rsidP="6AD02670">
            <w:pPr>
              <w:autoSpaceDE w:val="0"/>
              <w:autoSpaceDN w:val="0"/>
              <w:adjustRightInd w:val="0"/>
              <w:rPr>
                <w:rFonts w:ascii="TimesNewRomanPSMT" w:eastAsia="TimesNewRomanPSMT" w:hAnsi="TimesNewRomanPSMT" w:cs="TimesNewRomanPSMT"/>
                <w:sz w:val="24"/>
                <w:szCs w:val="24"/>
              </w:rPr>
            </w:pPr>
            <w:r w:rsidRPr="00D87F61">
              <w:rPr>
                <w:rFonts w:ascii="TimesNewRomanPSMT" w:eastAsia="TimesNewRomanPSMT" w:hAnsi="TimesNewRomanPSMT" w:cs="TimesNewRomanPSMT"/>
                <w:sz w:val="24"/>
                <w:szCs w:val="24"/>
              </w:rPr>
              <w:t xml:space="preserve">3.5.3. Specialty requires routine access to Tier 5 (T5) information, systems or similar classified environments. For award and retention of AFSCs, 18AXX, completion of a current T5 </w:t>
            </w:r>
            <w:r w:rsidRPr="00D87F61">
              <w:rPr>
                <w:rFonts w:ascii="TimesNewRomanPSMT" w:eastAsia="TimesNewRomanPSMT" w:hAnsi="TimesNewRomanPSMT" w:cs="TimesNewRomanPSMT"/>
                <w:sz w:val="24"/>
                <w:szCs w:val="24"/>
              </w:rPr>
              <w:lastRenderedPageBreak/>
              <w:t>Investigation IAW DoDM 5200.02_AFMAN 16-1405, Air Force Personnel Security Program. NOTE: Award of the entry level without a completed T5 Investigation is authorized provided an interim Top Secret security clearance has been granted according to DoDM 5200.02_AFMAN 16 -1405.</w:t>
            </w:r>
            <w:r w:rsidR="00497407" w:rsidRPr="6AD02670">
              <w:rPr>
                <w:rFonts w:ascii="TimesNewRomanPSMT" w:eastAsia="TimesNewRomanPSMT" w:hAnsi="TimesNewRomanPSMT" w:cs="TimesNewRomanPSMT"/>
                <w:sz w:val="24"/>
                <w:szCs w:val="24"/>
              </w:rPr>
              <w:t xml:space="preserve"> </w:t>
            </w:r>
          </w:p>
        </w:tc>
      </w:tr>
      <w:tr w:rsidR="006C3562" w:rsidRPr="00B77B9C" w14:paraId="2081C2FB" w14:textId="77777777" w:rsidTr="00E3521F">
        <w:trPr>
          <w:trHeight w:val="890"/>
        </w:trPr>
        <w:tc>
          <w:tcPr>
            <w:tcW w:w="9445" w:type="dxa"/>
            <w:gridSpan w:val="3"/>
          </w:tcPr>
          <w:p w14:paraId="49B84273" w14:textId="77777777" w:rsidR="006C3562" w:rsidRPr="00AC3D8C" w:rsidRDefault="006C3562" w:rsidP="6AD02670">
            <w:pPr>
              <w:rPr>
                <w:rFonts w:ascii="TimesNewRomanPSMT" w:eastAsia="TimesNewRomanPSMT" w:hAnsi="TimesNewRomanPSMT" w:cs="TimesNewRomanPSMT"/>
              </w:rPr>
            </w:pPr>
            <w:r w:rsidRPr="00AC3D8C">
              <w:rPr>
                <w:rFonts w:ascii="TimesNewRomanPSMT" w:eastAsia="TimesNewRomanPSMT" w:hAnsi="TimesNewRomanPSMT" w:cs="TimesNewRomanPSMT"/>
                <w:b/>
                <w:bCs/>
              </w:rPr>
              <w:lastRenderedPageBreak/>
              <w:t>DUTIES AND RESPONSIBILITIES</w:t>
            </w:r>
            <w:r w:rsidRPr="00AC3D8C">
              <w:rPr>
                <w:rFonts w:ascii="TimesNewRomanPSMT" w:eastAsia="TimesNewRomanPSMT" w:hAnsi="TimesNewRomanPSMT" w:cs="TimesNewRomanPSMT"/>
              </w:rPr>
              <w:t>:</w:t>
            </w:r>
          </w:p>
          <w:p w14:paraId="0307CF7E" w14:textId="77777777" w:rsidR="00AE408D" w:rsidRDefault="00AE408D" w:rsidP="6AD02670">
            <w:pPr>
              <w:autoSpaceDE w:val="0"/>
              <w:autoSpaceDN w:val="0"/>
              <w:adjustRightInd w:val="0"/>
              <w:rPr>
                <w:rFonts w:ascii="TimesNewRomanPSMT" w:eastAsia="TimesNewRomanPSMT" w:hAnsi="TimesNewRomanPSMT" w:cs="TimesNewRomanPSMT"/>
              </w:rPr>
            </w:pPr>
            <w:r w:rsidRPr="00AE408D">
              <w:rPr>
                <w:rFonts w:ascii="TimesNewRomanPSMT" w:eastAsia="TimesNewRomanPSMT" w:hAnsi="TimesNewRomanPSMT" w:cs="TimesNewRomanPSMT"/>
              </w:rPr>
              <w:t xml:space="preserve">2.1. Plans and prepares for mission. Reviews mission tasking, intelligence, and weather information. Supervises mission planning, equipment configuration, and crew briefing. Ensures ground station and aircraft are </w:t>
            </w:r>
            <w:proofErr w:type="spellStart"/>
            <w:r w:rsidRPr="00AE408D">
              <w:rPr>
                <w:rFonts w:ascii="TimesNewRomanPSMT" w:eastAsia="TimesNewRomanPSMT" w:hAnsi="TimesNewRomanPSMT" w:cs="TimesNewRomanPSMT"/>
              </w:rPr>
              <w:t>preflighted</w:t>
            </w:r>
            <w:proofErr w:type="spellEnd"/>
            <w:r w:rsidRPr="00AE408D">
              <w:rPr>
                <w:rFonts w:ascii="TimesNewRomanPSMT" w:eastAsia="TimesNewRomanPSMT" w:hAnsi="TimesNewRomanPSMT" w:cs="TimesNewRomanPSMT"/>
              </w:rPr>
              <w:t xml:space="preserve">, inspected, loaded, and equipped for mission. </w:t>
            </w:r>
          </w:p>
          <w:p w14:paraId="3CD2C337" w14:textId="77777777" w:rsidR="00AE408D" w:rsidRDefault="00AE408D" w:rsidP="6AD02670">
            <w:pPr>
              <w:autoSpaceDE w:val="0"/>
              <w:autoSpaceDN w:val="0"/>
              <w:adjustRightInd w:val="0"/>
              <w:rPr>
                <w:rFonts w:ascii="TimesNewRomanPSMT" w:eastAsia="TimesNewRomanPSMT" w:hAnsi="TimesNewRomanPSMT" w:cs="TimesNewRomanPSMT"/>
              </w:rPr>
            </w:pPr>
            <w:r w:rsidRPr="00AE408D">
              <w:rPr>
                <w:rFonts w:ascii="TimesNewRomanPSMT" w:eastAsia="TimesNewRomanPSMT" w:hAnsi="TimesNewRomanPSMT" w:cs="TimesNewRomanPSMT"/>
              </w:rPr>
              <w:t xml:space="preserve">2.2. Operates aircraft and commands crew. Operates aircraft controls and equipment. Performs, supervises, or directs navigation, surveillance, reconnaissance, and weapons employment operations. 2.3. Conducts or supervises training of crewmembers. Ensures operational readiness of crew by conducting or supervising mission specific training. </w:t>
            </w:r>
          </w:p>
          <w:p w14:paraId="3D988DB9" w14:textId="7C97F689" w:rsidR="00A93ADE" w:rsidRPr="00AC3D8C" w:rsidRDefault="00AE408D" w:rsidP="00AE408D">
            <w:pPr>
              <w:autoSpaceDE w:val="0"/>
              <w:autoSpaceDN w:val="0"/>
              <w:adjustRightInd w:val="0"/>
              <w:rPr>
                <w:rFonts w:ascii="TimesNewRomanPSMT" w:eastAsia="TimesNewRomanPSMT" w:hAnsi="TimesNewRomanPSMT" w:cs="TimesNewRomanPSMT"/>
              </w:rPr>
            </w:pPr>
            <w:r w:rsidRPr="00AE408D">
              <w:rPr>
                <w:rFonts w:ascii="TimesNewRomanPSMT" w:eastAsia="TimesNewRomanPSMT" w:hAnsi="TimesNewRomanPSMT" w:cs="TimesNewRomanPSMT"/>
              </w:rPr>
              <w:t>2.4. Develops plans and policies, monitors operations, and advises commanders. Assists commanders and performs staff functions related to this specialty.</w:t>
            </w:r>
          </w:p>
        </w:tc>
      </w:tr>
      <w:tr w:rsidR="006C3562" w:rsidRPr="007E511F" w14:paraId="4BA5EF10" w14:textId="77777777" w:rsidTr="00E3521F">
        <w:tc>
          <w:tcPr>
            <w:tcW w:w="9445" w:type="dxa"/>
            <w:gridSpan w:val="3"/>
          </w:tcPr>
          <w:p w14:paraId="59EF47E4" w14:textId="77777777" w:rsidR="006C3562" w:rsidRPr="00FE7320" w:rsidRDefault="006C3562" w:rsidP="004032E8">
            <w:pPr>
              <w:pStyle w:val="Default"/>
              <w:rPr>
                <w:rFonts w:ascii="TimesNewRomanPSMT" w:eastAsia="TimesNewRomanPSMT" w:hAnsi="TimesNewRomanPSMT" w:cs="TimesNewRomanPSMT"/>
              </w:rPr>
            </w:pPr>
          </w:p>
        </w:tc>
      </w:tr>
      <w:tr w:rsidR="006C3562" w:rsidRPr="007E511F" w14:paraId="52FD3A1F" w14:textId="77777777" w:rsidTr="00E3521F">
        <w:trPr>
          <w:trHeight w:val="4751"/>
        </w:trPr>
        <w:tc>
          <w:tcPr>
            <w:tcW w:w="9445" w:type="dxa"/>
            <w:gridSpan w:val="3"/>
          </w:tcPr>
          <w:p w14:paraId="456125EA" w14:textId="55681360" w:rsidR="006C3562" w:rsidRPr="00B77B9C" w:rsidRDefault="006C3562" w:rsidP="6AD02670">
            <w:pPr>
              <w:pStyle w:val="BodyText3"/>
              <w:rPr>
                <w:rFonts w:ascii="TimesNewRomanPSMT" w:eastAsia="TimesNewRomanPSMT" w:hAnsi="TimesNewRomanPSMT" w:cs="TimesNewRomanPSMT"/>
                <w:b/>
                <w:bCs/>
                <w:sz w:val="22"/>
                <w:szCs w:val="22"/>
              </w:rPr>
            </w:pPr>
            <w:r w:rsidRPr="6AD02670">
              <w:rPr>
                <w:rFonts w:ascii="TimesNewRomanPSMT" w:eastAsia="TimesNewRomanPSMT" w:hAnsi="TimesNewRomanPSMT" w:cs="TimesNewRomanPSMT"/>
                <w:b/>
                <w:bCs/>
                <w:sz w:val="22"/>
                <w:szCs w:val="22"/>
              </w:rPr>
              <w:t xml:space="preserve">APPLICATION PROCEDURES: </w:t>
            </w:r>
            <w:r w:rsidRPr="6AD02670">
              <w:rPr>
                <w:rFonts w:ascii="TimesNewRomanPSMT" w:eastAsia="TimesNewRomanPSMT" w:hAnsi="TimesNewRomanPSMT" w:cs="TimesNewRomanPSMT"/>
                <w:b/>
                <w:bCs/>
                <w:sz w:val="22"/>
                <w:szCs w:val="22"/>
                <w:u w:val="single"/>
              </w:rPr>
              <w:t>All</w:t>
            </w:r>
            <w:r w:rsidRPr="6AD02670">
              <w:rPr>
                <w:rFonts w:ascii="TimesNewRomanPSMT" w:eastAsia="TimesNewRomanPSMT" w:hAnsi="TimesNewRomanPSMT" w:cs="TimesNewRomanPSMT"/>
                <w:sz w:val="22"/>
                <w:szCs w:val="22"/>
                <w:u w:val="single"/>
              </w:rPr>
              <w:t xml:space="preserve"> applicants will prepare and forward the following no later than close of business on closing date by email</w:t>
            </w:r>
            <w:r w:rsidR="00F20F0C">
              <w:rPr>
                <w:rFonts w:ascii="TimesNewRomanPSMT" w:eastAsia="TimesNewRomanPSMT" w:hAnsi="TimesNewRomanPSMT" w:cs="TimesNewRomanPSMT"/>
                <w:sz w:val="22"/>
                <w:szCs w:val="22"/>
                <w:u w:val="single"/>
              </w:rPr>
              <w:t xml:space="preserve"> (except for transcripts)</w:t>
            </w:r>
            <w:r w:rsidRPr="6AD02670">
              <w:rPr>
                <w:rFonts w:ascii="TimesNewRomanPSMT" w:eastAsia="TimesNewRomanPSMT" w:hAnsi="TimesNewRomanPSMT" w:cs="TimesNewRomanPSMT"/>
                <w:sz w:val="22"/>
                <w:szCs w:val="22"/>
                <w:u w:val="single"/>
              </w:rPr>
              <w:t>:</w:t>
            </w:r>
          </w:p>
          <w:p w14:paraId="6773F803" w14:textId="2057773C" w:rsidR="00EC21A0" w:rsidRDefault="00EC21A0" w:rsidP="6AD02670">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AF Form 24</w:t>
            </w:r>
          </w:p>
          <w:p w14:paraId="7368E2BF" w14:textId="59F6ADBC" w:rsidR="006C3562" w:rsidRPr="006A2F5A" w:rsidRDefault="00985ACC" w:rsidP="6AD02670">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Resume</w:t>
            </w:r>
          </w:p>
          <w:p w14:paraId="19CFA0B7" w14:textId="335E16D2" w:rsidR="006C3562" w:rsidRDefault="00FB1B07" w:rsidP="6AD02670">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 xml:space="preserve">Most Recent </w:t>
            </w:r>
            <w:proofErr w:type="spellStart"/>
            <w:r w:rsidR="006C3562" w:rsidRPr="006A2F5A">
              <w:rPr>
                <w:rFonts w:ascii="TimesNewRomanPSMT" w:eastAsia="TimesNewRomanPSMT" w:hAnsi="TimesNewRomanPSMT" w:cs="TimesNewRomanPSMT"/>
                <w:color w:val="FF0000"/>
                <w:sz w:val="22"/>
                <w:szCs w:val="22"/>
              </w:rPr>
              <w:t>vMPF</w:t>
            </w:r>
            <w:proofErr w:type="spellEnd"/>
            <w:r w:rsidR="006C3562" w:rsidRPr="006A2F5A">
              <w:rPr>
                <w:rFonts w:ascii="TimesNewRomanPSMT" w:eastAsia="TimesNewRomanPSMT" w:hAnsi="TimesNewRomanPSMT" w:cs="TimesNewRomanPSMT"/>
                <w:color w:val="FF0000"/>
                <w:sz w:val="22"/>
                <w:szCs w:val="22"/>
              </w:rPr>
              <w:t xml:space="preserve"> records review RIP</w:t>
            </w:r>
          </w:p>
          <w:p w14:paraId="3B9E4258" w14:textId="5CEBA15C" w:rsidR="00985ACC" w:rsidRPr="006A2F5A" w:rsidRDefault="00985ACC" w:rsidP="6AD02670">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Cover Letter</w:t>
            </w:r>
          </w:p>
          <w:p w14:paraId="1BD61C55" w14:textId="22DF33AA" w:rsidR="008F7879" w:rsidRDefault="00985ACC" w:rsidP="6AD02670">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AFOQT complete with passing scores</w:t>
            </w:r>
          </w:p>
          <w:p w14:paraId="02ECAF9C" w14:textId="78779D85" w:rsidR="00173AFC" w:rsidRDefault="00173AFC" w:rsidP="6AD02670">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DD214s/NGB22s//Separation orders if applicable</w:t>
            </w:r>
          </w:p>
          <w:p w14:paraId="15205BA4" w14:textId="2018D4E9" w:rsidR="004032E8" w:rsidRDefault="004032E8" w:rsidP="6AD02670">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TBAS Recommended but not required</w:t>
            </w:r>
          </w:p>
          <w:p w14:paraId="67CDCE28" w14:textId="4AC712C9" w:rsidR="00985ACC" w:rsidRDefault="00E23BBD" w:rsidP="6AD02670">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Official College Transcripts Emailed or Mailed to</w:t>
            </w:r>
          </w:p>
          <w:p w14:paraId="52287333" w14:textId="4A719F46" w:rsidR="00E23BBD" w:rsidRDefault="00E23BBD" w:rsidP="00E23BBD">
            <w:pPr>
              <w:pStyle w:val="BodyText3"/>
              <w:spacing w:after="0"/>
              <w:ind w:left="72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 xml:space="preserve">107 </w:t>
            </w:r>
            <w:r w:rsidR="00D04D57">
              <w:rPr>
                <w:rFonts w:ascii="TimesNewRomanPSMT" w:eastAsia="TimesNewRomanPSMT" w:hAnsi="TimesNewRomanPSMT" w:cs="TimesNewRomanPSMT"/>
                <w:color w:val="FF0000"/>
                <w:sz w:val="22"/>
                <w:szCs w:val="22"/>
              </w:rPr>
              <w:t>ATKW/FSS/FSM</w:t>
            </w:r>
          </w:p>
          <w:p w14:paraId="7E88EBEC" w14:textId="709BE1EA" w:rsidR="00E23BBD" w:rsidRDefault="00E23BBD" w:rsidP="00E23BBD">
            <w:pPr>
              <w:pStyle w:val="BodyText3"/>
              <w:spacing w:after="0"/>
              <w:ind w:left="72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9910 Blewett Ave</w:t>
            </w:r>
          </w:p>
          <w:p w14:paraId="2736CEF6" w14:textId="1F99A5D6" w:rsidR="00E23BBD" w:rsidRPr="006A2F5A" w:rsidRDefault="00E23BBD" w:rsidP="00E23BBD">
            <w:pPr>
              <w:pStyle w:val="BodyText3"/>
              <w:spacing w:after="0"/>
              <w:ind w:left="72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Niagara Falls, NY 14304</w:t>
            </w:r>
          </w:p>
          <w:p w14:paraId="64B7705A" w14:textId="77777777" w:rsidR="001818CF" w:rsidRDefault="001818CF" w:rsidP="6AD02670">
            <w:pPr>
              <w:jc w:val="both"/>
              <w:rPr>
                <w:rFonts w:ascii="TimesNewRomanPSMT" w:eastAsia="TimesNewRomanPSMT" w:hAnsi="TimesNewRomanPSMT" w:cs="TimesNewRomanPSMT"/>
                <w:b/>
                <w:bCs/>
                <w:snapToGrid w:val="0"/>
                <w:color w:val="FF0000"/>
                <w:u w:val="single"/>
              </w:rPr>
            </w:pPr>
          </w:p>
          <w:p w14:paraId="24EB41B4" w14:textId="77777777" w:rsidR="005229A9" w:rsidRPr="00CB0E80" w:rsidRDefault="005229A9" w:rsidP="005229A9">
            <w:pPr>
              <w:rPr>
                <w:rFonts w:ascii="TimesNewRomanPSMT" w:eastAsia="TimesNewRomanPSMT" w:hAnsi="TimesNewRomanPSMT" w:cs="TimesNewRomanPSMT"/>
                <w:b/>
                <w:bCs/>
                <w:snapToGrid w:val="0"/>
                <w:color w:val="000000"/>
                <w:sz w:val="24"/>
                <w:szCs w:val="24"/>
                <w:u w:val="single"/>
              </w:rPr>
            </w:pPr>
            <w:r w:rsidRPr="6AD02670">
              <w:rPr>
                <w:rFonts w:ascii="TimesNewRomanPSMT" w:eastAsia="TimesNewRomanPSMT" w:hAnsi="TimesNewRomanPSMT" w:cs="TimesNewRomanPSMT"/>
                <w:b/>
                <w:bCs/>
                <w:snapToGrid w:val="0"/>
                <w:color w:val="000000"/>
                <w:sz w:val="24"/>
                <w:szCs w:val="24"/>
                <w:u w:val="single"/>
              </w:rPr>
              <w:t>SELECTION BOARD</w:t>
            </w:r>
          </w:p>
          <w:p w14:paraId="7044576D" w14:textId="77777777" w:rsidR="005229A9" w:rsidRDefault="005229A9" w:rsidP="005229A9">
            <w:pPr>
              <w:jc w:val="both"/>
              <w:rPr>
                <w:rFonts w:ascii="Times New Roman" w:eastAsia="Times New Roman" w:hAnsi="Times New Roman" w:cs="Times New Roman"/>
              </w:rPr>
            </w:pPr>
            <w:r w:rsidRPr="6AD02670">
              <w:rPr>
                <w:rFonts w:ascii="TimesNewRomanPSMT" w:eastAsia="TimesNewRomanPSMT" w:hAnsi="TimesNewRomanPSMT" w:cs="TimesNewRomanPSMT"/>
              </w:rPr>
              <w:t>A selection board will convene to interview all qualified applicants. Applicants will be informed either in</w:t>
            </w:r>
            <w:r w:rsidRPr="6AD02670">
              <w:rPr>
                <w:rFonts w:ascii="TimesNewRomanPSMT" w:eastAsia="TimesNewRomanPSMT" w:hAnsi="TimesNewRomanPSMT" w:cs="TimesNewRomanPSMT"/>
                <w:snapToGrid w:val="0"/>
                <w:color w:val="000000"/>
              </w:rPr>
              <w:t xml:space="preserve"> </w:t>
            </w:r>
            <w:r w:rsidRPr="6AD02670">
              <w:rPr>
                <w:rFonts w:ascii="TimesNewRomanPSMT" w:eastAsia="TimesNewRomanPSMT" w:hAnsi="TimesNewRomanPSMT" w:cs="TimesNewRomanPSMT"/>
              </w:rPr>
              <w:t xml:space="preserve">writing or telephonically, of the date and time to appear. </w:t>
            </w:r>
            <w:r w:rsidRPr="00CB0E80">
              <w:rPr>
                <w:rFonts w:ascii="Times New Roman" w:eastAsia="Times New Roman" w:hAnsi="Times New Roman" w:cs="Times New Roman"/>
              </w:rPr>
              <w:cr/>
            </w:r>
          </w:p>
          <w:p w14:paraId="1546C6BA" w14:textId="195AE32C" w:rsidR="004032E8" w:rsidRPr="00CB0E80" w:rsidRDefault="004032E8" w:rsidP="005229A9">
            <w:pPr>
              <w:jc w:val="both"/>
              <w:rPr>
                <w:rFonts w:ascii="TimesNewRomanPSMT" w:eastAsia="TimesNewRomanPSMT" w:hAnsi="TimesNewRomanPSMT" w:cs="TimesNewRomanPSMT"/>
                <w:snapToGrid w:val="0"/>
                <w:color w:val="000000"/>
              </w:rPr>
            </w:pPr>
            <w:r w:rsidRPr="004032E8">
              <w:rPr>
                <w:rFonts w:ascii="Times New Roman" w:eastAsia="Times New Roman" w:hAnsi="Times New Roman" w:cs="Times New Roman"/>
                <w:highlight w:val="yellow"/>
              </w:rPr>
              <w:t>This is an open ended process that may convene multiple boards throughout the year.</w:t>
            </w:r>
          </w:p>
          <w:p w14:paraId="08DAE3EA" w14:textId="2BBE5BF4" w:rsidR="005229A9" w:rsidRDefault="005229A9" w:rsidP="005229A9">
            <w:pPr>
              <w:rPr>
                <w:rFonts w:ascii="TimesNewRomanPSMT" w:eastAsia="TimesNewRomanPSMT" w:hAnsi="TimesNewRomanPSMT" w:cs="TimesNewRomanPSMT"/>
                <w:sz w:val="24"/>
                <w:szCs w:val="24"/>
              </w:rPr>
            </w:pPr>
            <w:r w:rsidRPr="6AD02670">
              <w:rPr>
                <w:rFonts w:ascii="TimesNewRomanPSMT" w:eastAsia="TimesNewRomanPSMT" w:hAnsi="TimesNewRomanPSMT" w:cs="TimesNewRomanPSMT"/>
                <w:b/>
                <w:bCs/>
                <w:sz w:val="24"/>
                <w:szCs w:val="24"/>
                <w:u w:val="single"/>
              </w:rPr>
              <w:t>Selecting Official</w:t>
            </w:r>
            <w:r w:rsidRPr="6AD02670">
              <w:rPr>
                <w:rFonts w:ascii="TimesNewRomanPSMT" w:eastAsia="TimesNewRomanPSMT" w:hAnsi="TimesNewRomanPSMT" w:cs="TimesNewRomanPSMT"/>
                <w:u w:val="single"/>
              </w:rPr>
              <w:t>:</w:t>
            </w:r>
            <w:r w:rsidRPr="6AD02670">
              <w:rPr>
                <w:rFonts w:ascii="TimesNewRomanPSMT" w:eastAsia="TimesNewRomanPSMT" w:hAnsi="TimesNewRomanPSMT" w:cs="TimesNewRomanPSMT"/>
              </w:rPr>
              <w:t xml:space="preserve"> </w:t>
            </w:r>
            <w:r w:rsidR="00FB1B07">
              <w:rPr>
                <w:rFonts w:ascii="TimesNewRomanPSMT" w:eastAsia="TimesNewRomanPSMT" w:hAnsi="TimesNewRomanPSMT" w:cs="TimesNewRomanPSMT"/>
              </w:rPr>
              <w:t>Lt</w:t>
            </w:r>
            <w:r>
              <w:rPr>
                <w:rFonts w:ascii="TimesNewRomanPSMT" w:eastAsia="TimesNewRomanPSMT" w:hAnsi="TimesNewRomanPSMT" w:cs="TimesNewRomanPSMT"/>
                <w:sz w:val="24"/>
                <w:szCs w:val="24"/>
              </w:rPr>
              <w:t xml:space="preserve">Col </w:t>
            </w:r>
            <w:r w:rsidR="004032E8">
              <w:rPr>
                <w:rFonts w:ascii="TimesNewRomanPSMT" w:eastAsia="TimesNewRomanPSMT" w:hAnsi="TimesNewRomanPSMT" w:cs="TimesNewRomanPSMT"/>
                <w:sz w:val="24"/>
                <w:szCs w:val="24"/>
              </w:rPr>
              <w:t xml:space="preserve">Justin </w:t>
            </w:r>
            <w:proofErr w:type="spellStart"/>
            <w:r w:rsidR="004032E8">
              <w:rPr>
                <w:rFonts w:ascii="TimesNewRomanPSMT" w:eastAsia="TimesNewRomanPSMT" w:hAnsi="TimesNewRomanPSMT" w:cs="TimesNewRomanPSMT"/>
                <w:sz w:val="24"/>
                <w:szCs w:val="24"/>
              </w:rPr>
              <w:t>Cecchini</w:t>
            </w:r>
            <w:proofErr w:type="spellEnd"/>
          </w:p>
          <w:p w14:paraId="0AB4BF66" w14:textId="4E10B797" w:rsidR="005229A9" w:rsidRDefault="005229A9" w:rsidP="005229A9">
            <w:pPr>
              <w:rPr>
                <w:rFonts w:ascii="TimesNewRomanPSMT" w:eastAsia="TimesNewRomanPSMT" w:hAnsi="TimesNewRomanPSMT" w:cs="TimesNewRomanPSMT"/>
                <w:b/>
                <w:bCs/>
              </w:rPr>
            </w:pPr>
          </w:p>
          <w:p w14:paraId="725FF757" w14:textId="20EE417C" w:rsidR="00D04D57" w:rsidRDefault="00D04D57" w:rsidP="005229A9">
            <w:pPr>
              <w:rPr>
                <w:rFonts w:ascii="TimesNewRomanPSMT" w:eastAsia="TimesNewRomanPSMT" w:hAnsi="TimesNewRomanPSMT" w:cs="TimesNewRomanPSMT"/>
                <w:b/>
                <w:bCs/>
              </w:rPr>
            </w:pPr>
            <w:r w:rsidRPr="00D04D57">
              <w:rPr>
                <w:rFonts w:ascii="TimesNewRomanPSMT" w:eastAsia="TimesNewRomanPSMT" w:hAnsi="TimesNewRomanPSMT" w:cs="TimesNewRomanPSMT"/>
                <w:b/>
                <w:bCs/>
              </w:rPr>
              <w:t xml:space="preserve">For more information or questions regarding the RPA career field, please contact </w:t>
            </w:r>
            <w:r w:rsidR="00C734D7" w:rsidRPr="00DA1A8F">
              <w:rPr>
                <w:b/>
                <w:bCs/>
              </w:rPr>
              <w:t xml:space="preserve">TSgt </w:t>
            </w:r>
            <w:r w:rsidR="00C734D7">
              <w:rPr>
                <w:b/>
                <w:bCs/>
              </w:rPr>
              <w:t>Thomas</w:t>
            </w:r>
            <w:r w:rsidR="00C734D7" w:rsidRPr="00DA1A8F">
              <w:rPr>
                <w:b/>
                <w:bCs/>
              </w:rPr>
              <w:t xml:space="preserve"> </w:t>
            </w:r>
            <w:proofErr w:type="spellStart"/>
            <w:r w:rsidR="00C734D7">
              <w:rPr>
                <w:b/>
                <w:bCs/>
              </w:rPr>
              <w:t>Viau</w:t>
            </w:r>
            <w:proofErr w:type="spellEnd"/>
            <w:r w:rsidR="00C734D7" w:rsidRPr="00DA1A8F">
              <w:rPr>
                <w:b/>
                <w:bCs/>
              </w:rPr>
              <w:t xml:space="preserve"> at 716-236-</w:t>
            </w:r>
            <w:r w:rsidR="00C734D7">
              <w:rPr>
                <w:b/>
                <w:bCs/>
              </w:rPr>
              <w:t>2428</w:t>
            </w:r>
            <w:r w:rsidR="00C734D7" w:rsidRPr="00DA1A8F">
              <w:rPr>
                <w:b/>
                <w:bCs/>
              </w:rPr>
              <w:t xml:space="preserve"> or by e-mail at </w:t>
            </w:r>
            <w:hyperlink r:id="rId8" w:history="1">
              <w:r w:rsidR="00C734D7">
                <w:rPr>
                  <w:rStyle w:val="Hyperlink"/>
                </w:rPr>
                <w:t>Thomas.viau.2@us.af.mil</w:t>
              </w:r>
            </w:hyperlink>
            <w:r w:rsidRPr="00D04D57">
              <w:rPr>
                <w:rFonts w:ascii="TimesNewRomanPSMT" w:eastAsia="TimesNewRomanPSMT" w:hAnsi="TimesNewRomanPSMT" w:cs="TimesNewRomanPSMT"/>
                <w:b/>
                <w:bCs/>
              </w:rPr>
              <w:t>.</w:t>
            </w:r>
          </w:p>
          <w:p w14:paraId="19F1E30A" w14:textId="77777777" w:rsidR="00D04D57" w:rsidRDefault="00D04D57" w:rsidP="005229A9">
            <w:pPr>
              <w:rPr>
                <w:rFonts w:ascii="TimesNewRomanPSMT" w:eastAsia="TimesNewRomanPSMT" w:hAnsi="TimesNewRomanPSMT" w:cs="TimesNewRomanPSMT"/>
                <w:b/>
                <w:bCs/>
              </w:rPr>
            </w:pPr>
          </w:p>
          <w:p w14:paraId="7BF92BC5" w14:textId="0051BF43" w:rsidR="005229A9" w:rsidRPr="0053598E" w:rsidRDefault="0053598E" w:rsidP="005229A9">
            <w:pPr>
              <w:tabs>
                <w:tab w:val="left" w:pos="11430"/>
              </w:tabs>
              <w:rPr>
                <w:rFonts w:ascii="TimesNewRomanPSMT" w:eastAsia="TimesNewRomanPSMT" w:hAnsi="TimesNewRomanPSMT" w:cs="TimesNewRomanPSMT"/>
                <w:b/>
                <w:bCs/>
                <w:u w:val="single"/>
              </w:rPr>
            </w:pPr>
            <w:r w:rsidRPr="00D04D57">
              <w:rPr>
                <w:rFonts w:ascii="TimesNewRomanPSMT" w:eastAsia="TimesNewRomanPSMT" w:hAnsi="TimesNewRomanPSMT" w:cs="TimesNewRomanPSMT"/>
                <w:b/>
                <w:bCs/>
                <w:highlight w:val="yellow"/>
                <w:u w:val="single"/>
              </w:rPr>
              <w:t xml:space="preserve">EMAIL </w:t>
            </w:r>
            <w:r w:rsidR="005229A9" w:rsidRPr="00D04D57">
              <w:rPr>
                <w:rFonts w:ascii="TimesNewRomanPSMT" w:eastAsia="TimesNewRomanPSMT" w:hAnsi="TimesNewRomanPSMT" w:cs="TimesNewRomanPSMT"/>
                <w:b/>
                <w:bCs/>
                <w:highlight w:val="yellow"/>
                <w:u w:val="single"/>
              </w:rPr>
              <w:t>APPLICATIONS PACKAGES</w:t>
            </w:r>
            <w:r w:rsidRPr="00D04D57">
              <w:rPr>
                <w:rFonts w:ascii="TimesNewRomanPSMT" w:eastAsia="TimesNewRomanPSMT" w:hAnsi="TimesNewRomanPSMT" w:cs="TimesNewRomanPSMT"/>
                <w:b/>
                <w:bCs/>
                <w:highlight w:val="yellow"/>
                <w:u w:val="single"/>
              </w:rPr>
              <w:t xml:space="preserve"> TO THE FOLLOWING:</w:t>
            </w:r>
          </w:p>
          <w:p w14:paraId="21112DC3" w14:textId="77777777" w:rsidR="005229A9" w:rsidRPr="00FF2251" w:rsidRDefault="005229A9" w:rsidP="005229A9">
            <w:pPr>
              <w:tabs>
                <w:tab w:val="left" w:pos="11430"/>
              </w:tabs>
              <w:rPr>
                <w:rFonts w:ascii="TimesNewRomanPSMT" w:eastAsia="TimesNewRomanPSMT" w:hAnsi="TimesNewRomanPSMT" w:cs="TimesNewRomanPSMT"/>
                <w:b/>
                <w:bCs/>
              </w:rPr>
            </w:pPr>
          </w:p>
          <w:p w14:paraId="2B155BCC" w14:textId="77777777" w:rsidR="005229A9" w:rsidRPr="00FF2251" w:rsidRDefault="005229A9" w:rsidP="005229A9">
            <w:pPr>
              <w:tabs>
                <w:tab w:val="left" w:pos="11430"/>
              </w:tabs>
              <w:rPr>
                <w:rFonts w:ascii="TimesNewRomanPSMT" w:eastAsia="TimesNewRomanPSMT" w:hAnsi="TimesNewRomanPSMT" w:cs="TimesNewRomanPSMT"/>
              </w:rPr>
            </w:pPr>
            <w:r w:rsidRPr="6AD02670">
              <w:rPr>
                <w:rFonts w:ascii="TimesNewRomanPSMT" w:eastAsia="TimesNewRomanPSMT" w:hAnsi="TimesNewRomanPSMT" w:cs="TimesNewRomanPSMT"/>
                <w:b/>
                <w:bCs/>
              </w:rPr>
              <w:t xml:space="preserve">EMAIL: </w:t>
            </w:r>
            <w:r>
              <w:rPr>
                <w:rFonts w:ascii="TimesNewRomanPSMT" w:eastAsia="TimesNewRomanPSMT" w:hAnsi="TimesNewRomanPSMT" w:cs="TimesNewRomanPSMT"/>
              </w:rPr>
              <w:t>Michael.Owczarczak@us.af.mil</w:t>
            </w:r>
          </w:p>
          <w:p w14:paraId="6D6F5F4C" w14:textId="77777777" w:rsidR="005229A9" w:rsidRPr="00FF2251" w:rsidRDefault="005229A9" w:rsidP="005229A9">
            <w:pPr>
              <w:tabs>
                <w:tab w:val="left" w:pos="11430"/>
              </w:tabs>
              <w:rPr>
                <w:rFonts w:ascii="TimesNewRomanPSMT" w:eastAsia="TimesNewRomanPSMT" w:hAnsi="TimesNewRomanPSMT" w:cs="TimesNewRomanPSMT"/>
              </w:rPr>
            </w:pPr>
            <w:r w:rsidRPr="6AD02670">
              <w:rPr>
                <w:rFonts w:ascii="TimesNewRomanPSMT" w:eastAsia="TimesNewRomanPSMT" w:hAnsi="TimesNewRomanPSMT" w:cs="TimesNewRomanPSMT"/>
                <w:b/>
                <w:bCs/>
              </w:rPr>
              <w:t>EMAIL:</w:t>
            </w:r>
            <w:r w:rsidRPr="6AD02670">
              <w:rPr>
                <w:rFonts w:ascii="TimesNewRomanPSMT" w:eastAsia="TimesNewRomanPSMT" w:hAnsi="TimesNewRomanPSMT" w:cs="TimesNewRomanPSMT"/>
              </w:rPr>
              <w:t xml:space="preserve"> </w:t>
            </w:r>
            <w:r w:rsidRPr="006A2F5A">
              <w:rPr>
                <w:rFonts w:ascii="TimesNewRomanPSMT" w:eastAsia="TimesNewRomanPSMT" w:hAnsi="TimesNewRomanPSMT" w:cs="TimesNewRomanPSMT"/>
              </w:rPr>
              <w:t>stasha.peritore.1@us.af.mil</w:t>
            </w:r>
            <w:r w:rsidRPr="00FF2251">
              <w:rPr>
                <w:rFonts w:ascii="TimesNewRomanPSMT" w:eastAsia="TimesNewRomanPSMT" w:hAnsi="TimesNewRomanPSMT" w:cs="TimesNewRomanPSMT"/>
              </w:rPr>
              <w:t xml:space="preserve"> </w:t>
            </w:r>
          </w:p>
          <w:p w14:paraId="5D4C4B9A" w14:textId="6B76D21B" w:rsidR="001818CF" w:rsidRPr="00B77B9C" w:rsidRDefault="005229A9" w:rsidP="005229A9">
            <w:pPr>
              <w:jc w:val="both"/>
              <w:rPr>
                <w:rFonts w:ascii="TimesNewRomanPSMT" w:eastAsia="TimesNewRomanPSMT" w:hAnsi="TimesNewRomanPSMT" w:cs="TimesNewRomanPSMT"/>
                <w:b/>
                <w:bCs/>
                <w:snapToGrid w:val="0"/>
                <w:color w:val="FF0000"/>
                <w:u w:val="single"/>
              </w:rPr>
            </w:pPr>
            <w:r w:rsidRPr="00D04D57">
              <w:rPr>
                <w:rFonts w:ascii="TimesNewRomanPSMT" w:eastAsia="TimesNewRomanPSMT" w:hAnsi="TimesNewRomanPSMT" w:cs="TimesNewRomanPSMT"/>
                <w:b/>
                <w:bCs/>
                <w:highlight w:val="yellow"/>
              </w:rPr>
              <w:t xml:space="preserve">SUBJECT: NF </w:t>
            </w:r>
            <w:r w:rsidRPr="00D04D57">
              <w:rPr>
                <w:rFonts w:ascii="TimesNewRomanPSMT" w:eastAsia="TimesNewRomanPSMT" w:hAnsi="TimesNewRomanPSMT" w:cs="TimesNewRomanPSMT"/>
                <w:highlight w:val="yellow"/>
              </w:rPr>
              <w:t>2</w:t>
            </w:r>
            <w:r w:rsidR="00E56A4B">
              <w:rPr>
                <w:rFonts w:ascii="TimesNewRomanPSMT" w:eastAsia="TimesNewRomanPSMT" w:hAnsi="TimesNewRomanPSMT" w:cs="TimesNewRomanPSMT"/>
                <w:highlight w:val="yellow"/>
              </w:rPr>
              <w:t>4</w:t>
            </w:r>
            <w:r w:rsidRPr="00D04D57">
              <w:rPr>
                <w:rFonts w:ascii="TimesNewRomanPSMT" w:eastAsia="TimesNewRomanPSMT" w:hAnsi="TimesNewRomanPSMT" w:cs="TimesNewRomanPSMT"/>
                <w:highlight w:val="yellow"/>
              </w:rPr>
              <w:t>-</w:t>
            </w:r>
            <w:r w:rsidR="00FB1B07" w:rsidRPr="00D04D57">
              <w:rPr>
                <w:rFonts w:ascii="TimesNewRomanPSMT" w:eastAsia="TimesNewRomanPSMT" w:hAnsi="TimesNewRomanPSMT" w:cs="TimesNewRomanPSMT"/>
                <w:highlight w:val="yellow"/>
              </w:rPr>
              <w:t>0</w:t>
            </w:r>
            <w:r w:rsidR="00E56A4B">
              <w:rPr>
                <w:rFonts w:ascii="TimesNewRomanPSMT" w:eastAsia="TimesNewRomanPSMT" w:hAnsi="TimesNewRomanPSMT" w:cs="TimesNewRomanPSMT"/>
                <w:highlight w:val="yellow"/>
              </w:rPr>
              <w:t>1</w:t>
            </w:r>
            <w:r w:rsidRPr="00D04D57">
              <w:rPr>
                <w:rFonts w:ascii="TimesNewRomanPSMT" w:eastAsia="TimesNewRomanPSMT" w:hAnsi="TimesNewRomanPSMT" w:cs="TimesNewRomanPSMT"/>
                <w:highlight w:val="yellow"/>
              </w:rPr>
              <w:t xml:space="preserve">, </w:t>
            </w:r>
            <w:r w:rsidR="00E23BBD" w:rsidRPr="00D04D57">
              <w:rPr>
                <w:rFonts w:ascii="TimesNewRomanPSMT" w:eastAsia="TimesNewRomanPSMT" w:hAnsi="TimesNewRomanPSMT" w:cs="TimesNewRomanPSMT"/>
                <w:highlight w:val="yellow"/>
              </w:rPr>
              <w:t>RPA Pilot</w:t>
            </w:r>
            <w:r w:rsidRPr="00D04D57">
              <w:rPr>
                <w:rFonts w:ascii="TimesNewRomanPSMT" w:eastAsia="TimesNewRomanPSMT" w:hAnsi="TimesNewRomanPSMT" w:cs="TimesNewRomanPSMT"/>
                <w:highlight w:val="yellow"/>
              </w:rPr>
              <w:t xml:space="preserve"> Position</w:t>
            </w:r>
          </w:p>
        </w:tc>
      </w:tr>
    </w:tbl>
    <w:p w14:paraId="1797F1B5" w14:textId="77777777" w:rsidR="00525ABC" w:rsidRPr="006C3562" w:rsidRDefault="00525ABC" w:rsidP="006C3562"/>
    <w:sectPr w:rsidR="00525ABC" w:rsidRPr="006C3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A93"/>
    <w:multiLevelType w:val="hybridMultilevel"/>
    <w:tmpl w:val="8A70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42577"/>
    <w:multiLevelType w:val="hybridMultilevel"/>
    <w:tmpl w:val="FB14DA9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0EF32528"/>
    <w:multiLevelType w:val="hybridMultilevel"/>
    <w:tmpl w:val="DD1C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9408F"/>
    <w:multiLevelType w:val="hybridMultilevel"/>
    <w:tmpl w:val="D0F6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E1B08"/>
    <w:multiLevelType w:val="hybridMultilevel"/>
    <w:tmpl w:val="7C38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B2487"/>
    <w:multiLevelType w:val="hybridMultilevel"/>
    <w:tmpl w:val="C46E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15B13"/>
    <w:multiLevelType w:val="hybridMultilevel"/>
    <w:tmpl w:val="7C0AF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526A11"/>
    <w:multiLevelType w:val="hybridMultilevel"/>
    <w:tmpl w:val="A62A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B0844"/>
    <w:multiLevelType w:val="hybridMultilevel"/>
    <w:tmpl w:val="3244A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525ED"/>
    <w:multiLevelType w:val="hybridMultilevel"/>
    <w:tmpl w:val="1622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3337C"/>
    <w:multiLevelType w:val="hybridMultilevel"/>
    <w:tmpl w:val="90D4B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042AD1"/>
    <w:multiLevelType w:val="hybridMultilevel"/>
    <w:tmpl w:val="ACCA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FC44A2"/>
    <w:multiLevelType w:val="hybridMultilevel"/>
    <w:tmpl w:val="6AC8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B70666"/>
    <w:multiLevelType w:val="hybridMultilevel"/>
    <w:tmpl w:val="341C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F670B"/>
    <w:multiLevelType w:val="hybridMultilevel"/>
    <w:tmpl w:val="D37C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F27B7"/>
    <w:multiLevelType w:val="hybridMultilevel"/>
    <w:tmpl w:val="B386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CA1C06"/>
    <w:multiLevelType w:val="hybridMultilevel"/>
    <w:tmpl w:val="A236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EC4C6A"/>
    <w:multiLevelType w:val="hybridMultilevel"/>
    <w:tmpl w:val="8FD0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3112E0"/>
    <w:multiLevelType w:val="hybridMultilevel"/>
    <w:tmpl w:val="4412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C55007"/>
    <w:multiLevelType w:val="hybridMultilevel"/>
    <w:tmpl w:val="DD268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94A5A3C"/>
    <w:multiLevelType w:val="hybridMultilevel"/>
    <w:tmpl w:val="4514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3B441A"/>
    <w:multiLevelType w:val="hybridMultilevel"/>
    <w:tmpl w:val="C16C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031315"/>
    <w:multiLevelType w:val="hybridMultilevel"/>
    <w:tmpl w:val="81E8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4A1572"/>
    <w:multiLevelType w:val="hybridMultilevel"/>
    <w:tmpl w:val="1ECA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716664">
    <w:abstractNumId w:val="0"/>
  </w:num>
  <w:num w:numId="2" w16cid:durableId="1400324768">
    <w:abstractNumId w:val="16"/>
  </w:num>
  <w:num w:numId="3" w16cid:durableId="457263261">
    <w:abstractNumId w:val="22"/>
  </w:num>
  <w:num w:numId="4" w16cid:durableId="1545288636">
    <w:abstractNumId w:val="21"/>
  </w:num>
  <w:num w:numId="5" w16cid:durableId="56441793">
    <w:abstractNumId w:val="3"/>
  </w:num>
  <w:num w:numId="6" w16cid:durableId="698354812">
    <w:abstractNumId w:val="23"/>
  </w:num>
  <w:num w:numId="7" w16cid:durableId="64499047">
    <w:abstractNumId w:val="11"/>
  </w:num>
  <w:num w:numId="8" w16cid:durableId="2043478915">
    <w:abstractNumId w:val="9"/>
  </w:num>
  <w:num w:numId="9" w16cid:durableId="256596083">
    <w:abstractNumId w:val="8"/>
  </w:num>
  <w:num w:numId="10" w16cid:durableId="1283879812">
    <w:abstractNumId w:val="6"/>
  </w:num>
  <w:num w:numId="11" w16cid:durableId="7214963">
    <w:abstractNumId w:val="2"/>
  </w:num>
  <w:num w:numId="12" w16cid:durableId="182600146">
    <w:abstractNumId w:val="19"/>
  </w:num>
  <w:num w:numId="13" w16cid:durableId="1984313302">
    <w:abstractNumId w:val="14"/>
  </w:num>
  <w:num w:numId="14" w16cid:durableId="1999073905">
    <w:abstractNumId w:val="15"/>
  </w:num>
  <w:num w:numId="15" w16cid:durableId="1586919282">
    <w:abstractNumId w:val="7"/>
  </w:num>
  <w:num w:numId="16" w16cid:durableId="430129299">
    <w:abstractNumId w:val="12"/>
  </w:num>
  <w:num w:numId="17" w16cid:durableId="668100979">
    <w:abstractNumId w:val="10"/>
  </w:num>
  <w:num w:numId="18" w16cid:durableId="14382682">
    <w:abstractNumId w:val="20"/>
  </w:num>
  <w:num w:numId="19" w16cid:durableId="433015883">
    <w:abstractNumId w:val="5"/>
  </w:num>
  <w:num w:numId="20" w16cid:durableId="933126593">
    <w:abstractNumId w:val="17"/>
  </w:num>
  <w:num w:numId="21" w16cid:durableId="1734740166">
    <w:abstractNumId w:val="1"/>
  </w:num>
  <w:num w:numId="22" w16cid:durableId="993526632">
    <w:abstractNumId w:val="4"/>
  </w:num>
  <w:num w:numId="23" w16cid:durableId="909003315">
    <w:abstractNumId w:val="13"/>
  </w:num>
  <w:num w:numId="24" w16cid:durableId="20795548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C66"/>
    <w:rsid w:val="00004253"/>
    <w:rsid w:val="00074870"/>
    <w:rsid w:val="0008152F"/>
    <w:rsid w:val="0010515D"/>
    <w:rsid w:val="00173AFC"/>
    <w:rsid w:val="001818CF"/>
    <w:rsid w:val="001F660B"/>
    <w:rsid w:val="00261A65"/>
    <w:rsid w:val="00275256"/>
    <w:rsid w:val="002960C2"/>
    <w:rsid w:val="00331C1F"/>
    <w:rsid w:val="003933F8"/>
    <w:rsid w:val="00397D54"/>
    <w:rsid w:val="003E5203"/>
    <w:rsid w:val="004032E8"/>
    <w:rsid w:val="00464BBF"/>
    <w:rsid w:val="00497407"/>
    <w:rsid w:val="005229A9"/>
    <w:rsid w:val="00525ABC"/>
    <w:rsid w:val="0053598E"/>
    <w:rsid w:val="005D195B"/>
    <w:rsid w:val="00621C96"/>
    <w:rsid w:val="006A2F5A"/>
    <w:rsid w:val="006C3562"/>
    <w:rsid w:val="006D2C66"/>
    <w:rsid w:val="006D4C22"/>
    <w:rsid w:val="007852B4"/>
    <w:rsid w:val="007D11C3"/>
    <w:rsid w:val="007E511F"/>
    <w:rsid w:val="00875F10"/>
    <w:rsid w:val="0089518C"/>
    <w:rsid w:val="00897B75"/>
    <w:rsid w:val="008E1842"/>
    <w:rsid w:val="008F7879"/>
    <w:rsid w:val="0092698E"/>
    <w:rsid w:val="00985ACC"/>
    <w:rsid w:val="009B26E2"/>
    <w:rsid w:val="00A47473"/>
    <w:rsid w:val="00A52998"/>
    <w:rsid w:val="00A61ACD"/>
    <w:rsid w:val="00A904C8"/>
    <w:rsid w:val="00A93ADE"/>
    <w:rsid w:val="00AC3D8C"/>
    <w:rsid w:val="00AE408D"/>
    <w:rsid w:val="00AE6099"/>
    <w:rsid w:val="00B10D91"/>
    <w:rsid w:val="00BA15FF"/>
    <w:rsid w:val="00C673C7"/>
    <w:rsid w:val="00C734D7"/>
    <w:rsid w:val="00D04D57"/>
    <w:rsid w:val="00D87F61"/>
    <w:rsid w:val="00DB678D"/>
    <w:rsid w:val="00E23BBD"/>
    <w:rsid w:val="00E3521F"/>
    <w:rsid w:val="00E56A4B"/>
    <w:rsid w:val="00EC21A0"/>
    <w:rsid w:val="00F20F0C"/>
    <w:rsid w:val="00F367A8"/>
    <w:rsid w:val="00F57383"/>
    <w:rsid w:val="00FB1B07"/>
    <w:rsid w:val="00FE7320"/>
    <w:rsid w:val="00FF3E28"/>
    <w:rsid w:val="02E02149"/>
    <w:rsid w:val="047BF1AA"/>
    <w:rsid w:val="0617C20B"/>
    <w:rsid w:val="20AF62B1"/>
    <w:rsid w:val="5356FE2F"/>
    <w:rsid w:val="5B621014"/>
    <w:rsid w:val="6AD02670"/>
    <w:rsid w:val="71D63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640991D"/>
  <w15:chartTrackingRefBased/>
  <w15:docId w15:val="{B68674AE-278B-4341-A600-C20F1CB5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9A9"/>
  </w:style>
  <w:style w:type="paragraph" w:styleId="Heading1">
    <w:name w:val="heading 1"/>
    <w:basedOn w:val="Normal"/>
    <w:next w:val="Normal"/>
    <w:link w:val="Heading1Char"/>
    <w:qFormat/>
    <w:rsid w:val="006D2C66"/>
    <w:pPr>
      <w:keepNext/>
      <w:spacing w:after="0" w:line="240" w:lineRule="auto"/>
      <w:jc w:val="center"/>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D2C66"/>
    <w:rPr>
      <w:rFonts w:ascii="Arial" w:eastAsia="Times New Roman" w:hAnsi="Arial" w:cs="Times New Roman"/>
      <w:b/>
      <w:sz w:val="24"/>
      <w:szCs w:val="20"/>
    </w:rPr>
  </w:style>
  <w:style w:type="paragraph" w:styleId="ListParagraph">
    <w:name w:val="List Paragraph"/>
    <w:basedOn w:val="Normal"/>
    <w:uiPriority w:val="34"/>
    <w:qFormat/>
    <w:rsid w:val="00525ABC"/>
    <w:pPr>
      <w:ind w:left="720"/>
      <w:contextualSpacing/>
    </w:pPr>
  </w:style>
  <w:style w:type="paragraph" w:styleId="BodyTextIndent">
    <w:name w:val="Body Text Indent"/>
    <w:basedOn w:val="Normal"/>
    <w:link w:val="BodyTextIndentChar"/>
    <w:rsid w:val="00525ABC"/>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525ABC"/>
    <w:rPr>
      <w:rFonts w:ascii="Arial" w:eastAsia="Times New Roman" w:hAnsi="Arial" w:cs="Times New Roman"/>
      <w:sz w:val="20"/>
      <w:szCs w:val="20"/>
    </w:rPr>
  </w:style>
  <w:style w:type="paragraph" w:customStyle="1" w:styleId="Default">
    <w:name w:val="Default"/>
    <w:rsid w:val="00525A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uiPriority w:val="99"/>
    <w:unhideWhenUsed/>
    <w:rsid w:val="00F367A8"/>
    <w:pPr>
      <w:spacing w:after="120"/>
    </w:pPr>
    <w:rPr>
      <w:sz w:val="16"/>
      <w:szCs w:val="16"/>
    </w:rPr>
  </w:style>
  <w:style w:type="character" w:customStyle="1" w:styleId="BodyText3Char">
    <w:name w:val="Body Text 3 Char"/>
    <w:basedOn w:val="DefaultParagraphFont"/>
    <w:link w:val="BodyText3"/>
    <w:uiPriority w:val="99"/>
    <w:rsid w:val="00F367A8"/>
    <w:rPr>
      <w:sz w:val="16"/>
      <w:szCs w:val="16"/>
    </w:rPr>
  </w:style>
  <w:style w:type="character" w:styleId="Hyperlink">
    <w:name w:val="Hyperlink"/>
    <w:unhideWhenUsed/>
    <w:rsid w:val="00DB678D"/>
    <w:rPr>
      <w:color w:val="0000FF"/>
      <w:u w:val="single"/>
    </w:rPr>
  </w:style>
  <w:style w:type="paragraph" w:styleId="BalloonText">
    <w:name w:val="Balloon Text"/>
    <w:basedOn w:val="Normal"/>
    <w:link w:val="BalloonTextChar"/>
    <w:uiPriority w:val="99"/>
    <w:semiHidden/>
    <w:unhideWhenUsed/>
    <w:rsid w:val="005359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98E"/>
    <w:rPr>
      <w:rFonts w:ascii="Segoe UI" w:hAnsi="Segoe UI" w:cs="Segoe UI"/>
      <w:sz w:val="18"/>
      <w:szCs w:val="18"/>
    </w:rPr>
  </w:style>
  <w:style w:type="character" w:styleId="UnresolvedMention">
    <w:name w:val="Unresolved Mention"/>
    <w:basedOn w:val="DefaultParagraphFont"/>
    <w:uiPriority w:val="99"/>
    <w:semiHidden/>
    <w:unhideWhenUsed/>
    <w:rsid w:val="00D04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33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omas.viau.2@us.af.mi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746612347A1A4E9858AFA33E375588" ma:contentTypeVersion="13" ma:contentTypeDescription="Create a new document." ma:contentTypeScope="" ma:versionID="f60b99ce661011ab32f2ec36a43df297">
  <xsd:schema xmlns:xsd="http://www.w3.org/2001/XMLSchema" xmlns:xs="http://www.w3.org/2001/XMLSchema" xmlns:p="http://schemas.microsoft.com/office/2006/metadata/properties" xmlns:ns1="http://schemas.microsoft.com/sharepoint/v3" xmlns:ns3="6b7bd8fa-c8e1-4f59-a339-80dea1cccd2c" xmlns:ns4="30501803-c538-4377-b5a8-0b87ae5bbf2e" targetNamespace="http://schemas.microsoft.com/office/2006/metadata/properties" ma:root="true" ma:fieldsID="bf979426df8f881e51fbfaa648de92e5" ns1:_="" ns3:_="" ns4:_="">
    <xsd:import namespace="http://schemas.microsoft.com/sharepoint/v3"/>
    <xsd:import namespace="6b7bd8fa-c8e1-4f59-a339-80dea1cccd2c"/>
    <xsd:import namespace="30501803-c538-4377-b5a8-0b87ae5bbf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bd8fa-c8e1-4f59-a339-80dea1ccc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01803-c538-4377-b5a8-0b87ae5bbf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7D891-3F64-4FC9-91D3-727796015449}">
  <ds:schemaRefs>
    <ds:schemaRef ds:uri="http://schemas.microsoft.com/sharepoint/v3/contenttype/forms"/>
  </ds:schemaRefs>
</ds:datastoreItem>
</file>

<file path=customXml/itemProps2.xml><?xml version="1.0" encoding="utf-8"?>
<ds:datastoreItem xmlns:ds="http://schemas.openxmlformats.org/officeDocument/2006/customXml" ds:itemID="{38E3B519-3307-44B5-8CBF-0B4217001F0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E89F376-A99A-476C-A869-32113BDE4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7bd8fa-c8e1-4f59-a339-80dea1cccd2c"/>
    <ds:schemaRef ds:uri="30501803-c538-4377-b5a8-0b87ae5bb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KAITLYN L SSgt US Air Force ANG 109 MXS/CSS</dc:creator>
  <cp:keywords/>
  <dc:description/>
  <cp:lastModifiedBy>OWCZARCZAK, MICHAEL J MSgt US Air Force ANG 107 SFS/SFT</cp:lastModifiedBy>
  <cp:revision>6</cp:revision>
  <cp:lastPrinted>2023-10-16T17:50:00Z</cp:lastPrinted>
  <dcterms:created xsi:type="dcterms:W3CDTF">2023-10-16T19:28:00Z</dcterms:created>
  <dcterms:modified xsi:type="dcterms:W3CDTF">2024-05-23T18:17:00Z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0x010100E6746612347A1A4E9858AFA33E375588</vt:lpwstr>
  </property>
  <property fmtid="{D5CDD505-2E9C-101B-9397-08002B2CF9AE}" pid="3" name="ItemRetentionFormula">
    <vt:lpwstr/>
  </property>
  <property fmtid="{D5CDD505-2E9C-101B-9397-08002B2CF9AE}" pid="4" name="_dlc_policyId">
    <vt:lpwstr/>
  </property>
  <property fmtid="{D5CDD505-2E9C-101B-9397-08002B2CF9AE}" pid="5" name="_dlc_DocIdItemGuid">
    <vt:lpwstr>5b7a9dad-6d1c-42f7-9f68-06a057db7468</vt:lpwstr>
  </property>
</Properties>
</file>