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7D4769" w:rsidRDefault="00F67E3B" w:rsidP="00F67E3B">
      <w:pPr>
        <w:rPr>
          <w:rFonts w:ascii="Arial" w:hAnsi="Arial" w:cs="Arial"/>
        </w:rPr>
      </w:pPr>
    </w:p>
    <w:tbl>
      <w:tblPr>
        <w:tblW w:w="112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405"/>
        <w:gridCol w:w="1345"/>
        <w:gridCol w:w="807"/>
        <w:gridCol w:w="2221"/>
      </w:tblGrid>
      <w:tr w:rsidR="00F67E3B" w:rsidRPr="007D4769" w14:paraId="7694C41D" w14:textId="77777777" w:rsidTr="003B268F">
        <w:trPr>
          <w:cantSplit/>
          <w:trHeight w:val="800"/>
        </w:trPr>
        <w:tc>
          <w:tcPr>
            <w:tcW w:w="11299" w:type="dxa"/>
            <w:gridSpan w:val="5"/>
            <w:tcBorders>
              <w:top w:val="single" w:sz="18" w:space="0" w:color="auto"/>
              <w:left w:val="single" w:sz="18" w:space="0" w:color="auto"/>
              <w:bottom w:val="single" w:sz="18" w:space="0" w:color="auto"/>
              <w:right w:val="single" w:sz="18" w:space="0" w:color="auto"/>
            </w:tcBorders>
            <w:vAlign w:val="center"/>
          </w:tcPr>
          <w:p w14:paraId="7694C41C" w14:textId="17EB203E" w:rsidR="00F67E3B" w:rsidRPr="00B62E15" w:rsidRDefault="00E66431" w:rsidP="00642F37">
            <w:pPr>
              <w:jc w:val="center"/>
              <w:rPr>
                <w:rFonts w:ascii="Arial" w:hAnsi="Arial" w:cs="Arial"/>
                <w:b/>
                <w:bCs/>
              </w:rPr>
            </w:pPr>
            <w:r>
              <w:rPr>
                <w:rFonts w:ascii="Arial" w:hAnsi="Arial" w:cs="Arial"/>
                <w:b/>
                <w:bCs/>
                <w:sz w:val="36"/>
              </w:rPr>
              <w:t xml:space="preserve">Traditional </w:t>
            </w:r>
            <w:r w:rsidR="004915AD" w:rsidRPr="00B62E15">
              <w:rPr>
                <w:rFonts w:ascii="Arial" w:hAnsi="Arial" w:cs="Arial"/>
                <w:b/>
                <w:bCs/>
                <w:sz w:val="36"/>
              </w:rPr>
              <w:t xml:space="preserve">Enlisted </w:t>
            </w:r>
            <w:r w:rsidR="00B62E15" w:rsidRPr="00B62E15">
              <w:rPr>
                <w:rFonts w:ascii="Arial" w:hAnsi="Arial" w:cs="Arial"/>
                <w:b/>
                <w:bCs/>
                <w:sz w:val="36"/>
              </w:rPr>
              <w:t>Vacancy Appointment</w:t>
            </w:r>
          </w:p>
        </w:tc>
      </w:tr>
      <w:tr w:rsidR="00F67E3B" w:rsidRPr="007D4769" w14:paraId="7694C425" w14:textId="77777777" w:rsidTr="003B268F">
        <w:trPr>
          <w:cantSplit/>
          <w:trHeight w:val="600"/>
        </w:trPr>
        <w:tc>
          <w:tcPr>
            <w:tcW w:w="5521"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7D4769" w:rsidRDefault="00F67E3B" w:rsidP="00B60056">
            <w:pPr>
              <w:rPr>
                <w:rFonts w:ascii="Arial" w:hAnsi="Arial" w:cs="Arial"/>
                <w:b/>
                <w:sz w:val="28"/>
              </w:rPr>
            </w:pPr>
            <w:r w:rsidRPr="007D4769">
              <w:rPr>
                <w:rFonts w:ascii="Arial" w:hAnsi="Arial" w:cs="Arial"/>
                <w:b/>
                <w:sz w:val="28"/>
              </w:rPr>
              <w:t>NEW YORK AIR NATIONAL GUARD</w:t>
            </w:r>
          </w:p>
          <w:p w14:paraId="7694C420" w14:textId="37405A98" w:rsidR="00F67E3B" w:rsidRPr="007D4769" w:rsidRDefault="00F67E3B" w:rsidP="00B60056">
            <w:pPr>
              <w:rPr>
                <w:rFonts w:ascii="Arial" w:hAnsi="Arial" w:cs="Arial"/>
              </w:rPr>
            </w:pPr>
            <w:r w:rsidRPr="007D4769">
              <w:rPr>
                <w:rFonts w:ascii="Arial" w:hAnsi="Arial" w:cs="Arial"/>
              </w:rPr>
              <w:t>10</w:t>
            </w:r>
            <w:r w:rsidR="004E204D" w:rsidRPr="007D4769">
              <w:rPr>
                <w:rFonts w:ascii="Arial" w:hAnsi="Arial" w:cs="Arial"/>
              </w:rPr>
              <w:t>5</w:t>
            </w:r>
            <w:r w:rsidR="00C16807" w:rsidRPr="007D4769">
              <w:rPr>
                <w:rFonts w:ascii="Arial" w:hAnsi="Arial" w:cs="Arial"/>
              </w:rPr>
              <w:t>th</w:t>
            </w:r>
            <w:r w:rsidRPr="007D4769">
              <w:rPr>
                <w:rFonts w:ascii="Arial" w:hAnsi="Arial" w:cs="Arial"/>
              </w:rPr>
              <w:t xml:space="preserve"> Airlift Wing</w:t>
            </w:r>
          </w:p>
          <w:p w14:paraId="7694C421" w14:textId="61B3D4A2" w:rsidR="00F67E3B" w:rsidRPr="007D4769" w:rsidRDefault="004E204D" w:rsidP="00B60056">
            <w:pPr>
              <w:rPr>
                <w:rFonts w:ascii="Arial" w:hAnsi="Arial" w:cs="Arial"/>
              </w:rPr>
            </w:pPr>
            <w:r w:rsidRPr="007D4769">
              <w:rPr>
                <w:rFonts w:ascii="Arial" w:hAnsi="Arial" w:cs="Arial"/>
              </w:rPr>
              <w:t>Stewart</w:t>
            </w:r>
            <w:r w:rsidR="00F67E3B" w:rsidRPr="007D4769">
              <w:rPr>
                <w:rFonts w:ascii="Arial" w:hAnsi="Arial" w:cs="Arial"/>
              </w:rPr>
              <w:t xml:space="preserve"> Air National Guard Base</w:t>
            </w:r>
          </w:p>
          <w:p w14:paraId="7694C422" w14:textId="17A98484" w:rsidR="00F67E3B" w:rsidRPr="007D4769" w:rsidRDefault="004E204D" w:rsidP="00B60056">
            <w:pPr>
              <w:rPr>
                <w:rFonts w:ascii="Arial" w:hAnsi="Arial" w:cs="Arial"/>
              </w:rPr>
            </w:pPr>
            <w:r w:rsidRPr="007D4769">
              <w:rPr>
                <w:rFonts w:ascii="Arial" w:hAnsi="Arial" w:cs="Arial"/>
              </w:rPr>
              <w:t>Newburgh</w:t>
            </w:r>
            <w:r w:rsidR="00F67E3B" w:rsidRPr="007D4769">
              <w:rPr>
                <w:rFonts w:ascii="Arial" w:hAnsi="Arial" w:cs="Arial"/>
              </w:rPr>
              <w:t xml:space="preserve">, NY </w:t>
            </w:r>
            <w:r w:rsidRPr="007D4769">
              <w:rPr>
                <w:rFonts w:ascii="Arial" w:hAnsi="Arial" w:cs="Arial"/>
              </w:rPr>
              <w:t>12550</w:t>
            </w:r>
          </w:p>
        </w:tc>
        <w:tc>
          <w:tcPr>
            <w:tcW w:w="3557" w:type="dxa"/>
            <w:gridSpan w:val="3"/>
            <w:tcBorders>
              <w:top w:val="nil"/>
              <w:left w:val="single" w:sz="6" w:space="0" w:color="auto"/>
              <w:bottom w:val="nil"/>
              <w:right w:val="nil"/>
            </w:tcBorders>
            <w:vAlign w:val="center"/>
            <w:hideMark/>
          </w:tcPr>
          <w:p w14:paraId="7694C423" w14:textId="77777777" w:rsidR="00F67E3B" w:rsidRPr="007D4769" w:rsidRDefault="00F67E3B" w:rsidP="00B60056">
            <w:pPr>
              <w:rPr>
                <w:rFonts w:ascii="Arial" w:hAnsi="Arial" w:cs="Arial"/>
              </w:rPr>
            </w:pPr>
            <w:r w:rsidRPr="007D4769">
              <w:rPr>
                <w:rFonts w:ascii="Arial" w:hAnsi="Arial" w:cs="Arial"/>
                <w:b/>
                <w:sz w:val="28"/>
              </w:rPr>
              <w:t xml:space="preserve">ANNOUNCEMENT NO:   </w:t>
            </w:r>
            <w:r w:rsidRPr="007D4769">
              <w:rPr>
                <w:rFonts w:ascii="Arial" w:hAnsi="Arial" w:cs="Arial"/>
              </w:rPr>
              <w:t xml:space="preserve">              </w:t>
            </w:r>
          </w:p>
        </w:tc>
        <w:tc>
          <w:tcPr>
            <w:tcW w:w="2221" w:type="dxa"/>
            <w:tcBorders>
              <w:top w:val="single" w:sz="18" w:space="0" w:color="auto"/>
              <w:left w:val="nil"/>
              <w:bottom w:val="single" w:sz="6" w:space="0" w:color="auto"/>
              <w:right w:val="single" w:sz="18" w:space="0" w:color="auto"/>
            </w:tcBorders>
            <w:vAlign w:val="center"/>
            <w:hideMark/>
          </w:tcPr>
          <w:p w14:paraId="7694C424" w14:textId="3E35EB75" w:rsidR="00F67E3B" w:rsidRPr="007D4769" w:rsidRDefault="00F67E3B" w:rsidP="00243F29">
            <w:pPr>
              <w:rPr>
                <w:rFonts w:ascii="Arial" w:hAnsi="Arial" w:cs="Arial"/>
              </w:rPr>
            </w:pPr>
            <w:r w:rsidRPr="007D4769">
              <w:rPr>
                <w:rFonts w:ascii="Arial" w:hAnsi="Arial" w:cs="Arial"/>
              </w:rPr>
              <w:t xml:space="preserve"> </w:t>
            </w:r>
            <w:r w:rsidR="00203739">
              <w:rPr>
                <w:rFonts w:ascii="Arial" w:hAnsi="Arial" w:cs="Arial"/>
              </w:rPr>
              <w:t>FY25-115</w:t>
            </w:r>
          </w:p>
        </w:tc>
      </w:tr>
      <w:tr w:rsidR="00F67E3B" w:rsidRPr="007D4769" w14:paraId="7694C429" w14:textId="77777777" w:rsidTr="003B268F">
        <w:trPr>
          <w:cantSplit/>
          <w:trHeight w:hRule="exact" w:val="600"/>
        </w:trPr>
        <w:tc>
          <w:tcPr>
            <w:tcW w:w="5521" w:type="dxa"/>
            <w:vMerge/>
            <w:tcBorders>
              <w:top w:val="single" w:sz="18" w:space="0" w:color="auto"/>
              <w:left w:val="single" w:sz="18" w:space="0" w:color="auto"/>
              <w:bottom w:val="single" w:sz="4" w:space="0" w:color="auto"/>
              <w:right w:val="nil"/>
            </w:tcBorders>
            <w:vAlign w:val="center"/>
            <w:hideMark/>
          </w:tcPr>
          <w:p w14:paraId="7694C426" w14:textId="77777777" w:rsidR="00F67E3B" w:rsidRPr="007D4769" w:rsidRDefault="00F67E3B" w:rsidP="00B60056">
            <w:pPr>
              <w:rPr>
                <w:rFonts w:ascii="Arial" w:hAnsi="Arial" w:cs="Arial"/>
              </w:rPr>
            </w:pPr>
          </w:p>
        </w:tc>
        <w:tc>
          <w:tcPr>
            <w:tcW w:w="1405" w:type="dxa"/>
            <w:tcBorders>
              <w:top w:val="single" w:sz="6" w:space="0" w:color="auto"/>
              <w:left w:val="single" w:sz="6" w:space="0" w:color="auto"/>
              <w:bottom w:val="nil"/>
              <w:right w:val="nil"/>
            </w:tcBorders>
            <w:vAlign w:val="center"/>
            <w:hideMark/>
          </w:tcPr>
          <w:p w14:paraId="7694C427" w14:textId="77777777" w:rsidR="00F67E3B" w:rsidRPr="007D4769" w:rsidRDefault="00F67E3B" w:rsidP="00B60056">
            <w:pPr>
              <w:rPr>
                <w:rFonts w:ascii="Arial" w:hAnsi="Arial" w:cs="Arial"/>
              </w:rPr>
            </w:pPr>
            <w:r w:rsidRPr="007D4769">
              <w:rPr>
                <w:rFonts w:ascii="Arial" w:hAnsi="Arial" w:cs="Arial"/>
                <w:b/>
                <w:sz w:val="28"/>
              </w:rPr>
              <w:t>DATE:</w:t>
            </w:r>
            <w:r w:rsidRPr="007D4769">
              <w:rPr>
                <w:rFonts w:ascii="Arial" w:hAnsi="Arial" w:cs="Arial"/>
                <w:b/>
              </w:rPr>
              <w:t xml:space="preserve">      </w:t>
            </w:r>
          </w:p>
        </w:tc>
        <w:tc>
          <w:tcPr>
            <w:tcW w:w="4373" w:type="dxa"/>
            <w:gridSpan w:val="3"/>
            <w:tcBorders>
              <w:top w:val="single" w:sz="6" w:space="0" w:color="auto"/>
              <w:left w:val="nil"/>
              <w:bottom w:val="single" w:sz="6" w:space="0" w:color="auto"/>
              <w:right w:val="single" w:sz="18" w:space="0" w:color="auto"/>
            </w:tcBorders>
            <w:vAlign w:val="center"/>
            <w:hideMark/>
          </w:tcPr>
          <w:p w14:paraId="7694C428" w14:textId="2996F19E" w:rsidR="00F67E3B" w:rsidRPr="007D4769" w:rsidRDefault="00824465" w:rsidP="00A36FDC">
            <w:pPr>
              <w:rPr>
                <w:rFonts w:ascii="Arial" w:hAnsi="Arial" w:cs="Arial"/>
              </w:rPr>
            </w:pPr>
            <w:r>
              <w:rPr>
                <w:rFonts w:ascii="Arial" w:hAnsi="Arial" w:cs="Arial"/>
                <w:color w:val="FF0000"/>
              </w:rPr>
              <w:t>1</w:t>
            </w:r>
            <w:r w:rsidR="003250B5">
              <w:rPr>
                <w:rFonts w:ascii="Arial" w:hAnsi="Arial" w:cs="Arial"/>
                <w:color w:val="FF0000"/>
              </w:rPr>
              <w:t xml:space="preserve"> </w:t>
            </w:r>
            <w:r>
              <w:rPr>
                <w:rFonts w:ascii="Arial" w:hAnsi="Arial" w:cs="Arial"/>
                <w:color w:val="FF0000"/>
              </w:rPr>
              <w:t>Mar</w:t>
            </w:r>
            <w:r w:rsidR="003250B5">
              <w:rPr>
                <w:rFonts w:ascii="Arial" w:hAnsi="Arial" w:cs="Arial"/>
                <w:color w:val="FF0000"/>
              </w:rPr>
              <w:t xml:space="preserve"> 202</w:t>
            </w:r>
            <w:r>
              <w:rPr>
                <w:rFonts w:ascii="Arial" w:hAnsi="Arial" w:cs="Arial"/>
                <w:color w:val="FF0000"/>
              </w:rPr>
              <w:t>5</w:t>
            </w:r>
          </w:p>
        </w:tc>
      </w:tr>
      <w:tr w:rsidR="00F67E3B" w:rsidRPr="007D4769" w14:paraId="7694C42D" w14:textId="77777777" w:rsidTr="003B268F">
        <w:trPr>
          <w:cantSplit/>
          <w:trHeight w:val="600"/>
        </w:trPr>
        <w:tc>
          <w:tcPr>
            <w:tcW w:w="5521" w:type="dxa"/>
            <w:vMerge/>
            <w:tcBorders>
              <w:top w:val="single" w:sz="18" w:space="0" w:color="auto"/>
              <w:left w:val="single" w:sz="18" w:space="0" w:color="auto"/>
              <w:bottom w:val="single" w:sz="4" w:space="0" w:color="auto"/>
              <w:right w:val="nil"/>
            </w:tcBorders>
            <w:vAlign w:val="center"/>
            <w:hideMark/>
          </w:tcPr>
          <w:p w14:paraId="7694C42A" w14:textId="77777777" w:rsidR="00F67E3B" w:rsidRPr="007D4769" w:rsidRDefault="00F67E3B" w:rsidP="00B60056">
            <w:pPr>
              <w:rPr>
                <w:rFonts w:ascii="Arial" w:hAnsi="Arial" w:cs="Arial"/>
              </w:rPr>
            </w:pPr>
          </w:p>
        </w:tc>
        <w:tc>
          <w:tcPr>
            <w:tcW w:w="2750" w:type="dxa"/>
            <w:gridSpan w:val="2"/>
            <w:tcBorders>
              <w:top w:val="single" w:sz="6" w:space="0" w:color="auto"/>
              <w:left w:val="single" w:sz="4" w:space="0" w:color="auto"/>
              <w:bottom w:val="nil"/>
              <w:right w:val="nil"/>
            </w:tcBorders>
            <w:vAlign w:val="center"/>
            <w:hideMark/>
          </w:tcPr>
          <w:p w14:paraId="7694C42B" w14:textId="77777777" w:rsidR="00F67E3B" w:rsidRPr="007D4769" w:rsidRDefault="00F67E3B" w:rsidP="00B60056">
            <w:pPr>
              <w:rPr>
                <w:rFonts w:ascii="Arial" w:hAnsi="Arial" w:cs="Arial"/>
              </w:rPr>
            </w:pPr>
            <w:r w:rsidRPr="007D4769">
              <w:rPr>
                <w:rFonts w:ascii="Arial" w:hAnsi="Arial" w:cs="Arial"/>
                <w:b/>
                <w:sz w:val="28"/>
              </w:rPr>
              <w:t xml:space="preserve">CLOSING DATE:   </w:t>
            </w:r>
          </w:p>
        </w:tc>
        <w:tc>
          <w:tcPr>
            <w:tcW w:w="3028" w:type="dxa"/>
            <w:gridSpan w:val="2"/>
            <w:tcBorders>
              <w:top w:val="single" w:sz="6" w:space="0" w:color="auto"/>
              <w:left w:val="nil"/>
              <w:bottom w:val="single" w:sz="4" w:space="0" w:color="auto"/>
              <w:right w:val="single" w:sz="18" w:space="0" w:color="auto"/>
            </w:tcBorders>
            <w:vAlign w:val="center"/>
            <w:hideMark/>
          </w:tcPr>
          <w:p w14:paraId="7694C42C" w14:textId="30234258" w:rsidR="00F67E3B" w:rsidRPr="007D4769" w:rsidRDefault="00E66431" w:rsidP="001671AF">
            <w:pPr>
              <w:rPr>
                <w:rFonts w:ascii="Arial" w:hAnsi="Arial" w:cs="Arial"/>
              </w:rPr>
            </w:pPr>
            <w:r>
              <w:rPr>
                <w:rFonts w:ascii="Arial" w:hAnsi="Arial" w:cs="Arial"/>
                <w:color w:val="FF0000"/>
              </w:rPr>
              <w:t>UNTIL FILLED</w:t>
            </w:r>
          </w:p>
        </w:tc>
      </w:tr>
      <w:tr w:rsidR="00F67E3B" w:rsidRPr="007D4769" w14:paraId="7694C432" w14:textId="77777777" w:rsidTr="003B268F">
        <w:trPr>
          <w:cantSplit/>
          <w:trHeight w:hRule="exact" w:val="424"/>
        </w:trPr>
        <w:tc>
          <w:tcPr>
            <w:tcW w:w="5521" w:type="dxa"/>
            <w:tcBorders>
              <w:top w:val="single" w:sz="4" w:space="0" w:color="auto"/>
              <w:left w:val="single" w:sz="18" w:space="0" w:color="auto"/>
              <w:bottom w:val="single" w:sz="4" w:space="0" w:color="auto"/>
              <w:right w:val="single" w:sz="4" w:space="0" w:color="auto"/>
            </w:tcBorders>
            <w:vAlign w:val="center"/>
            <w:hideMark/>
          </w:tcPr>
          <w:p w14:paraId="7694C42F" w14:textId="3D784F50" w:rsidR="00F67E3B" w:rsidRPr="00E130A4" w:rsidRDefault="00F67E3B" w:rsidP="00B60056">
            <w:pPr>
              <w:rPr>
                <w:rFonts w:ascii="Arial" w:hAnsi="Arial" w:cs="Arial"/>
              </w:rPr>
            </w:pPr>
            <w:r w:rsidRPr="00E130A4">
              <w:rPr>
                <w:rFonts w:ascii="Arial" w:hAnsi="Arial" w:cs="Arial"/>
                <w:b/>
                <w:sz w:val="28"/>
              </w:rPr>
              <w:t xml:space="preserve">UNIT: </w:t>
            </w:r>
            <w:r w:rsidRPr="00E130A4">
              <w:rPr>
                <w:rFonts w:ascii="Arial" w:hAnsi="Arial" w:cs="Arial"/>
                <w:sz w:val="28"/>
              </w:rPr>
              <w:t xml:space="preserve"> </w:t>
            </w:r>
            <w:r w:rsidR="00E130A4">
              <w:rPr>
                <w:rFonts w:ascii="Arial" w:hAnsi="Arial" w:cs="Arial"/>
                <w:sz w:val="28"/>
              </w:rPr>
              <w:t>105</w:t>
            </w:r>
            <w:r w:rsidR="00E130A4" w:rsidRPr="00E130A4">
              <w:rPr>
                <w:rFonts w:ascii="Arial" w:hAnsi="Arial" w:cs="Arial"/>
                <w:sz w:val="28"/>
                <w:vertAlign w:val="superscript"/>
              </w:rPr>
              <w:t>th</w:t>
            </w:r>
            <w:r w:rsidR="00E130A4">
              <w:rPr>
                <w:rFonts w:ascii="Arial" w:hAnsi="Arial" w:cs="Arial"/>
                <w:sz w:val="28"/>
              </w:rPr>
              <w:t xml:space="preserve"> </w:t>
            </w:r>
            <w:r w:rsidR="00BE1DDC">
              <w:rPr>
                <w:rFonts w:ascii="Arial" w:hAnsi="Arial" w:cs="Arial"/>
              </w:rPr>
              <w:t>Airlift Wing A-Staff</w:t>
            </w:r>
          </w:p>
        </w:tc>
        <w:tc>
          <w:tcPr>
            <w:tcW w:w="1405" w:type="dxa"/>
            <w:tcBorders>
              <w:top w:val="single" w:sz="4" w:space="0" w:color="auto"/>
              <w:left w:val="single" w:sz="4" w:space="0" w:color="auto"/>
              <w:bottom w:val="single" w:sz="4" w:space="0" w:color="auto"/>
              <w:right w:val="nil"/>
            </w:tcBorders>
            <w:vAlign w:val="center"/>
            <w:hideMark/>
          </w:tcPr>
          <w:p w14:paraId="7694C430" w14:textId="77777777" w:rsidR="00F67E3B" w:rsidRPr="007D4769" w:rsidRDefault="00F67E3B" w:rsidP="00B60056">
            <w:pPr>
              <w:rPr>
                <w:rFonts w:ascii="Arial" w:hAnsi="Arial" w:cs="Arial"/>
              </w:rPr>
            </w:pPr>
            <w:r w:rsidRPr="007D4769">
              <w:rPr>
                <w:rFonts w:ascii="Arial" w:hAnsi="Arial" w:cs="Arial"/>
                <w:b/>
                <w:sz w:val="28"/>
              </w:rPr>
              <w:t>AFSC:</w:t>
            </w:r>
          </w:p>
        </w:tc>
        <w:tc>
          <w:tcPr>
            <w:tcW w:w="4373" w:type="dxa"/>
            <w:gridSpan w:val="3"/>
            <w:tcBorders>
              <w:top w:val="single" w:sz="4" w:space="0" w:color="auto"/>
              <w:left w:val="nil"/>
              <w:bottom w:val="single" w:sz="4" w:space="0" w:color="auto"/>
              <w:right w:val="single" w:sz="18" w:space="0" w:color="auto"/>
            </w:tcBorders>
            <w:vAlign w:val="center"/>
            <w:hideMark/>
          </w:tcPr>
          <w:p w14:paraId="7694C431" w14:textId="6F35BC1A" w:rsidR="00F67E3B" w:rsidRPr="007D4769" w:rsidRDefault="00E920EF" w:rsidP="001671AF">
            <w:pPr>
              <w:rPr>
                <w:rFonts w:ascii="Arial" w:hAnsi="Arial" w:cs="Arial"/>
              </w:rPr>
            </w:pPr>
            <w:r>
              <w:rPr>
                <w:rFonts w:ascii="Arial" w:hAnsi="Arial" w:cs="Arial"/>
              </w:rPr>
              <w:t>3P</w:t>
            </w:r>
            <w:r w:rsidR="004E52A1">
              <w:rPr>
                <w:rFonts w:ascii="Arial" w:hAnsi="Arial" w:cs="Arial"/>
              </w:rPr>
              <w:t>071</w:t>
            </w:r>
          </w:p>
        </w:tc>
      </w:tr>
      <w:tr w:rsidR="00F67E3B" w:rsidRPr="007D4769" w14:paraId="7694C436" w14:textId="77777777" w:rsidTr="003B268F">
        <w:trPr>
          <w:cantSplit/>
          <w:trHeight w:val="500"/>
        </w:trPr>
        <w:tc>
          <w:tcPr>
            <w:tcW w:w="5521" w:type="dxa"/>
            <w:tcBorders>
              <w:top w:val="single" w:sz="4" w:space="0" w:color="auto"/>
              <w:left w:val="single" w:sz="18" w:space="0" w:color="auto"/>
              <w:bottom w:val="single" w:sz="6" w:space="0" w:color="auto"/>
              <w:right w:val="single" w:sz="4" w:space="0" w:color="auto"/>
            </w:tcBorders>
            <w:vAlign w:val="center"/>
            <w:hideMark/>
          </w:tcPr>
          <w:p w14:paraId="7694C433" w14:textId="01B9ED60" w:rsidR="00F67E3B" w:rsidRPr="00E130A4" w:rsidRDefault="00F67E3B" w:rsidP="00C74173">
            <w:pPr>
              <w:contextualSpacing/>
              <w:rPr>
                <w:rFonts w:ascii="Arial" w:hAnsi="Arial" w:cs="Arial"/>
              </w:rPr>
            </w:pPr>
            <w:r w:rsidRPr="00E130A4">
              <w:rPr>
                <w:rFonts w:ascii="Arial" w:hAnsi="Arial" w:cs="Arial"/>
                <w:b/>
                <w:sz w:val="28"/>
              </w:rPr>
              <w:t>MAX AVAILABLE GRADE:</w:t>
            </w:r>
            <w:r w:rsidRPr="00E130A4">
              <w:rPr>
                <w:rFonts w:ascii="Arial" w:hAnsi="Arial" w:cs="Arial"/>
              </w:rPr>
              <w:t xml:space="preserve">   </w:t>
            </w:r>
            <w:r w:rsidR="00B358AD">
              <w:rPr>
                <w:rFonts w:ascii="Arial" w:hAnsi="Arial" w:cs="Arial"/>
              </w:rPr>
              <w:t>MSgt / E-7</w:t>
            </w:r>
          </w:p>
        </w:tc>
        <w:tc>
          <w:tcPr>
            <w:tcW w:w="5778"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53B50F69" w14:textId="77777777" w:rsidR="008D7332" w:rsidRDefault="00F67E3B" w:rsidP="00D41F2E">
            <w:pPr>
              <w:contextualSpacing/>
              <w:rPr>
                <w:rFonts w:ascii="Arial" w:hAnsi="Arial" w:cs="Arial"/>
              </w:rPr>
            </w:pPr>
            <w:r w:rsidRPr="007D4769">
              <w:rPr>
                <w:rFonts w:ascii="Arial" w:hAnsi="Arial" w:cs="Arial"/>
                <w:b/>
                <w:sz w:val="28"/>
              </w:rPr>
              <w:t>AREA OF CONSIDERATION:</w:t>
            </w:r>
            <w:r w:rsidR="00CC33C6" w:rsidRPr="007D4769">
              <w:rPr>
                <w:rFonts w:ascii="Arial" w:hAnsi="Arial" w:cs="Arial"/>
              </w:rPr>
              <w:t xml:space="preserve"> </w:t>
            </w:r>
            <w:r w:rsidR="00D41F2E">
              <w:rPr>
                <w:rFonts w:ascii="Arial" w:hAnsi="Arial" w:cs="Arial"/>
                <w:b/>
                <w:bCs/>
                <w:u w:val="single"/>
              </w:rPr>
              <w:t>NATIONWIDE</w:t>
            </w:r>
            <w:r w:rsidR="008924B0">
              <w:rPr>
                <w:rFonts w:ascii="Arial" w:hAnsi="Arial" w:cs="Arial"/>
              </w:rPr>
              <w:t xml:space="preserve"> </w:t>
            </w:r>
          </w:p>
          <w:p w14:paraId="6A66BA63" w14:textId="5EEBD615" w:rsidR="000D4EA5" w:rsidRDefault="008D7332" w:rsidP="00D41F2E">
            <w:pPr>
              <w:contextualSpacing/>
              <w:rPr>
                <w:rFonts w:ascii="Arial" w:hAnsi="Arial" w:cs="Arial"/>
              </w:rPr>
            </w:pPr>
            <w:r>
              <w:rPr>
                <w:rFonts w:ascii="Arial" w:hAnsi="Arial" w:cs="Arial"/>
              </w:rPr>
              <w:t>-</w:t>
            </w:r>
            <w:r w:rsidR="000D4EA5">
              <w:rPr>
                <w:rFonts w:ascii="Arial" w:hAnsi="Arial" w:cs="Arial"/>
              </w:rPr>
              <w:t xml:space="preserve">Min Grade </w:t>
            </w:r>
            <w:r w:rsidR="00BE1DDC">
              <w:rPr>
                <w:rFonts w:ascii="Arial" w:hAnsi="Arial" w:cs="Arial"/>
              </w:rPr>
              <w:t>TSgt (Authorized MSgt)</w:t>
            </w:r>
          </w:p>
          <w:p w14:paraId="7694C435" w14:textId="1880C410" w:rsidR="00425B1F" w:rsidRPr="007D4769" w:rsidRDefault="00425B1F" w:rsidP="00D41F2E">
            <w:pPr>
              <w:contextualSpacing/>
              <w:rPr>
                <w:rFonts w:ascii="Arial" w:hAnsi="Arial" w:cs="Arial"/>
              </w:rPr>
            </w:pPr>
            <w:r>
              <w:rPr>
                <w:rFonts w:ascii="Arial" w:hAnsi="Arial" w:cs="Arial"/>
              </w:rPr>
              <w:t xml:space="preserve">-Must </w:t>
            </w:r>
            <w:r w:rsidR="00472D23">
              <w:rPr>
                <w:rFonts w:ascii="Arial" w:hAnsi="Arial" w:cs="Arial"/>
              </w:rPr>
              <w:t xml:space="preserve">hold </w:t>
            </w:r>
            <w:r>
              <w:rPr>
                <w:rFonts w:ascii="Arial" w:hAnsi="Arial" w:cs="Arial"/>
              </w:rPr>
              <w:t>3P AFSC</w:t>
            </w:r>
          </w:p>
        </w:tc>
      </w:tr>
      <w:tr w:rsidR="00F67E3B" w:rsidRPr="007D4769" w14:paraId="7694C43A" w14:textId="77777777" w:rsidTr="003B268F">
        <w:trPr>
          <w:cantSplit/>
          <w:trHeight w:val="594"/>
        </w:trPr>
        <w:tc>
          <w:tcPr>
            <w:tcW w:w="5521" w:type="dxa"/>
            <w:tcBorders>
              <w:top w:val="single" w:sz="6" w:space="0" w:color="auto"/>
              <w:left w:val="single" w:sz="18" w:space="0" w:color="auto"/>
              <w:bottom w:val="single" w:sz="18" w:space="0" w:color="auto"/>
              <w:right w:val="single" w:sz="4" w:space="0" w:color="auto"/>
            </w:tcBorders>
            <w:vAlign w:val="center"/>
            <w:hideMark/>
          </w:tcPr>
          <w:p w14:paraId="7694C437" w14:textId="46CAEB14" w:rsidR="00F67E3B" w:rsidRPr="007D4769" w:rsidRDefault="00F67E3B" w:rsidP="00C74173">
            <w:pPr>
              <w:contextualSpacing/>
              <w:rPr>
                <w:rFonts w:ascii="Arial" w:hAnsi="Arial" w:cs="Arial"/>
              </w:rPr>
            </w:pPr>
            <w:r w:rsidRPr="007D4769">
              <w:rPr>
                <w:rFonts w:ascii="Arial" w:hAnsi="Arial" w:cs="Arial"/>
                <w:b/>
                <w:sz w:val="28"/>
              </w:rPr>
              <w:t>POSITION TITLE:</w:t>
            </w:r>
            <w:r w:rsidR="001671AF" w:rsidRPr="007D4769">
              <w:rPr>
                <w:rFonts w:ascii="Arial" w:hAnsi="Arial" w:cs="Arial"/>
              </w:rPr>
              <w:t xml:space="preserve">  </w:t>
            </w:r>
            <w:r w:rsidR="00FC7C09" w:rsidRPr="00FC7C09">
              <w:rPr>
                <w:rFonts w:ascii="Arial" w:hAnsi="Arial" w:cs="Arial"/>
                <w:sz w:val="28"/>
              </w:rPr>
              <w:t>Security Forces</w:t>
            </w:r>
            <w:r w:rsidR="00FC7C09">
              <w:rPr>
                <w:rFonts w:ascii="Arial" w:hAnsi="Arial" w:cs="Arial"/>
              </w:rPr>
              <w:t xml:space="preserve"> </w:t>
            </w:r>
            <w:r w:rsidR="00B358AD">
              <w:rPr>
                <w:rFonts w:ascii="Arial" w:hAnsi="Arial" w:cs="Arial"/>
                <w:sz w:val="28"/>
              </w:rPr>
              <w:t>A-Staff SNCO (A3</w:t>
            </w:r>
            <w:r w:rsidR="00A22CA6">
              <w:rPr>
                <w:rFonts w:ascii="Arial" w:hAnsi="Arial" w:cs="Arial"/>
                <w:sz w:val="28"/>
              </w:rPr>
              <w:t>S)</w:t>
            </w:r>
          </w:p>
          <w:p w14:paraId="7694C438" w14:textId="0B01FF4C" w:rsidR="00F67E3B" w:rsidRPr="007D4769" w:rsidRDefault="00F67E3B" w:rsidP="00C74173">
            <w:pPr>
              <w:contextualSpacing/>
              <w:rPr>
                <w:rFonts w:ascii="Arial" w:hAnsi="Arial" w:cs="Arial"/>
              </w:rPr>
            </w:pPr>
          </w:p>
        </w:tc>
        <w:tc>
          <w:tcPr>
            <w:tcW w:w="5778"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Pr="007D4769" w:rsidRDefault="00F67E3B" w:rsidP="00C74173">
            <w:pPr>
              <w:contextualSpacing/>
              <w:rPr>
                <w:rFonts w:ascii="Arial" w:hAnsi="Arial" w:cs="Arial"/>
              </w:rPr>
            </w:pPr>
          </w:p>
        </w:tc>
      </w:tr>
      <w:tr w:rsidR="001154A1" w:rsidRPr="007D4769" w14:paraId="2815D4CA" w14:textId="77777777" w:rsidTr="003B268F">
        <w:trPr>
          <w:trHeight w:val="864"/>
        </w:trPr>
        <w:tc>
          <w:tcPr>
            <w:tcW w:w="11299" w:type="dxa"/>
            <w:gridSpan w:val="5"/>
            <w:tcBorders>
              <w:top w:val="single" w:sz="18" w:space="0" w:color="auto"/>
              <w:left w:val="single" w:sz="18" w:space="0" w:color="auto"/>
              <w:bottom w:val="single" w:sz="18" w:space="0" w:color="auto"/>
              <w:right w:val="single" w:sz="18" w:space="0" w:color="auto"/>
            </w:tcBorders>
          </w:tcPr>
          <w:p w14:paraId="132768B8" w14:textId="201CD67F" w:rsidR="00FA2FFE" w:rsidRPr="0039086A" w:rsidRDefault="001154A1" w:rsidP="00FA2FFE">
            <w:pPr>
              <w:jc w:val="center"/>
              <w:rPr>
                <w:rFonts w:ascii="Arial" w:hAnsi="Arial" w:cs="Arial"/>
                <w:bCs/>
              </w:rPr>
            </w:pPr>
            <w:r w:rsidRPr="007D4769">
              <w:rPr>
                <w:rFonts w:ascii="Arial" w:hAnsi="Arial" w:cs="Arial"/>
                <w:b/>
              </w:rPr>
              <w:t>SPECIALTY SUMMARY</w:t>
            </w:r>
            <w:r w:rsidR="0039086A">
              <w:rPr>
                <w:rFonts w:ascii="Arial" w:hAnsi="Arial" w:cs="Arial"/>
                <w:b/>
              </w:rPr>
              <w:t xml:space="preserve"> </w:t>
            </w:r>
            <w:r w:rsidR="0039086A">
              <w:rPr>
                <w:rFonts w:ascii="Arial" w:hAnsi="Arial" w:cs="Arial"/>
                <w:bCs/>
              </w:rPr>
              <w:t>(As outlined in AF</w:t>
            </w:r>
            <w:r w:rsidR="00C9412E">
              <w:rPr>
                <w:rFonts w:ascii="Arial" w:hAnsi="Arial" w:cs="Arial"/>
                <w:bCs/>
              </w:rPr>
              <w:t>E</w:t>
            </w:r>
            <w:r w:rsidR="0039086A">
              <w:rPr>
                <w:rFonts w:ascii="Arial" w:hAnsi="Arial" w:cs="Arial"/>
                <w:bCs/>
              </w:rPr>
              <w:t>CD)</w:t>
            </w:r>
          </w:p>
          <w:p w14:paraId="269B1F8B" w14:textId="71DF4728" w:rsidR="001154A1" w:rsidRPr="007D4769" w:rsidRDefault="00586FF8" w:rsidP="004B5282">
            <w:pPr>
              <w:rPr>
                <w:rFonts w:ascii="Arial" w:hAnsi="Arial" w:cs="Arial"/>
                <w:snapToGrid w:val="0"/>
                <w:color w:val="000000"/>
                <w:sz w:val="20"/>
              </w:rPr>
            </w:pPr>
            <w:r>
              <w:rPr>
                <w:rFonts w:ascii="Arial" w:hAnsi="Arial" w:cs="Arial"/>
                <w:snapToGrid w:val="0"/>
                <w:color w:val="000000"/>
                <w:sz w:val="20"/>
              </w:rPr>
              <w:t>Conducts</w:t>
            </w:r>
            <w:r w:rsidR="004B5282" w:rsidRPr="00B707C4">
              <w:rPr>
                <w:rFonts w:ascii="Arial" w:hAnsi="Arial" w:cs="Arial"/>
                <w:snapToGrid w:val="0"/>
                <w:color w:val="000000"/>
                <w:sz w:val="20"/>
              </w:rPr>
              <w:t xml:space="preserve"> </w:t>
            </w:r>
            <w:r>
              <w:rPr>
                <w:rFonts w:ascii="Arial" w:hAnsi="Arial" w:cs="Arial"/>
                <w:snapToGrid w:val="0"/>
                <w:color w:val="000000"/>
                <w:sz w:val="20"/>
              </w:rPr>
              <w:t>S</w:t>
            </w:r>
            <w:r w:rsidR="004B5282" w:rsidRPr="00B707C4">
              <w:rPr>
                <w:rFonts w:ascii="Arial" w:hAnsi="Arial" w:cs="Arial"/>
                <w:snapToGrid w:val="0"/>
                <w:color w:val="000000"/>
                <w:sz w:val="20"/>
              </w:rPr>
              <w:t xml:space="preserve">ecurity </w:t>
            </w:r>
            <w:r>
              <w:rPr>
                <w:rFonts w:ascii="Arial" w:hAnsi="Arial" w:cs="Arial"/>
                <w:snapToGrid w:val="0"/>
                <w:color w:val="000000"/>
                <w:sz w:val="20"/>
              </w:rPr>
              <w:t>F</w:t>
            </w:r>
            <w:r w:rsidR="004B5282" w:rsidRPr="00B707C4">
              <w:rPr>
                <w:rFonts w:ascii="Arial" w:hAnsi="Arial" w:cs="Arial"/>
                <w:snapToGrid w:val="0"/>
                <w:color w:val="000000"/>
                <w:sz w:val="20"/>
              </w:rPr>
              <w:t>orces (SF) activities. Included are installation, weapon system, and</w:t>
            </w:r>
            <w:r>
              <w:rPr>
                <w:rFonts w:ascii="Arial" w:hAnsi="Arial" w:cs="Arial"/>
                <w:snapToGrid w:val="0"/>
                <w:color w:val="000000"/>
                <w:sz w:val="20"/>
              </w:rPr>
              <w:t xml:space="preserve"> </w:t>
            </w:r>
            <w:r w:rsidR="004B5282" w:rsidRPr="00B707C4">
              <w:rPr>
                <w:rFonts w:ascii="Arial" w:hAnsi="Arial" w:cs="Arial"/>
                <w:snapToGrid w:val="0"/>
                <w:color w:val="000000"/>
                <w:sz w:val="20"/>
              </w:rPr>
              <w:t>resource security; antiterrorism; force protection; law and order, investigations; installation access control; military working dog functions;</w:t>
            </w:r>
            <w:r w:rsidR="004B5282">
              <w:rPr>
                <w:rFonts w:ascii="Arial" w:hAnsi="Arial" w:cs="Arial"/>
                <w:snapToGrid w:val="0"/>
                <w:color w:val="000000"/>
                <w:sz w:val="20"/>
              </w:rPr>
              <w:t xml:space="preserve"> </w:t>
            </w:r>
            <w:r w:rsidR="004B5282" w:rsidRPr="00B707C4">
              <w:rPr>
                <w:rFonts w:ascii="Arial" w:hAnsi="Arial" w:cs="Arial"/>
                <w:snapToGrid w:val="0"/>
                <w:color w:val="000000"/>
                <w:sz w:val="20"/>
              </w:rPr>
              <w:t>integrated defense; armament and equipment; training pass and registration; and combat arms. SF duties may require use of deadly</w:t>
            </w:r>
            <w:r w:rsidR="004B5282">
              <w:rPr>
                <w:rFonts w:ascii="Arial" w:hAnsi="Arial" w:cs="Arial"/>
                <w:snapToGrid w:val="0"/>
                <w:color w:val="000000"/>
                <w:sz w:val="20"/>
              </w:rPr>
              <w:t xml:space="preserve"> </w:t>
            </w:r>
            <w:r w:rsidR="004B5282" w:rsidRPr="00B707C4">
              <w:rPr>
                <w:rFonts w:ascii="Arial" w:hAnsi="Arial" w:cs="Arial"/>
                <w:snapToGrid w:val="0"/>
                <w:color w:val="000000"/>
                <w:sz w:val="20"/>
              </w:rPr>
              <w:t>force. Related DoD Occupational Group: 270800.</w:t>
            </w:r>
          </w:p>
        </w:tc>
      </w:tr>
      <w:tr w:rsidR="00F67E3B" w:rsidRPr="007D4769" w14:paraId="7694C44C" w14:textId="77777777" w:rsidTr="003B268F">
        <w:trPr>
          <w:cantSplit/>
          <w:trHeight w:val="9216"/>
        </w:trPr>
        <w:tc>
          <w:tcPr>
            <w:tcW w:w="11299" w:type="dxa"/>
            <w:gridSpan w:val="5"/>
            <w:tcBorders>
              <w:top w:val="single" w:sz="18" w:space="0" w:color="auto"/>
              <w:left w:val="single" w:sz="18" w:space="0" w:color="auto"/>
              <w:bottom w:val="single" w:sz="18" w:space="0" w:color="auto"/>
              <w:right w:val="single" w:sz="18" w:space="0" w:color="auto"/>
            </w:tcBorders>
          </w:tcPr>
          <w:p w14:paraId="7694C43C" w14:textId="066F4CC4" w:rsidR="00F67E3B" w:rsidRPr="00F3194A" w:rsidRDefault="00F67E3B" w:rsidP="00C74173">
            <w:pPr>
              <w:contextualSpacing/>
              <w:rPr>
                <w:rFonts w:ascii="Arial" w:hAnsi="Arial" w:cs="Arial"/>
                <w:b/>
                <w:szCs w:val="24"/>
              </w:rPr>
            </w:pPr>
            <w:r w:rsidRPr="00F3194A">
              <w:rPr>
                <w:rFonts w:ascii="Arial" w:hAnsi="Arial" w:cs="Arial"/>
                <w:b/>
                <w:szCs w:val="24"/>
              </w:rPr>
              <w:lastRenderedPageBreak/>
              <w:t>QUALIFICATIONS AND SELECTION FACTORS:</w:t>
            </w:r>
          </w:p>
          <w:p w14:paraId="2897EE21" w14:textId="61BA681A" w:rsidR="00BE5B9E" w:rsidRPr="00421A2B" w:rsidRDefault="00BE5B9E" w:rsidP="007F63CA">
            <w:pPr>
              <w:pStyle w:val="BodyTextIndent"/>
              <w:numPr>
                <w:ilvl w:val="0"/>
                <w:numId w:val="31"/>
              </w:numPr>
              <w:contextualSpacing/>
              <w:rPr>
                <w:rFonts w:cs="Arial"/>
              </w:rPr>
            </w:pPr>
            <w:r w:rsidRPr="00421A2B">
              <w:rPr>
                <w:rFonts w:cs="Arial"/>
              </w:rPr>
              <w:t>Selection for this position will be made without regard to race, religion, color, creed, gender, or national origin.</w:t>
            </w:r>
          </w:p>
          <w:p w14:paraId="2D38DC8E" w14:textId="3845916F" w:rsidR="00BE5B9E" w:rsidRPr="00421A2B" w:rsidRDefault="00BE5B9E" w:rsidP="007F63CA">
            <w:pPr>
              <w:pStyle w:val="BodyTextIndent"/>
              <w:numPr>
                <w:ilvl w:val="0"/>
                <w:numId w:val="31"/>
              </w:numPr>
              <w:contextualSpacing/>
              <w:rPr>
                <w:rFonts w:cs="Arial"/>
              </w:rPr>
            </w:pPr>
            <w:r w:rsidRPr="00421A2B">
              <w:rPr>
                <w:rFonts w:cs="Arial"/>
              </w:rPr>
              <w:t xml:space="preserve">Applicants are subject to review by the FSS to ensure all mandatory requirements are met, as outlined in applicable regulations, applicants must meet a board. </w:t>
            </w:r>
          </w:p>
          <w:p w14:paraId="6443802C" w14:textId="5279C319" w:rsidR="00BE5B9E" w:rsidRPr="00421A2B" w:rsidRDefault="00BE5B9E" w:rsidP="007F63CA">
            <w:pPr>
              <w:pStyle w:val="BodyTextIndent"/>
              <w:numPr>
                <w:ilvl w:val="0"/>
                <w:numId w:val="31"/>
              </w:numPr>
              <w:contextualSpacing/>
              <w:rPr>
                <w:rFonts w:cs="Arial"/>
              </w:rPr>
            </w:pPr>
            <w:r w:rsidRPr="00421A2B">
              <w:rPr>
                <w:rFonts w:cs="Arial"/>
              </w:rPr>
              <w:t xml:space="preserve">The requirements and qualifications prescribed in this announcement are the minimum for nomination for appointment consideration. Appointment is not assured merely by meeting these requirements. Persons considered must further qualify with requirements outlined in applicable regulations. </w:t>
            </w:r>
          </w:p>
          <w:p w14:paraId="773D9EC0" w14:textId="131485AE" w:rsidR="00D64745" w:rsidRPr="00D64745" w:rsidRDefault="00A63CEB" w:rsidP="00D64745">
            <w:pPr>
              <w:pStyle w:val="BodyTextIndent"/>
              <w:numPr>
                <w:ilvl w:val="0"/>
                <w:numId w:val="31"/>
              </w:numPr>
              <w:contextualSpacing/>
              <w:rPr>
                <w:rFonts w:cs="Arial"/>
                <w:b/>
                <w:bCs/>
              </w:rPr>
            </w:pPr>
            <w:r>
              <w:rPr>
                <w:rFonts w:cs="Arial"/>
                <w:b/>
                <w:bCs/>
              </w:rPr>
              <w:t>The selectee</w:t>
            </w:r>
            <w:r w:rsidR="00BE5B9E" w:rsidRPr="00421A2B">
              <w:rPr>
                <w:rFonts w:cs="Arial"/>
                <w:b/>
                <w:bCs/>
              </w:rPr>
              <w:t xml:space="preserve"> will be assigned to </w:t>
            </w:r>
            <w:r>
              <w:rPr>
                <w:rFonts w:cs="Arial"/>
                <w:b/>
                <w:bCs/>
              </w:rPr>
              <w:t xml:space="preserve">the </w:t>
            </w:r>
            <w:r w:rsidR="00BE5B9E" w:rsidRPr="00421A2B">
              <w:rPr>
                <w:rFonts w:cs="Arial"/>
                <w:b/>
                <w:bCs/>
              </w:rPr>
              <w:t xml:space="preserve">valid </w:t>
            </w:r>
            <w:r w:rsidR="00FA0F63">
              <w:rPr>
                <w:rFonts w:cs="Arial"/>
                <w:b/>
                <w:bCs/>
              </w:rPr>
              <w:t>105</w:t>
            </w:r>
            <w:r w:rsidR="00DF207E" w:rsidRPr="009E2459">
              <w:rPr>
                <w:rFonts w:cs="Arial"/>
                <w:b/>
                <w:bCs/>
              </w:rPr>
              <w:t>th</w:t>
            </w:r>
            <w:r w:rsidR="00DF207E">
              <w:rPr>
                <w:rFonts w:cs="Arial"/>
                <w:b/>
                <w:bCs/>
                <w:vertAlign w:val="superscript"/>
              </w:rPr>
              <w:t xml:space="preserve"> </w:t>
            </w:r>
            <w:r w:rsidR="00DF207E">
              <w:rPr>
                <w:rFonts w:cs="Arial"/>
                <w:b/>
                <w:bCs/>
              </w:rPr>
              <w:t xml:space="preserve">AW/A3S </w:t>
            </w:r>
            <w:r w:rsidR="009E2459">
              <w:rPr>
                <w:rFonts w:cs="Arial"/>
                <w:b/>
                <w:bCs/>
              </w:rPr>
              <w:t>vacancy upon selection.</w:t>
            </w:r>
          </w:p>
          <w:p w14:paraId="7694C443" w14:textId="326C62C7" w:rsidR="00F67E3B" w:rsidRPr="00F3194A" w:rsidRDefault="009F5582" w:rsidP="00C74173">
            <w:pPr>
              <w:contextualSpacing/>
              <w:rPr>
                <w:rFonts w:ascii="Arial" w:hAnsi="Arial" w:cs="Arial"/>
                <w:b/>
                <w:szCs w:val="24"/>
              </w:rPr>
            </w:pPr>
            <w:r>
              <w:rPr>
                <w:rFonts w:ascii="Arial" w:hAnsi="Arial" w:cs="Arial"/>
                <w:b/>
                <w:szCs w:val="24"/>
              </w:rPr>
              <w:t>DUTIES AND RESPONSIBILTIES</w:t>
            </w:r>
            <w:r w:rsidR="00BE5B9E" w:rsidRPr="00BE5B9E">
              <w:rPr>
                <w:rFonts w:ascii="Arial" w:hAnsi="Arial" w:cs="Arial"/>
                <w:b/>
                <w:szCs w:val="24"/>
              </w:rPr>
              <w:t>:</w:t>
            </w:r>
          </w:p>
          <w:p w14:paraId="4350B1DC" w14:textId="54675753" w:rsidR="00BF4D52" w:rsidRPr="001F7E16" w:rsidRDefault="000318E0" w:rsidP="002A2FF7">
            <w:pPr>
              <w:pStyle w:val="ListParagraph"/>
              <w:numPr>
                <w:ilvl w:val="0"/>
                <w:numId w:val="31"/>
              </w:numPr>
              <w:rPr>
                <w:rFonts w:ascii="Arial" w:hAnsi="Arial" w:cs="Arial"/>
                <w:b/>
                <w:bCs/>
                <w:szCs w:val="24"/>
              </w:rPr>
            </w:pPr>
            <w:r w:rsidRPr="00403A12">
              <w:rPr>
                <w:rFonts w:ascii="Arial" w:hAnsi="Arial" w:cs="Arial"/>
                <w:b/>
                <w:bCs/>
                <w:sz w:val="20"/>
              </w:rPr>
              <w:t>Narrative:</w:t>
            </w:r>
            <w:r w:rsidR="00B6144F">
              <w:rPr>
                <w:rFonts w:ascii="Arial" w:hAnsi="Arial" w:cs="Arial"/>
                <w:sz w:val="20"/>
              </w:rPr>
              <w:t xml:space="preserve"> The Security Forces A-Staff Enlisted representative will </w:t>
            </w:r>
          </w:p>
          <w:p w14:paraId="5C183463"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formalizes an office to integrate the Protection function at the Wing-level, will enable more effective decision making by the Wing Commander, and institutes a joint interoperable Protection integration point on a Wing A-Staff.</w:t>
            </w:r>
          </w:p>
          <w:p w14:paraId="279EA2B7"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serves as an integrator of Protection functions across a Wing (including Contingency Locations). The Protection function integrates Base Defense, Force Protection, Law Enforcement, Explosive Ordnance Disposal (EOD), CBRN, Force Health Protection, Mission Assurance, Antiterrorism, and Information Security, etc. The Protection Division will deconflict roles and responsibilities for the Protection Executive Council, Protection Working Group, and Threat Working Group to incorporate inputs from all pertinent functions across a wing.</w:t>
            </w:r>
          </w:p>
          <w:p w14:paraId="0BD51DC7"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coordinates with Commanders, program leads, and subject matter experts to provide analysis and recommendations across the Wing A-Staff concerning risks to the mission, Force Protection measures, vulnerability assessments, and resource allocation.</w:t>
            </w:r>
          </w:p>
          <w:p w14:paraId="09E3FFDD"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is responsible for integrating, coordinating, and synchronizing Protection tasks and activities.</w:t>
            </w:r>
          </w:p>
          <w:p w14:paraId="0ADB66FA"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serves as an information conduit for the Joint Security Coordinator and higher headquarters Protection integrator.</w:t>
            </w:r>
          </w:p>
          <w:p w14:paraId="1E0A464F"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supports processes to manage risk and identify security, protection, and risk management issues impacting the continued function and resilience of capabilities and assets related to mission execution.</w:t>
            </w:r>
          </w:p>
          <w:p w14:paraId="0B38151A"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coordinates the Protection Executive Council, Protection Working Group, and Threat Working Group.</w:t>
            </w:r>
          </w:p>
          <w:p w14:paraId="018E361B"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consolidates Base Defense Night Orders, NOTAMs, FRAGOs, and higher headquarters guidance.</w:t>
            </w:r>
          </w:p>
          <w:p w14:paraId="47BE4B00" w14:textId="77777777" w:rsidR="001F7E16" w:rsidRPr="001A472C" w:rsidRDefault="001F7E16" w:rsidP="001F7E16">
            <w:pPr>
              <w:pStyle w:val="ListParagraph"/>
              <w:numPr>
                <w:ilvl w:val="0"/>
                <w:numId w:val="31"/>
              </w:numPr>
              <w:rPr>
                <w:rFonts w:ascii="Arial" w:hAnsi="Arial" w:cs="Arial"/>
                <w:sz w:val="20"/>
              </w:rPr>
            </w:pPr>
            <w:r w:rsidRPr="001A472C">
              <w:rPr>
                <w:rFonts w:ascii="Arial" w:hAnsi="Arial" w:cs="Arial"/>
                <w:sz w:val="20"/>
              </w:rPr>
              <w:t>The Protection Division coordinates on Protection-related plans.</w:t>
            </w:r>
          </w:p>
          <w:p w14:paraId="229A2159" w14:textId="36BBE4C6" w:rsidR="001F7E16" w:rsidRPr="001F7E16" w:rsidRDefault="001F7E16" w:rsidP="001F7E16">
            <w:pPr>
              <w:pStyle w:val="ListParagraph"/>
              <w:numPr>
                <w:ilvl w:val="0"/>
                <w:numId w:val="31"/>
              </w:numPr>
              <w:rPr>
                <w:rFonts w:ascii="Arial" w:hAnsi="Arial" w:cs="Arial"/>
                <w:sz w:val="20"/>
              </w:rPr>
            </w:pPr>
            <w:r w:rsidRPr="001A472C">
              <w:rPr>
                <w:rFonts w:ascii="Arial" w:hAnsi="Arial" w:cs="Arial"/>
                <w:sz w:val="20"/>
              </w:rPr>
              <w:t>Personnel assigned to the Protection Division should be familiar with Joint Publication 3-0, Joint Publication 3-10, and Joint Publication 3-33.  Additionally, Army Doctrine Publication 3-37 and Army Regulation 525-2 outline the Army’s concept of Protection.</w:t>
            </w:r>
          </w:p>
          <w:p w14:paraId="13F1A088" w14:textId="33B79510" w:rsidR="00E20931" w:rsidRDefault="00901240" w:rsidP="00110759">
            <w:pPr>
              <w:rPr>
                <w:rFonts w:ascii="Arial" w:hAnsi="Arial" w:cs="Arial"/>
                <w:b/>
                <w:bCs/>
                <w:szCs w:val="24"/>
              </w:rPr>
            </w:pPr>
            <w:r>
              <w:rPr>
                <w:rFonts w:ascii="Arial" w:hAnsi="Arial" w:cs="Arial"/>
                <w:b/>
                <w:bCs/>
                <w:szCs w:val="24"/>
              </w:rPr>
              <w:t>SPECIALTY QUALIFICATIONS</w:t>
            </w:r>
            <w:r w:rsidRPr="00C879EA">
              <w:rPr>
                <w:rFonts w:ascii="Arial" w:hAnsi="Arial" w:cs="Arial"/>
                <w:b/>
                <w:bCs/>
                <w:szCs w:val="24"/>
              </w:rPr>
              <w:t>:</w:t>
            </w:r>
            <w:r w:rsidR="00E20931">
              <w:rPr>
                <w:rFonts w:ascii="Arial" w:hAnsi="Arial" w:cs="Arial"/>
                <w:b/>
                <w:bCs/>
                <w:szCs w:val="24"/>
              </w:rPr>
              <w:t xml:space="preserve"> While this is not a new commissioning opportunity, applicant must still be compliant with the requirements for career field entry</w:t>
            </w:r>
            <w:r w:rsidR="00110759">
              <w:rPr>
                <w:rFonts w:ascii="Arial" w:hAnsi="Arial" w:cs="Arial"/>
                <w:b/>
                <w:bCs/>
                <w:szCs w:val="24"/>
              </w:rPr>
              <w:t xml:space="preserve"> below.</w:t>
            </w:r>
          </w:p>
          <w:p w14:paraId="4DDA80C1" w14:textId="37A8473E" w:rsidR="001F4407" w:rsidRPr="00E20931" w:rsidRDefault="001F4407" w:rsidP="00E20931">
            <w:pPr>
              <w:ind w:left="360"/>
              <w:rPr>
                <w:rFonts w:ascii="Arial" w:hAnsi="Arial" w:cs="Arial"/>
                <w:b/>
                <w:bCs/>
                <w:szCs w:val="24"/>
              </w:rPr>
            </w:pPr>
          </w:p>
          <w:p w14:paraId="636C69CE"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3.1. Knowledge. Knowledge is mandatory of: Air Force SF programs and management functions, such as installation security measures; security concepts for nuclear and conventional weapon systems and resources; integrated defense, vulnerability assessment and mitigation; police services including law enforcement, traffic management, confrontation management, investigations, and military working dog utilization; programming and budgeting procedures; information security concepts; principles of deployment, operational capabilities, limitations, and vulnerabilities; basic security equipment capabilities; combat arms training and maintenance; employment and operator maintenance of assigned weapons, and IDRMP.</w:t>
            </w:r>
          </w:p>
          <w:p w14:paraId="1E9F5E14"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 </w:t>
            </w:r>
            <w:r w:rsidRPr="009E7B8C">
              <w:rPr>
                <w:rFonts w:ascii="Arial" w:hAnsi="Arial" w:cs="Arial"/>
                <w:b/>
                <w:bCs/>
                <w:sz w:val="20"/>
              </w:rPr>
              <w:t>For entry into this specialty, accessions must be screened for eligibility and meet the following requirements:</w:t>
            </w:r>
          </w:p>
          <w:p w14:paraId="62E8E88D"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3.5.1.1. Normal color vision as defined in AFI 48-123, Medical Examinations and Standards.</w:t>
            </w:r>
          </w:p>
          <w:p w14:paraId="1C2E4769"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3.5.1.2. No history of excessive alcohol use or been arrested in the past two years for two or more alcohol related incidents regardless of disposition, except when found not guilty.</w:t>
            </w:r>
          </w:p>
          <w:p w14:paraId="367646FC"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3.5.1.3. Must not have used a substance (sniffing/huffing) to obtain an altered conscious state from aerosol spray, lighter fluid, </w:t>
            </w:r>
            <w:proofErr w:type="spellStart"/>
            <w:r w:rsidRPr="00110759">
              <w:rPr>
                <w:rFonts w:ascii="Arial" w:hAnsi="Arial" w:cs="Arial"/>
                <w:sz w:val="20"/>
              </w:rPr>
              <w:t>petro</w:t>
            </w:r>
            <w:proofErr w:type="spellEnd"/>
            <w:r w:rsidRPr="00110759">
              <w:rPr>
                <w:rFonts w:ascii="Arial" w:hAnsi="Arial" w:cs="Arial"/>
                <w:sz w:val="20"/>
              </w:rPr>
              <w:t xml:space="preserve"> chemical, adhesives, Freon, or any other chemical for a purpose not intended for use.</w:t>
            </w:r>
          </w:p>
          <w:p w14:paraId="728E0218"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3.5.1.4. No more than one active wage garnishment for delinquency.</w:t>
            </w:r>
          </w:p>
          <w:p w14:paraId="4CF336AC"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3.5.1.5. No more than two delinquent charge off/collection (&gt;= 30 days) payments within last two years.</w:t>
            </w:r>
          </w:p>
          <w:p w14:paraId="29854A50" w14:textId="77777777" w:rsidR="00110759" w:rsidRPr="00110759" w:rsidRDefault="00110759" w:rsidP="00110759">
            <w:pPr>
              <w:pStyle w:val="ListParagraph"/>
              <w:numPr>
                <w:ilvl w:val="0"/>
                <w:numId w:val="30"/>
              </w:numPr>
              <w:rPr>
                <w:rFonts w:ascii="Arial" w:hAnsi="Arial" w:cs="Arial"/>
                <w:sz w:val="20"/>
              </w:rPr>
            </w:pPr>
            <w:r w:rsidRPr="00110759">
              <w:rPr>
                <w:rFonts w:ascii="Arial" w:hAnsi="Arial" w:cs="Arial"/>
                <w:sz w:val="20"/>
              </w:rPr>
              <w:t>3.5.1.6. Within three years prior to entry into military service, not have been terminated from civilian employment more than twice for reasons of misconduct, theft, or alcohol use.</w:t>
            </w:r>
          </w:p>
          <w:p w14:paraId="1C7B5CFD" w14:textId="5964F18C" w:rsidR="00E85711" w:rsidRPr="00E85711" w:rsidRDefault="00110759" w:rsidP="00110759">
            <w:pPr>
              <w:pStyle w:val="ListParagraph"/>
              <w:numPr>
                <w:ilvl w:val="0"/>
                <w:numId w:val="30"/>
              </w:numPr>
              <w:rPr>
                <w:rFonts w:ascii="Arial" w:hAnsi="Arial" w:cs="Arial"/>
                <w:sz w:val="20"/>
              </w:rPr>
            </w:pPr>
            <w:r w:rsidRPr="00110759">
              <w:rPr>
                <w:rFonts w:ascii="Arial" w:hAnsi="Arial" w:cs="Arial"/>
                <w:sz w:val="20"/>
              </w:rPr>
              <w:t xml:space="preserve">3.5.1.7. No record of sleep disorders to include, but not limited to, sleep apnea, insomnia, hypersomnia, narcolepsy, or restless leg syndrome. </w:t>
            </w:r>
            <w:r w:rsidR="00E85711" w:rsidRPr="00E85711">
              <w:rPr>
                <w:rFonts w:ascii="Arial" w:hAnsi="Arial" w:cs="Arial"/>
                <w:sz w:val="20"/>
              </w:rPr>
              <w:t xml:space="preserve">3.5.1.8. No current diagnosis of </w:t>
            </w:r>
            <w:proofErr w:type="gramStart"/>
            <w:r w:rsidR="00E85711" w:rsidRPr="00E85711">
              <w:rPr>
                <w:rFonts w:ascii="Arial" w:hAnsi="Arial" w:cs="Arial"/>
                <w:sz w:val="20"/>
              </w:rPr>
              <w:t>Attention Deficit Disorder</w:t>
            </w:r>
            <w:proofErr w:type="gramEnd"/>
            <w:r w:rsidR="00E85711" w:rsidRPr="00E85711">
              <w:rPr>
                <w:rFonts w:ascii="Arial" w:hAnsi="Arial" w:cs="Arial"/>
                <w:sz w:val="20"/>
              </w:rPr>
              <w:t>/Attention Deficit Hyperactivity Disorder or perceptual or learning disorder(s), with no use of medication(s) to treat same in the last 12 months.</w:t>
            </w:r>
          </w:p>
          <w:p w14:paraId="43AB1C0B"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 xml:space="preserve">3.5.1.9. No history of any of the Bipolar and Related Disorders, Depressive Disorders, or </w:t>
            </w:r>
            <w:proofErr w:type="gramStart"/>
            <w:r w:rsidRPr="00E85711">
              <w:rPr>
                <w:rFonts w:ascii="Arial" w:hAnsi="Arial" w:cs="Arial"/>
                <w:sz w:val="20"/>
              </w:rPr>
              <w:t>Anxiety Disorders</w:t>
            </w:r>
            <w:proofErr w:type="gramEnd"/>
            <w:r w:rsidRPr="00E85711">
              <w:rPr>
                <w:rFonts w:ascii="Arial" w:hAnsi="Arial" w:cs="Arial"/>
                <w:sz w:val="20"/>
              </w:rPr>
              <w:t>.</w:t>
            </w:r>
          </w:p>
          <w:p w14:paraId="165FAC70"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3.5.2. For entry, award and retention of this AFSC, the following are mandatory:</w:t>
            </w:r>
          </w:p>
          <w:p w14:paraId="6F670160" w14:textId="77777777" w:rsidR="00E85711" w:rsidRPr="00E85711" w:rsidRDefault="00E85711" w:rsidP="00E85711">
            <w:pPr>
              <w:pStyle w:val="ListParagraph"/>
              <w:numPr>
                <w:ilvl w:val="0"/>
                <w:numId w:val="30"/>
              </w:numPr>
              <w:rPr>
                <w:rFonts w:ascii="Arial" w:hAnsi="Arial" w:cs="Arial"/>
                <w:sz w:val="20"/>
              </w:rPr>
            </w:pPr>
            <w:r w:rsidRPr="00E85711">
              <w:rPr>
                <w:rFonts w:ascii="Arial" w:hAnsi="Arial" w:cs="Arial"/>
                <w:sz w:val="20"/>
              </w:rPr>
              <w:t>3.5.2.1. No recorded evidence of personality disorder that negatively affects duty performance.</w:t>
            </w:r>
          </w:p>
          <w:p w14:paraId="34499F56" w14:textId="77777777" w:rsidR="00C879EA" w:rsidRDefault="00E85711" w:rsidP="00E85711">
            <w:pPr>
              <w:pStyle w:val="ListParagraph"/>
              <w:numPr>
                <w:ilvl w:val="0"/>
                <w:numId w:val="30"/>
              </w:numPr>
              <w:rPr>
                <w:rFonts w:ascii="Arial" w:hAnsi="Arial" w:cs="Arial"/>
                <w:sz w:val="20"/>
              </w:rPr>
            </w:pPr>
            <w:r w:rsidRPr="00E85711">
              <w:rPr>
                <w:rFonts w:ascii="Arial" w:hAnsi="Arial" w:cs="Arial"/>
                <w:sz w:val="20"/>
              </w:rPr>
              <w:t>3.5.2.1.1. Must not have a sustained or untreatable emotional instability to include depression or suicidal ideations.</w:t>
            </w:r>
          </w:p>
          <w:p w14:paraId="0E3E7287"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3.5.2.1.2. Must not have a record of suicidal attempts, gestures, threats or history of self-mutilation.</w:t>
            </w:r>
          </w:p>
          <w:p w14:paraId="0CBC55A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lastRenderedPageBreak/>
              <w:t>3.5.2.2. Distance visual acuity correctable to 20/20 in one eye and 20/30 in the other.</w:t>
            </w:r>
          </w:p>
          <w:p w14:paraId="302F7CE7"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3.5.3.3. Qualification for arming, suitability to arm, or suitability under the Personnel Reliability Assurance Program IAW AFI 31-117,</w:t>
            </w:r>
          </w:p>
          <w:p w14:paraId="28D78675"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Arming and Use of Force by Air Force Personnel.</w:t>
            </w:r>
          </w:p>
          <w:p w14:paraId="6F4DF67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3.5.2.4. Never been convicted by a general, special, or summary courts-martial.</w:t>
            </w:r>
          </w:p>
          <w:p w14:paraId="1CF61E43"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3.5.2.5. Never received non-judicial punishment under the UCMJ for offenses involving substantiated drug abuse as defined in AFI 44-121, Alcohol and Drug Abuse Prevention and Treatment (ADAPT) Program.</w:t>
            </w:r>
          </w:p>
          <w:p w14:paraId="28F3A5C4"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3.5.2.6. Never been diagnosed with a severe substance use disorder by a certified medical provider.</w:t>
            </w:r>
          </w:p>
          <w:p w14:paraId="262B173D"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3.5.2.7. Never received non-judicial punishment for acts of larceny, wrongful appropriation, robbery, burglary, housebreaking, misconduct in combat as defined in UCMJ articles 99-106, or any act that harms or has the potential to harm the physical safety or well- being of animals to include Military Working Dogs.</w:t>
            </w:r>
          </w:p>
          <w:p w14:paraId="5E273A21"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3.5.2.8. Never have been convicted by a civilian court of a Category 1 or 2 offense. Conviction of Category 3 offenses are not acceptable for entry into the AFSC. After award of the AFSC, conviction of Category 3 offenses are grounds for withdrawal of the AFSC if deemed appropriate by the commander. Category 4 traffic offenses alone are not disqualifying. Offenses are described and listed in AFI 36-2002, Regular Air Force and Special Category Accessions, Uniform Guide List of Typical Offenses.</w:t>
            </w:r>
          </w:p>
          <w:p w14:paraId="21EDDBF5"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3.5.2.9. No speech disorder or noticeable communication deficiency as defined in AFI 48-123.</w:t>
            </w:r>
          </w:p>
          <w:p w14:paraId="3D1C02EC"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3.5.2.10. Must possess a valid state driver’s license to operate government motor vehicles IAW AFI 24-301, Vehicle Operations.</w:t>
            </w:r>
          </w:p>
          <w:p w14:paraId="76A8E50F"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3.5.2.11. No diagnosed fear of heights or confined spaces.</w:t>
            </w:r>
          </w:p>
          <w:p w14:paraId="48685BAC"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3.5.2.12. No documented record of gang affiliation.</w:t>
            </w:r>
          </w:p>
          <w:p w14:paraId="6691ACA0"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3.5.2.13. No fear working around nuclear weapons or components, nor have an identifiable negative opinion of the role of nuclear weapons in our nation’s strategic deterrent mission.</w:t>
            </w:r>
          </w:p>
          <w:p w14:paraId="7D98597A"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3.5.2.14. Must not have used/distributed/manufactured illicit narcotics as defined in schedule I/II, used a drug that can cause a flashback, or been arrested for narcotics in schedules I through V as listed in 21 USC §812. Exclude use of marijuana, hashish, or other cannabis-based products for entry unless that use resulted in the documentation of a use disorder by a credentialed medical provider.</w:t>
            </w:r>
          </w:p>
          <w:p w14:paraId="58AD97FA"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3.5.2.15. Never failed (or failed to participate in) prescribed rehabilitation program or treatment regimen after being diagnosed by a certified medical provider with an alcohol use disorder.</w:t>
            </w:r>
          </w:p>
          <w:p w14:paraId="16AC3900" w14:textId="77777777" w:rsidR="00972BD6" w:rsidRPr="00972BD6" w:rsidRDefault="00972BD6" w:rsidP="00972BD6">
            <w:pPr>
              <w:pStyle w:val="ListParagraph"/>
              <w:numPr>
                <w:ilvl w:val="0"/>
                <w:numId w:val="30"/>
              </w:numPr>
              <w:rPr>
                <w:rFonts w:ascii="Arial" w:hAnsi="Arial" w:cs="Arial"/>
                <w:sz w:val="20"/>
              </w:rPr>
            </w:pPr>
            <w:r w:rsidRPr="00972BD6">
              <w:rPr>
                <w:rFonts w:ascii="Arial" w:hAnsi="Arial" w:cs="Arial"/>
                <w:sz w:val="20"/>
              </w:rPr>
              <w:t>3.5.3. For award and retention of these AFSCs, must maintain local network access IAW AFI 17-130, Cybersecurity Program Management and AFMAN 17-1301, Computer Security.</w:t>
            </w:r>
          </w:p>
          <w:p w14:paraId="7694C44B" w14:textId="1FBE2119" w:rsidR="00972BD6" w:rsidRPr="0012347D" w:rsidRDefault="00972BD6" w:rsidP="00972BD6">
            <w:pPr>
              <w:pStyle w:val="ListParagraph"/>
              <w:numPr>
                <w:ilvl w:val="0"/>
                <w:numId w:val="30"/>
              </w:numPr>
              <w:rPr>
                <w:rFonts w:ascii="Arial" w:hAnsi="Arial" w:cs="Arial"/>
                <w:sz w:val="20"/>
              </w:rPr>
            </w:pPr>
            <w:r w:rsidRPr="00972BD6">
              <w:rPr>
                <w:rFonts w:ascii="Arial" w:hAnsi="Arial" w:cs="Arial"/>
                <w:sz w:val="20"/>
              </w:rPr>
              <w:t>3.5.4. Specialty requires routine access to Tier 3 (T3) information, systems or similar classified environments. For award and retention of AFSCs 31PX, completion of a current T3 Investigation IAW DoDM 5200.02_AFMAN 16-1405, Air Force Personnel Security Program.</w:t>
            </w:r>
          </w:p>
        </w:tc>
      </w:tr>
      <w:tr w:rsidR="00C879EA" w:rsidRPr="007D4769" w14:paraId="646DC26F" w14:textId="77777777" w:rsidTr="003B268F">
        <w:trPr>
          <w:trHeight w:val="1008"/>
        </w:trPr>
        <w:tc>
          <w:tcPr>
            <w:tcW w:w="11299" w:type="dxa"/>
            <w:gridSpan w:val="5"/>
            <w:tcBorders>
              <w:top w:val="single" w:sz="18" w:space="0" w:color="auto"/>
              <w:left w:val="single" w:sz="18" w:space="0" w:color="auto"/>
              <w:bottom w:val="single" w:sz="18" w:space="0" w:color="auto"/>
              <w:right w:val="single" w:sz="18" w:space="0" w:color="auto"/>
            </w:tcBorders>
          </w:tcPr>
          <w:p w14:paraId="07F75386" w14:textId="791446FB" w:rsidR="00C879EA" w:rsidRPr="00F3194A" w:rsidRDefault="00C5023A" w:rsidP="00C879EA">
            <w:pPr>
              <w:rPr>
                <w:rFonts w:ascii="Arial" w:hAnsi="Arial" w:cs="Arial"/>
                <w:b/>
                <w:snapToGrid w:val="0"/>
                <w:color w:val="000000"/>
                <w:szCs w:val="24"/>
              </w:rPr>
            </w:pPr>
            <w:r>
              <w:rPr>
                <w:rFonts w:ascii="Arial" w:hAnsi="Arial" w:cs="Arial"/>
                <w:b/>
                <w:snapToGrid w:val="0"/>
                <w:color w:val="000000"/>
                <w:szCs w:val="24"/>
              </w:rPr>
              <w:lastRenderedPageBreak/>
              <w:t>SELECTION BOARD:</w:t>
            </w:r>
          </w:p>
          <w:p w14:paraId="3BA549D3" w14:textId="4ED7C2EB" w:rsidR="00C879EA" w:rsidRDefault="00C5023A" w:rsidP="00C5023A">
            <w:pPr>
              <w:rPr>
                <w:rFonts w:ascii="Arial" w:hAnsi="Arial" w:cs="Arial"/>
                <w:b/>
                <w:snapToGrid w:val="0"/>
                <w:color w:val="000000"/>
                <w:sz w:val="20"/>
              </w:rPr>
            </w:pPr>
            <w:r w:rsidRPr="00C5023A">
              <w:rPr>
                <w:rFonts w:ascii="Arial" w:hAnsi="Arial" w:cs="Arial"/>
                <w:bCs/>
                <w:snapToGrid w:val="0"/>
                <w:color w:val="000000"/>
                <w:sz w:val="20"/>
              </w:rPr>
              <w:t xml:space="preserve">A selection board will convene to interview all qualified applicants. </w:t>
            </w:r>
            <w:r w:rsidR="00E05437" w:rsidRPr="00E05437">
              <w:rPr>
                <w:rFonts w:ascii="Arial" w:hAnsi="Arial" w:cs="Arial"/>
                <w:bCs/>
                <w:snapToGrid w:val="0"/>
                <w:color w:val="000000"/>
                <w:sz w:val="20"/>
              </w:rPr>
              <w:t>Applicants must be available for an interview. Applications will be reviewed</w:t>
            </w:r>
            <w:r w:rsidR="00E05437">
              <w:rPr>
                <w:rFonts w:ascii="Arial" w:hAnsi="Arial" w:cs="Arial"/>
                <w:bCs/>
                <w:snapToGrid w:val="0"/>
                <w:color w:val="000000"/>
                <w:sz w:val="20"/>
              </w:rPr>
              <w:t xml:space="preserve"> </w:t>
            </w:r>
            <w:r w:rsidR="00E05437" w:rsidRPr="00E05437">
              <w:rPr>
                <w:rFonts w:ascii="Arial" w:hAnsi="Arial" w:cs="Arial"/>
                <w:bCs/>
                <w:snapToGrid w:val="0"/>
                <w:color w:val="000000"/>
                <w:sz w:val="20"/>
              </w:rPr>
              <w:t xml:space="preserve">and qualified applicants will be </w:t>
            </w:r>
            <w:r w:rsidRPr="00C5023A">
              <w:rPr>
                <w:rFonts w:ascii="Arial" w:hAnsi="Arial" w:cs="Arial"/>
                <w:bCs/>
                <w:snapToGrid w:val="0"/>
                <w:color w:val="000000"/>
                <w:sz w:val="20"/>
              </w:rPr>
              <w:t>informed either in writing or</w:t>
            </w:r>
            <w:r w:rsidR="0012347D">
              <w:rPr>
                <w:rFonts w:ascii="Arial" w:hAnsi="Arial" w:cs="Arial"/>
                <w:bCs/>
                <w:snapToGrid w:val="0"/>
                <w:color w:val="000000"/>
                <w:sz w:val="20"/>
              </w:rPr>
              <w:t xml:space="preserve"> </w:t>
            </w:r>
            <w:r w:rsidRPr="00C5023A">
              <w:rPr>
                <w:rFonts w:ascii="Arial" w:hAnsi="Arial" w:cs="Arial"/>
                <w:bCs/>
                <w:snapToGrid w:val="0"/>
                <w:color w:val="000000"/>
                <w:sz w:val="20"/>
              </w:rPr>
              <w:t>telephonically, of the date and time to appear.</w:t>
            </w:r>
            <w:r w:rsidR="00F021AC">
              <w:rPr>
                <w:rFonts w:ascii="Arial" w:hAnsi="Arial" w:cs="Arial"/>
                <w:bCs/>
                <w:snapToGrid w:val="0"/>
                <w:color w:val="000000"/>
                <w:sz w:val="20"/>
              </w:rPr>
              <w:t xml:space="preserve"> </w:t>
            </w:r>
            <w:r w:rsidR="00106F94" w:rsidRPr="00106F94">
              <w:rPr>
                <w:rFonts w:ascii="Arial" w:hAnsi="Arial" w:cs="Arial"/>
                <w:b/>
                <w:snapToGrid w:val="0"/>
                <w:color w:val="000000"/>
                <w:sz w:val="20"/>
              </w:rPr>
              <w:t>The S</w:t>
            </w:r>
            <w:r w:rsidR="00F021AC" w:rsidRPr="00010916">
              <w:rPr>
                <w:rFonts w:ascii="Arial" w:hAnsi="Arial" w:cs="Arial"/>
                <w:b/>
                <w:snapToGrid w:val="0"/>
                <w:color w:val="000000"/>
                <w:sz w:val="20"/>
              </w:rPr>
              <w:t>electing Official is</w:t>
            </w:r>
            <w:r w:rsidR="00362AED">
              <w:rPr>
                <w:rFonts w:ascii="Arial" w:hAnsi="Arial" w:cs="Arial"/>
                <w:b/>
                <w:snapToGrid w:val="0"/>
                <w:color w:val="000000"/>
                <w:sz w:val="20"/>
              </w:rPr>
              <w:t xml:space="preserve"> </w:t>
            </w:r>
            <w:r w:rsidR="006B0BF0">
              <w:rPr>
                <w:rFonts w:ascii="Arial" w:hAnsi="Arial" w:cs="Arial"/>
                <w:b/>
                <w:snapToGrid w:val="0"/>
                <w:color w:val="000000"/>
                <w:sz w:val="20"/>
              </w:rPr>
              <w:t xml:space="preserve">Lt Col </w:t>
            </w:r>
            <w:proofErr w:type="spellStart"/>
            <w:r w:rsidR="006B0BF0">
              <w:rPr>
                <w:rFonts w:ascii="Arial" w:hAnsi="Arial" w:cs="Arial"/>
                <w:b/>
                <w:snapToGrid w:val="0"/>
                <w:color w:val="000000"/>
                <w:sz w:val="20"/>
              </w:rPr>
              <w:t>Anduena</w:t>
            </w:r>
            <w:proofErr w:type="spellEnd"/>
            <w:r w:rsidR="006B0BF0">
              <w:rPr>
                <w:rFonts w:ascii="Arial" w:hAnsi="Arial" w:cs="Arial"/>
                <w:b/>
                <w:snapToGrid w:val="0"/>
                <w:color w:val="000000"/>
                <w:sz w:val="20"/>
              </w:rPr>
              <w:t xml:space="preserve"> Cake-Squires</w:t>
            </w:r>
            <w:r w:rsidR="006B0BF0" w:rsidRPr="00010916">
              <w:rPr>
                <w:rFonts w:ascii="Arial" w:hAnsi="Arial" w:cs="Arial"/>
                <w:b/>
                <w:snapToGrid w:val="0"/>
                <w:color w:val="000000"/>
                <w:sz w:val="20"/>
              </w:rPr>
              <w:t xml:space="preserve">, </w:t>
            </w:r>
            <w:r w:rsidR="006B0BF0">
              <w:rPr>
                <w:rFonts w:ascii="Arial" w:hAnsi="Arial" w:cs="Arial"/>
                <w:b/>
                <w:snapToGrid w:val="0"/>
                <w:color w:val="000000"/>
                <w:sz w:val="20"/>
              </w:rPr>
              <w:t>105</w:t>
            </w:r>
            <w:r w:rsidR="006B0BF0" w:rsidRPr="00010916">
              <w:rPr>
                <w:rFonts w:ascii="Arial" w:hAnsi="Arial" w:cs="Arial"/>
                <w:b/>
                <w:snapToGrid w:val="0"/>
                <w:color w:val="000000"/>
                <w:sz w:val="20"/>
              </w:rPr>
              <w:t xml:space="preserve"> </w:t>
            </w:r>
            <w:r w:rsidR="006B0BF0">
              <w:rPr>
                <w:rFonts w:ascii="Arial" w:hAnsi="Arial" w:cs="Arial"/>
                <w:b/>
                <w:snapToGrid w:val="0"/>
                <w:color w:val="000000"/>
                <w:sz w:val="20"/>
              </w:rPr>
              <w:t>AW/CCE</w:t>
            </w:r>
            <w:r w:rsidR="00010916" w:rsidRPr="00010916">
              <w:rPr>
                <w:rFonts w:ascii="Arial" w:hAnsi="Arial" w:cs="Arial"/>
                <w:b/>
                <w:snapToGrid w:val="0"/>
                <w:color w:val="000000"/>
                <w:sz w:val="20"/>
              </w:rPr>
              <w:t>.</w:t>
            </w:r>
          </w:p>
          <w:p w14:paraId="65AEA8DC" w14:textId="77777777" w:rsidR="00C211B1" w:rsidRDefault="00C211B1" w:rsidP="00C5023A">
            <w:pPr>
              <w:rPr>
                <w:rFonts w:ascii="Arial" w:hAnsi="Arial" w:cs="Arial"/>
                <w:b/>
                <w:snapToGrid w:val="0"/>
                <w:color w:val="000000"/>
                <w:sz w:val="20"/>
              </w:rPr>
            </w:pPr>
          </w:p>
          <w:p w14:paraId="5B79A2F7" w14:textId="6FD64EBA" w:rsidR="00C211B1" w:rsidRPr="00106F94" w:rsidRDefault="00D606E6" w:rsidP="00C5023A">
            <w:pPr>
              <w:rPr>
                <w:rFonts w:ascii="Arial" w:hAnsi="Arial" w:cs="Arial"/>
                <w:bCs/>
                <w:snapToGrid w:val="0"/>
                <w:color w:val="000000"/>
                <w:sz w:val="20"/>
              </w:rPr>
            </w:pPr>
            <w:proofErr w:type="spellStart"/>
            <w:r>
              <w:rPr>
                <w:rFonts w:ascii="Arial" w:hAnsi="Arial" w:cs="Arial"/>
                <w:b/>
                <w:snapToGrid w:val="0"/>
                <w:color w:val="000000"/>
                <w:sz w:val="20"/>
              </w:rPr>
              <w:t>Inquires</w:t>
            </w:r>
            <w:proofErr w:type="spellEnd"/>
            <w:r>
              <w:rPr>
                <w:rFonts w:ascii="Arial" w:hAnsi="Arial" w:cs="Arial"/>
                <w:b/>
                <w:snapToGrid w:val="0"/>
                <w:color w:val="000000"/>
                <w:sz w:val="20"/>
              </w:rPr>
              <w:t xml:space="preserve"> about this position may be directed to the selecting official at 845-563-2004 or Capt Erik Berg, 105</w:t>
            </w:r>
            <w:r w:rsidRPr="00742475">
              <w:rPr>
                <w:rFonts w:ascii="Arial" w:hAnsi="Arial" w:cs="Arial"/>
                <w:b/>
                <w:snapToGrid w:val="0"/>
                <w:color w:val="000000"/>
                <w:sz w:val="20"/>
              </w:rPr>
              <w:t>th</w:t>
            </w:r>
            <w:r>
              <w:rPr>
                <w:rFonts w:ascii="Arial" w:hAnsi="Arial" w:cs="Arial"/>
                <w:b/>
                <w:snapToGrid w:val="0"/>
                <w:color w:val="000000"/>
                <w:sz w:val="20"/>
              </w:rPr>
              <w:t xml:space="preserve"> Airlift Wing Deputy Chief of Staff at 845-563-2009 </w:t>
            </w:r>
          </w:p>
        </w:tc>
      </w:tr>
      <w:tr w:rsidR="00F67E3B" w:rsidRPr="007D4769" w14:paraId="7694C472" w14:textId="77777777" w:rsidTr="003B268F">
        <w:trPr>
          <w:trHeight w:val="2835"/>
        </w:trPr>
        <w:tc>
          <w:tcPr>
            <w:tcW w:w="11299" w:type="dxa"/>
            <w:gridSpan w:val="5"/>
            <w:tcBorders>
              <w:top w:val="single" w:sz="18" w:space="0" w:color="auto"/>
              <w:left w:val="single" w:sz="18" w:space="0" w:color="auto"/>
              <w:bottom w:val="single" w:sz="18" w:space="0" w:color="auto"/>
              <w:right w:val="single" w:sz="18" w:space="0" w:color="auto"/>
            </w:tcBorders>
          </w:tcPr>
          <w:p w14:paraId="729DDDCB" w14:textId="0A745A22" w:rsidR="0034036D" w:rsidRPr="007D4769" w:rsidRDefault="0034036D" w:rsidP="0034036D">
            <w:pPr>
              <w:jc w:val="both"/>
              <w:rPr>
                <w:rFonts w:ascii="Arial" w:hAnsi="Arial" w:cs="Arial"/>
                <w:b/>
                <w:snapToGrid w:val="0"/>
                <w:color w:val="000000"/>
              </w:rPr>
            </w:pPr>
            <w:r w:rsidRPr="007D4769">
              <w:rPr>
                <w:rFonts w:ascii="Arial" w:hAnsi="Arial" w:cs="Arial"/>
                <w:b/>
                <w:snapToGrid w:val="0"/>
                <w:color w:val="000000"/>
              </w:rPr>
              <w:t>APPLICATION PROCEDURES</w:t>
            </w:r>
            <w:r w:rsidR="000318CC">
              <w:rPr>
                <w:rFonts w:ascii="Arial" w:hAnsi="Arial" w:cs="Arial"/>
                <w:b/>
                <w:snapToGrid w:val="0"/>
                <w:color w:val="000000"/>
              </w:rPr>
              <w:t>:</w:t>
            </w:r>
          </w:p>
          <w:p w14:paraId="77FEF5C0" w14:textId="77777777" w:rsidR="000318CC" w:rsidRDefault="000318CC" w:rsidP="000318CC">
            <w:pPr>
              <w:jc w:val="center"/>
              <w:rPr>
                <w:rFonts w:ascii="Arial" w:hAnsi="Arial" w:cs="Arial"/>
                <w:b/>
                <w:bCs/>
                <w:snapToGrid w:val="0"/>
                <w:color w:val="000000"/>
                <w:sz w:val="20"/>
              </w:rPr>
            </w:pPr>
          </w:p>
          <w:p w14:paraId="159B2235" w14:textId="77777777" w:rsidR="00885D31" w:rsidRDefault="00885D31" w:rsidP="00885D31">
            <w:pPr>
              <w:jc w:val="center"/>
              <w:rPr>
                <w:rFonts w:ascii="Arial" w:hAnsi="Arial" w:cs="Arial"/>
                <w:b/>
                <w:bCs/>
                <w:snapToGrid w:val="0"/>
                <w:color w:val="000000"/>
                <w:sz w:val="20"/>
              </w:rPr>
            </w:pPr>
            <w:r w:rsidRPr="000318CC">
              <w:rPr>
                <w:rFonts w:ascii="Arial" w:hAnsi="Arial" w:cs="Arial"/>
                <w:b/>
                <w:bCs/>
                <w:snapToGrid w:val="0"/>
                <w:color w:val="000000"/>
                <w:sz w:val="20"/>
              </w:rPr>
              <w:t>APPLICATION PACKAGES WILL ONLY BE ACCEPTED VIA E-MAIL</w:t>
            </w:r>
            <w:r>
              <w:rPr>
                <w:rFonts w:ascii="Arial" w:hAnsi="Arial" w:cs="Arial"/>
                <w:b/>
                <w:bCs/>
                <w:snapToGrid w:val="0"/>
                <w:color w:val="000000"/>
                <w:sz w:val="20"/>
              </w:rPr>
              <w:t>.</w:t>
            </w:r>
          </w:p>
          <w:p w14:paraId="7B7BFF67" w14:textId="77777777" w:rsidR="00885D31" w:rsidRPr="000318CC" w:rsidRDefault="00885D31" w:rsidP="00885D31">
            <w:pPr>
              <w:jc w:val="center"/>
              <w:rPr>
                <w:rFonts w:ascii="Arial" w:hAnsi="Arial" w:cs="Arial"/>
                <w:snapToGrid w:val="0"/>
                <w:color w:val="000000"/>
                <w:sz w:val="20"/>
              </w:rPr>
            </w:pPr>
            <w:r w:rsidRPr="0008112A">
              <w:rPr>
                <w:rFonts w:ascii="Arial" w:hAnsi="Arial" w:cs="Arial"/>
                <w:snapToGrid w:val="0"/>
                <w:color w:val="000000"/>
                <w:sz w:val="20"/>
              </w:rPr>
              <w:t>Please e-mail your packages to the 105th Recruiting Supervisor, MSgt Grant Drumgold at Grant.Drumgold.1@us.af.mil</w:t>
            </w:r>
            <w:r>
              <w:rPr>
                <w:rFonts w:ascii="Arial" w:hAnsi="Arial" w:cs="Arial"/>
                <w:snapToGrid w:val="0"/>
                <w:color w:val="000000"/>
                <w:sz w:val="20"/>
              </w:rPr>
              <w:t>.</w:t>
            </w:r>
          </w:p>
          <w:p w14:paraId="5F01FC71" w14:textId="77777777" w:rsidR="00885D31" w:rsidRDefault="00885D31" w:rsidP="00885D31">
            <w:pPr>
              <w:jc w:val="both"/>
              <w:rPr>
                <w:rFonts w:ascii="Arial" w:hAnsi="Arial" w:cs="Arial"/>
                <w:snapToGrid w:val="0"/>
                <w:color w:val="000000"/>
                <w:sz w:val="20"/>
              </w:rPr>
            </w:pPr>
          </w:p>
          <w:p w14:paraId="6A3E55C9" w14:textId="77777777" w:rsidR="00885D31" w:rsidRDefault="00885D31" w:rsidP="00885D31">
            <w:pPr>
              <w:rPr>
                <w:rFonts w:ascii="Arial" w:hAnsi="Arial" w:cs="Arial"/>
                <w:snapToGrid w:val="0"/>
                <w:color w:val="000000"/>
                <w:sz w:val="20"/>
              </w:rPr>
            </w:pPr>
            <w:r w:rsidRPr="00127968">
              <w:rPr>
                <w:rFonts w:ascii="Arial" w:hAnsi="Arial" w:cs="Arial"/>
                <w:snapToGrid w:val="0"/>
                <w:color w:val="000000"/>
                <w:sz w:val="20"/>
              </w:rPr>
              <w:t xml:space="preserve">Applicants will, at a minimum, prepare and forward the following in </w:t>
            </w:r>
            <w:r w:rsidRPr="00127968">
              <w:rPr>
                <w:rFonts w:ascii="Arial" w:hAnsi="Arial" w:cs="Arial"/>
                <w:b/>
                <w:bCs/>
                <w:snapToGrid w:val="0"/>
                <w:color w:val="000000"/>
                <w:sz w:val="20"/>
                <w:u w:val="single"/>
              </w:rPr>
              <w:t>1 PDF</w:t>
            </w:r>
            <w:r w:rsidRPr="00127968">
              <w:rPr>
                <w:rFonts w:ascii="Arial" w:hAnsi="Arial" w:cs="Arial"/>
                <w:snapToGrid w:val="0"/>
                <w:color w:val="000000"/>
                <w:sz w:val="20"/>
              </w:rPr>
              <w:t xml:space="preserve"> titled </w:t>
            </w:r>
            <w:r w:rsidRPr="00F33088">
              <w:rPr>
                <w:rFonts w:ascii="Arial" w:hAnsi="Arial" w:cs="Arial"/>
                <w:b/>
                <w:bCs/>
                <w:snapToGrid w:val="0"/>
                <w:color w:val="000000"/>
                <w:sz w:val="20"/>
              </w:rPr>
              <w:t>FY25-</w:t>
            </w:r>
            <w:r w:rsidRPr="00F33088">
              <w:rPr>
                <w:rFonts w:ascii="Arial" w:hAnsi="Arial" w:cs="Arial"/>
                <w:b/>
                <w:bCs/>
                <w:snapToGrid w:val="0"/>
                <w:color w:val="000000"/>
                <w:sz w:val="20"/>
                <w:highlight w:val="yellow"/>
              </w:rPr>
              <w:t>XXX</w:t>
            </w:r>
            <w:r w:rsidRPr="00F33088">
              <w:rPr>
                <w:rFonts w:ascii="Arial" w:hAnsi="Arial" w:cs="Arial"/>
                <w:b/>
                <w:bCs/>
                <w:snapToGrid w:val="0"/>
                <w:color w:val="000000"/>
                <w:sz w:val="20"/>
              </w:rPr>
              <w:t>LAST_FIRST</w:t>
            </w:r>
            <w:r>
              <w:rPr>
                <w:rFonts w:ascii="Arial" w:hAnsi="Arial" w:cs="Arial"/>
                <w:b/>
                <w:bCs/>
                <w:snapToGrid w:val="0"/>
                <w:color w:val="000000"/>
                <w:sz w:val="20"/>
              </w:rPr>
              <w:t>:</w:t>
            </w:r>
          </w:p>
          <w:p w14:paraId="746DFEF2" w14:textId="77777777" w:rsidR="00885D31" w:rsidRDefault="00885D31" w:rsidP="00885D31">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Cover Letter</w:t>
            </w:r>
          </w:p>
          <w:p w14:paraId="3ADA7E94" w14:textId="77777777" w:rsidR="00885D31" w:rsidRDefault="00885D31" w:rsidP="00885D31">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Air Force Biography</w:t>
            </w:r>
          </w:p>
          <w:p w14:paraId="6B36C68F" w14:textId="77777777" w:rsidR="00885D31" w:rsidRDefault="00885D31" w:rsidP="00885D31">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Resume </w:t>
            </w:r>
          </w:p>
          <w:p w14:paraId="2F6C5123" w14:textId="77777777" w:rsidR="00885D31" w:rsidRDefault="00885D31" w:rsidP="00885D31">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vMPF</w:t>
            </w:r>
            <w:proofErr w:type="spellEnd"/>
            <w:r w:rsidRPr="00C5023A">
              <w:rPr>
                <w:rFonts w:ascii="Arial" w:hAnsi="Arial" w:cs="Arial"/>
                <w:snapToGrid w:val="0"/>
                <w:color w:val="000000"/>
                <w:sz w:val="20"/>
              </w:rPr>
              <w:t xml:space="preserve"> Records Review (RIP)</w:t>
            </w:r>
          </w:p>
          <w:p w14:paraId="697188D9" w14:textId="77777777" w:rsidR="00885D31" w:rsidRDefault="00885D31" w:rsidP="00885D31">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Last (3) three </w:t>
            </w:r>
            <w:r>
              <w:rPr>
                <w:rFonts w:ascii="Arial" w:hAnsi="Arial" w:cs="Arial"/>
                <w:snapToGrid w:val="0"/>
                <w:color w:val="000000"/>
                <w:sz w:val="20"/>
              </w:rPr>
              <w:t>O</w:t>
            </w:r>
            <w:r w:rsidRPr="00C5023A">
              <w:rPr>
                <w:rFonts w:ascii="Arial" w:hAnsi="Arial" w:cs="Arial"/>
                <w:snapToGrid w:val="0"/>
                <w:color w:val="000000"/>
                <w:sz w:val="20"/>
              </w:rPr>
              <w:t>PRs</w:t>
            </w:r>
          </w:p>
          <w:p w14:paraId="439BE491" w14:textId="77777777" w:rsidR="00885D31" w:rsidRDefault="00885D31" w:rsidP="00885D31">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myFitness</w:t>
            </w:r>
            <w:proofErr w:type="spellEnd"/>
            <w:r w:rsidRPr="00C5023A">
              <w:rPr>
                <w:rFonts w:ascii="Arial" w:hAnsi="Arial" w:cs="Arial"/>
                <w:snapToGrid w:val="0"/>
                <w:color w:val="000000"/>
                <w:sz w:val="20"/>
              </w:rPr>
              <w:t xml:space="preserve"> Report</w:t>
            </w:r>
          </w:p>
          <w:p w14:paraId="4E9C728E" w14:textId="77777777" w:rsidR="00885D31" w:rsidRPr="00C5023A" w:rsidRDefault="00885D31" w:rsidP="00885D31">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AF422A</w:t>
            </w:r>
          </w:p>
          <w:p w14:paraId="01A4369E" w14:textId="77777777" w:rsidR="00C5023A" w:rsidRDefault="00C5023A" w:rsidP="00C5023A">
            <w:pPr>
              <w:pStyle w:val="ListParagraph"/>
              <w:jc w:val="both"/>
              <w:rPr>
                <w:rFonts w:ascii="Arial" w:hAnsi="Arial" w:cs="Arial"/>
                <w:snapToGrid w:val="0"/>
                <w:color w:val="000000"/>
                <w:sz w:val="20"/>
              </w:rPr>
            </w:pPr>
          </w:p>
          <w:p w14:paraId="01CFA82D" w14:textId="77777777" w:rsidR="00742061" w:rsidRDefault="00742061" w:rsidP="00FA7A94">
            <w:pPr>
              <w:pStyle w:val="ListParagraph"/>
              <w:ind w:left="34"/>
              <w:jc w:val="center"/>
              <w:rPr>
                <w:rFonts w:ascii="Arial" w:hAnsi="Arial" w:cs="Arial"/>
                <w:b/>
                <w:bCs/>
                <w:snapToGrid w:val="0"/>
                <w:color w:val="FF0000"/>
                <w:sz w:val="20"/>
              </w:rPr>
            </w:pPr>
          </w:p>
          <w:p w14:paraId="24E2F63F" w14:textId="73684298" w:rsid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APPLICATIONS </w:t>
            </w:r>
            <w:r w:rsidR="00D53A31">
              <w:rPr>
                <w:rFonts w:ascii="Arial" w:hAnsi="Arial" w:cs="Arial"/>
                <w:b/>
                <w:bCs/>
                <w:snapToGrid w:val="0"/>
                <w:color w:val="FF0000"/>
                <w:sz w:val="20"/>
              </w:rPr>
              <w:t>ARE DUE</w:t>
            </w:r>
            <w:r w:rsidRPr="000318CC">
              <w:rPr>
                <w:rFonts w:ascii="Arial" w:hAnsi="Arial" w:cs="Arial"/>
                <w:b/>
                <w:bCs/>
                <w:snapToGrid w:val="0"/>
                <w:color w:val="FF0000"/>
                <w:sz w:val="20"/>
              </w:rPr>
              <w:t xml:space="preserve"> NO LATER THAN CLOSE OF </w:t>
            </w:r>
          </w:p>
          <w:p w14:paraId="7694C471" w14:textId="0A932D4C" w:rsidR="000318CC" w:rsidRPr="00885D31" w:rsidRDefault="00C5023A" w:rsidP="00885D31">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BUSINESS OF </w:t>
            </w:r>
            <w:r w:rsidRPr="00FA7A94">
              <w:rPr>
                <w:rFonts w:ascii="Arial" w:hAnsi="Arial" w:cs="Arial"/>
                <w:b/>
                <w:bCs/>
                <w:snapToGrid w:val="0"/>
                <w:color w:val="FF0000"/>
                <w:sz w:val="20"/>
              </w:rPr>
              <w:t>CLOSING DATE OF</w:t>
            </w:r>
            <w:r w:rsidR="00FA7A94" w:rsidRPr="00FA7A94">
              <w:rPr>
                <w:rFonts w:ascii="Arial" w:hAnsi="Arial" w:cs="Arial"/>
                <w:b/>
                <w:bCs/>
                <w:snapToGrid w:val="0"/>
                <w:color w:val="FF0000"/>
                <w:sz w:val="20"/>
              </w:rPr>
              <w:t xml:space="preserve"> </w:t>
            </w:r>
            <w:r w:rsidRPr="00FA7A94">
              <w:rPr>
                <w:rFonts w:ascii="Arial" w:hAnsi="Arial" w:cs="Arial"/>
                <w:b/>
                <w:bCs/>
                <w:snapToGrid w:val="0"/>
                <w:color w:val="FF0000"/>
                <w:sz w:val="20"/>
              </w:rPr>
              <w:t xml:space="preserve">THIS </w:t>
            </w:r>
            <w:r w:rsidR="00FA7A94" w:rsidRPr="00FA7A94">
              <w:rPr>
                <w:rFonts w:ascii="Arial" w:hAnsi="Arial" w:cs="Arial"/>
                <w:b/>
                <w:bCs/>
                <w:snapToGrid w:val="0"/>
                <w:color w:val="FF0000"/>
                <w:sz w:val="20"/>
              </w:rPr>
              <w:t>ANNOUNCEMENT</w:t>
            </w:r>
            <w:r w:rsidRPr="00FA7A94">
              <w:rPr>
                <w:rFonts w:ascii="Arial" w:hAnsi="Arial" w:cs="Arial"/>
                <w:b/>
                <w:bCs/>
                <w:snapToGrid w:val="0"/>
                <w:color w:val="FF0000"/>
                <w:sz w:val="20"/>
              </w:rPr>
              <w:t>.</w:t>
            </w:r>
          </w:p>
        </w:tc>
      </w:tr>
      <w:tr w:rsidR="000318CC" w:rsidRPr="007D4769" w14:paraId="5D740C1B" w14:textId="77777777" w:rsidTr="003B268F">
        <w:trPr>
          <w:trHeight w:val="1440"/>
        </w:trPr>
        <w:tc>
          <w:tcPr>
            <w:tcW w:w="11299" w:type="dxa"/>
            <w:gridSpan w:val="5"/>
            <w:tcBorders>
              <w:top w:val="single" w:sz="18" w:space="0" w:color="auto"/>
              <w:left w:val="single" w:sz="18" w:space="0" w:color="auto"/>
              <w:bottom w:val="single" w:sz="18" w:space="0" w:color="auto"/>
              <w:right w:val="single" w:sz="18" w:space="0" w:color="auto"/>
            </w:tcBorders>
          </w:tcPr>
          <w:p w14:paraId="7FD7A99F" w14:textId="77777777" w:rsidR="000318CC" w:rsidRDefault="000318CC" w:rsidP="0034036D">
            <w:pPr>
              <w:jc w:val="both"/>
              <w:rPr>
                <w:rFonts w:ascii="Arial" w:hAnsi="Arial" w:cs="Arial"/>
                <w:b/>
                <w:snapToGrid w:val="0"/>
                <w:color w:val="000000"/>
              </w:rPr>
            </w:pPr>
            <w:r>
              <w:rPr>
                <w:rFonts w:ascii="Arial" w:hAnsi="Arial" w:cs="Arial"/>
                <w:b/>
                <w:snapToGrid w:val="0"/>
                <w:color w:val="000000"/>
              </w:rPr>
              <w:lastRenderedPageBreak/>
              <w:t>DISTRIBUTION:</w:t>
            </w:r>
          </w:p>
          <w:p w14:paraId="3E3B2C4F"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JF-HQ NYANG/DMNA</w:t>
            </w:r>
          </w:p>
          <w:p w14:paraId="1AA8EC0A" w14:textId="32595EA0" w:rsidR="000318CC" w:rsidRP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Each Sq/Flt Commander</w:t>
            </w:r>
          </w:p>
        </w:tc>
      </w:tr>
    </w:tbl>
    <w:p w14:paraId="7694C487" w14:textId="77777777" w:rsidR="00AD3574" w:rsidRPr="007D4769" w:rsidRDefault="00AD3574" w:rsidP="00AD0289">
      <w:pPr>
        <w:rPr>
          <w:rFonts w:ascii="Arial" w:hAnsi="Arial" w:cs="Arial"/>
        </w:rPr>
      </w:pPr>
    </w:p>
    <w:sectPr w:rsidR="00AD3574" w:rsidRPr="007D4769" w:rsidSect="00E9014C">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5824D" w14:textId="77777777" w:rsidR="00F769F2" w:rsidRDefault="00F769F2">
      <w:r>
        <w:separator/>
      </w:r>
    </w:p>
  </w:endnote>
  <w:endnote w:type="continuationSeparator" w:id="0">
    <w:p w14:paraId="3ED8245A" w14:textId="77777777" w:rsidR="00F769F2" w:rsidRDefault="00F7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FFDC" w14:textId="77777777" w:rsidR="00F769F2" w:rsidRDefault="00F769F2">
      <w:r>
        <w:separator/>
      </w:r>
    </w:p>
  </w:footnote>
  <w:footnote w:type="continuationSeparator" w:id="0">
    <w:p w14:paraId="367FEA1E" w14:textId="77777777" w:rsidR="00F769F2" w:rsidRDefault="00F7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3325F"/>
    <w:multiLevelType w:val="hybridMultilevel"/>
    <w:tmpl w:val="D0C46944"/>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143E2"/>
    <w:multiLevelType w:val="hybridMultilevel"/>
    <w:tmpl w:val="27540C38"/>
    <w:lvl w:ilvl="0" w:tplc="5E6CB2DC">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35548"/>
    <w:multiLevelType w:val="hybridMultilevel"/>
    <w:tmpl w:val="E924D1F2"/>
    <w:lvl w:ilvl="0" w:tplc="04090001">
      <w:start w:val="1"/>
      <w:numFmt w:val="bullet"/>
      <w:lvlText w:val=""/>
      <w:lvlJc w:val="left"/>
      <w:pPr>
        <w:ind w:left="720" w:hanging="360"/>
      </w:pPr>
      <w:rPr>
        <w:rFonts w:ascii="Symbol" w:hAnsi="Symbol" w:hint="default"/>
      </w:rPr>
    </w:lvl>
    <w:lvl w:ilvl="1" w:tplc="C2FA80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C485F30"/>
    <w:multiLevelType w:val="hybridMultilevel"/>
    <w:tmpl w:val="088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9D586D"/>
    <w:multiLevelType w:val="hybridMultilevel"/>
    <w:tmpl w:val="0C9AF3EA"/>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9093271">
    <w:abstractNumId w:val="0"/>
  </w:num>
  <w:num w:numId="2" w16cid:durableId="827789973">
    <w:abstractNumId w:val="6"/>
  </w:num>
  <w:num w:numId="3" w16cid:durableId="1865051312">
    <w:abstractNumId w:val="13"/>
  </w:num>
  <w:num w:numId="4" w16cid:durableId="2020814177">
    <w:abstractNumId w:val="11"/>
  </w:num>
  <w:num w:numId="5" w16cid:durableId="51008647">
    <w:abstractNumId w:val="9"/>
  </w:num>
  <w:num w:numId="6" w16cid:durableId="1769303314">
    <w:abstractNumId w:val="17"/>
  </w:num>
  <w:num w:numId="7" w16cid:durableId="648049766">
    <w:abstractNumId w:val="22"/>
  </w:num>
  <w:num w:numId="8" w16cid:durableId="114443349">
    <w:abstractNumId w:val="1"/>
  </w:num>
  <w:num w:numId="9" w16cid:durableId="1844666761">
    <w:abstractNumId w:val="19"/>
  </w:num>
  <w:num w:numId="10" w16cid:durableId="2059472252">
    <w:abstractNumId w:val="10"/>
  </w:num>
  <w:num w:numId="11" w16cid:durableId="694505748">
    <w:abstractNumId w:val="23"/>
  </w:num>
  <w:num w:numId="12" w16cid:durableId="613682534">
    <w:abstractNumId w:val="25"/>
  </w:num>
  <w:num w:numId="13" w16cid:durableId="1558710927">
    <w:abstractNumId w:val="20"/>
  </w:num>
  <w:num w:numId="14" w16cid:durableId="1660772568">
    <w:abstractNumId w:val="5"/>
  </w:num>
  <w:num w:numId="15" w16cid:durableId="1017390100">
    <w:abstractNumId w:val="24"/>
  </w:num>
  <w:num w:numId="16" w16cid:durableId="413943467">
    <w:abstractNumId w:val="4"/>
  </w:num>
  <w:num w:numId="17" w16cid:durableId="62919076">
    <w:abstractNumId w:val="7"/>
  </w:num>
  <w:num w:numId="18" w16cid:durableId="863514611">
    <w:abstractNumId w:val="16"/>
  </w:num>
  <w:num w:numId="19" w16cid:durableId="2014185032">
    <w:abstractNumId w:val="2"/>
  </w:num>
  <w:num w:numId="20" w16cid:durableId="1492793468">
    <w:abstractNumId w:val="27"/>
  </w:num>
  <w:num w:numId="21" w16cid:durableId="766273254">
    <w:abstractNumId w:val="3"/>
  </w:num>
  <w:num w:numId="22" w16cid:durableId="1762680192">
    <w:abstractNumId w:val="8"/>
  </w:num>
  <w:num w:numId="23" w16cid:durableId="234362719">
    <w:abstractNumId w:val="12"/>
  </w:num>
  <w:num w:numId="24" w16cid:durableId="1889104729">
    <w:abstractNumId w:val="27"/>
  </w:num>
  <w:num w:numId="25" w16cid:durableId="981352778">
    <w:abstractNumId w:val="11"/>
  </w:num>
  <w:num w:numId="26" w16cid:durableId="221522512">
    <w:abstractNumId w:val="3"/>
  </w:num>
  <w:num w:numId="27" w16cid:durableId="1775592981">
    <w:abstractNumId w:val="8"/>
  </w:num>
  <w:num w:numId="28" w16cid:durableId="994379863">
    <w:abstractNumId w:val="12"/>
  </w:num>
  <w:num w:numId="29" w16cid:durableId="186720555">
    <w:abstractNumId w:val="15"/>
  </w:num>
  <w:num w:numId="30" w16cid:durableId="1374306027">
    <w:abstractNumId w:val="26"/>
  </w:num>
  <w:num w:numId="31" w16cid:durableId="1810711424">
    <w:abstractNumId w:val="14"/>
  </w:num>
  <w:num w:numId="32" w16cid:durableId="1850634126">
    <w:abstractNumId w:val="21"/>
  </w:num>
  <w:num w:numId="33" w16cid:durableId="1721857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0952"/>
    <w:rsid w:val="00006114"/>
    <w:rsid w:val="00010916"/>
    <w:rsid w:val="00015D31"/>
    <w:rsid w:val="00021587"/>
    <w:rsid w:val="000236BC"/>
    <w:rsid w:val="000262A0"/>
    <w:rsid w:val="000318CC"/>
    <w:rsid w:val="000318E0"/>
    <w:rsid w:val="00041F8F"/>
    <w:rsid w:val="000476E1"/>
    <w:rsid w:val="00055B70"/>
    <w:rsid w:val="00056053"/>
    <w:rsid w:val="00057038"/>
    <w:rsid w:val="00082A2F"/>
    <w:rsid w:val="000838BE"/>
    <w:rsid w:val="000A04FE"/>
    <w:rsid w:val="000A4EF4"/>
    <w:rsid w:val="000B18D9"/>
    <w:rsid w:val="000B2504"/>
    <w:rsid w:val="000B2708"/>
    <w:rsid w:val="000B5330"/>
    <w:rsid w:val="000B5A5C"/>
    <w:rsid w:val="000D4EA5"/>
    <w:rsid w:val="000E4735"/>
    <w:rsid w:val="000F07A8"/>
    <w:rsid w:val="00104030"/>
    <w:rsid w:val="00106F94"/>
    <w:rsid w:val="00107F6F"/>
    <w:rsid w:val="00110759"/>
    <w:rsid w:val="00113DC3"/>
    <w:rsid w:val="00114241"/>
    <w:rsid w:val="001154A1"/>
    <w:rsid w:val="0012347D"/>
    <w:rsid w:val="001408D6"/>
    <w:rsid w:val="001460BF"/>
    <w:rsid w:val="00150580"/>
    <w:rsid w:val="00160CFB"/>
    <w:rsid w:val="001671AF"/>
    <w:rsid w:val="00167AAF"/>
    <w:rsid w:val="00171DF6"/>
    <w:rsid w:val="00177D5E"/>
    <w:rsid w:val="00192FE9"/>
    <w:rsid w:val="00193EC2"/>
    <w:rsid w:val="001B40C9"/>
    <w:rsid w:val="001D0F88"/>
    <w:rsid w:val="001D67EA"/>
    <w:rsid w:val="001F4407"/>
    <w:rsid w:val="001F7E16"/>
    <w:rsid w:val="00203739"/>
    <w:rsid w:val="00221ED0"/>
    <w:rsid w:val="00231F40"/>
    <w:rsid w:val="002410A2"/>
    <w:rsid w:val="00243F29"/>
    <w:rsid w:val="0024702E"/>
    <w:rsid w:val="00247B2B"/>
    <w:rsid w:val="0025109B"/>
    <w:rsid w:val="002545F0"/>
    <w:rsid w:val="002547AD"/>
    <w:rsid w:val="00272CF1"/>
    <w:rsid w:val="00287DF0"/>
    <w:rsid w:val="0029493A"/>
    <w:rsid w:val="00297117"/>
    <w:rsid w:val="002A2FF7"/>
    <w:rsid w:val="002B10A9"/>
    <w:rsid w:val="002C0C02"/>
    <w:rsid w:val="002C6254"/>
    <w:rsid w:val="002D05D8"/>
    <w:rsid w:val="002D122C"/>
    <w:rsid w:val="002D5CD7"/>
    <w:rsid w:val="002F2FD1"/>
    <w:rsid w:val="00301330"/>
    <w:rsid w:val="00322707"/>
    <w:rsid w:val="003250B5"/>
    <w:rsid w:val="0034036D"/>
    <w:rsid w:val="00343F3E"/>
    <w:rsid w:val="00354063"/>
    <w:rsid w:val="00362AED"/>
    <w:rsid w:val="0039086A"/>
    <w:rsid w:val="003A0C83"/>
    <w:rsid w:val="003A428C"/>
    <w:rsid w:val="003B268F"/>
    <w:rsid w:val="003B3FA8"/>
    <w:rsid w:val="003B792D"/>
    <w:rsid w:val="003C1A0C"/>
    <w:rsid w:val="003D402D"/>
    <w:rsid w:val="003E48A5"/>
    <w:rsid w:val="003F6D4A"/>
    <w:rsid w:val="00403A12"/>
    <w:rsid w:val="00416C42"/>
    <w:rsid w:val="00421A2B"/>
    <w:rsid w:val="00425B1F"/>
    <w:rsid w:val="00432F8A"/>
    <w:rsid w:val="00444C3C"/>
    <w:rsid w:val="0044517C"/>
    <w:rsid w:val="0045230A"/>
    <w:rsid w:val="004531DF"/>
    <w:rsid w:val="00453A38"/>
    <w:rsid w:val="00467E68"/>
    <w:rsid w:val="00472D23"/>
    <w:rsid w:val="0047572B"/>
    <w:rsid w:val="00485170"/>
    <w:rsid w:val="004915AD"/>
    <w:rsid w:val="00494160"/>
    <w:rsid w:val="004B5282"/>
    <w:rsid w:val="004D5164"/>
    <w:rsid w:val="004E204D"/>
    <w:rsid w:val="004E52A1"/>
    <w:rsid w:val="004E7817"/>
    <w:rsid w:val="005213E6"/>
    <w:rsid w:val="0052499C"/>
    <w:rsid w:val="005510F5"/>
    <w:rsid w:val="00555488"/>
    <w:rsid w:val="00562F0B"/>
    <w:rsid w:val="00572E00"/>
    <w:rsid w:val="005749BC"/>
    <w:rsid w:val="00585E94"/>
    <w:rsid w:val="00586FF8"/>
    <w:rsid w:val="0058797B"/>
    <w:rsid w:val="005A01A0"/>
    <w:rsid w:val="005A5C7E"/>
    <w:rsid w:val="005B6FB7"/>
    <w:rsid w:val="005C4E63"/>
    <w:rsid w:val="005C6A88"/>
    <w:rsid w:val="005C7C08"/>
    <w:rsid w:val="005D4E6B"/>
    <w:rsid w:val="005E683E"/>
    <w:rsid w:val="005E7480"/>
    <w:rsid w:val="00610309"/>
    <w:rsid w:val="00613476"/>
    <w:rsid w:val="00614A3D"/>
    <w:rsid w:val="00632ADF"/>
    <w:rsid w:val="00641D2B"/>
    <w:rsid w:val="00642F37"/>
    <w:rsid w:val="00644FFD"/>
    <w:rsid w:val="006505DF"/>
    <w:rsid w:val="00653ADA"/>
    <w:rsid w:val="00653CA9"/>
    <w:rsid w:val="006642DE"/>
    <w:rsid w:val="00675984"/>
    <w:rsid w:val="00676F03"/>
    <w:rsid w:val="006850ED"/>
    <w:rsid w:val="00693059"/>
    <w:rsid w:val="006B0BDF"/>
    <w:rsid w:val="006B0BF0"/>
    <w:rsid w:val="006D68A2"/>
    <w:rsid w:val="006E18B7"/>
    <w:rsid w:val="0070287F"/>
    <w:rsid w:val="0071063D"/>
    <w:rsid w:val="0071115A"/>
    <w:rsid w:val="0073728A"/>
    <w:rsid w:val="00742061"/>
    <w:rsid w:val="00750851"/>
    <w:rsid w:val="00765977"/>
    <w:rsid w:val="0077076E"/>
    <w:rsid w:val="00772AA4"/>
    <w:rsid w:val="00785C00"/>
    <w:rsid w:val="007A3FB4"/>
    <w:rsid w:val="007A434C"/>
    <w:rsid w:val="007D4769"/>
    <w:rsid w:val="007F63CA"/>
    <w:rsid w:val="008024D5"/>
    <w:rsid w:val="008210B2"/>
    <w:rsid w:val="00824465"/>
    <w:rsid w:val="0083309E"/>
    <w:rsid w:val="008364A2"/>
    <w:rsid w:val="008370A5"/>
    <w:rsid w:val="00837FCC"/>
    <w:rsid w:val="0084502D"/>
    <w:rsid w:val="00857AB8"/>
    <w:rsid w:val="008704A1"/>
    <w:rsid w:val="00877CC1"/>
    <w:rsid w:val="00884D58"/>
    <w:rsid w:val="00885D31"/>
    <w:rsid w:val="008924B0"/>
    <w:rsid w:val="008A09C9"/>
    <w:rsid w:val="008A5C31"/>
    <w:rsid w:val="008B7083"/>
    <w:rsid w:val="008B70D7"/>
    <w:rsid w:val="008C2C69"/>
    <w:rsid w:val="008C5147"/>
    <w:rsid w:val="008D4541"/>
    <w:rsid w:val="008D7332"/>
    <w:rsid w:val="008F3DAB"/>
    <w:rsid w:val="00901240"/>
    <w:rsid w:val="0090178D"/>
    <w:rsid w:val="00906493"/>
    <w:rsid w:val="009100A2"/>
    <w:rsid w:val="00910665"/>
    <w:rsid w:val="00913C18"/>
    <w:rsid w:val="00915933"/>
    <w:rsid w:val="0092259A"/>
    <w:rsid w:val="009329E2"/>
    <w:rsid w:val="00932DF0"/>
    <w:rsid w:val="00940CE9"/>
    <w:rsid w:val="00942EBF"/>
    <w:rsid w:val="00956BC2"/>
    <w:rsid w:val="00965FCF"/>
    <w:rsid w:val="00972BD6"/>
    <w:rsid w:val="00995E94"/>
    <w:rsid w:val="009B3EE2"/>
    <w:rsid w:val="009C1849"/>
    <w:rsid w:val="009C47CF"/>
    <w:rsid w:val="009D466E"/>
    <w:rsid w:val="009E2459"/>
    <w:rsid w:val="009E4B87"/>
    <w:rsid w:val="009E4FF4"/>
    <w:rsid w:val="009E62D5"/>
    <w:rsid w:val="009E7B8C"/>
    <w:rsid w:val="009F5582"/>
    <w:rsid w:val="00A00EC2"/>
    <w:rsid w:val="00A119E0"/>
    <w:rsid w:val="00A2052A"/>
    <w:rsid w:val="00A21063"/>
    <w:rsid w:val="00A22CA6"/>
    <w:rsid w:val="00A2376B"/>
    <w:rsid w:val="00A23861"/>
    <w:rsid w:val="00A36FDC"/>
    <w:rsid w:val="00A41C29"/>
    <w:rsid w:val="00A508A7"/>
    <w:rsid w:val="00A55DF0"/>
    <w:rsid w:val="00A61B40"/>
    <w:rsid w:val="00A63CEB"/>
    <w:rsid w:val="00A729F6"/>
    <w:rsid w:val="00A76EAB"/>
    <w:rsid w:val="00A84272"/>
    <w:rsid w:val="00AB579F"/>
    <w:rsid w:val="00AC08C1"/>
    <w:rsid w:val="00AD0289"/>
    <w:rsid w:val="00AD3574"/>
    <w:rsid w:val="00AE0ACD"/>
    <w:rsid w:val="00AE1C69"/>
    <w:rsid w:val="00AE4596"/>
    <w:rsid w:val="00B263C2"/>
    <w:rsid w:val="00B358AD"/>
    <w:rsid w:val="00B44245"/>
    <w:rsid w:val="00B60056"/>
    <w:rsid w:val="00B6144F"/>
    <w:rsid w:val="00B62E15"/>
    <w:rsid w:val="00B80D2C"/>
    <w:rsid w:val="00B869CC"/>
    <w:rsid w:val="00B877F1"/>
    <w:rsid w:val="00B9301A"/>
    <w:rsid w:val="00BE1DDC"/>
    <w:rsid w:val="00BE5B9E"/>
    <w:rsid w:val="00BF0F6E"/>
    <w:rsid w:val="00BF4D52"/>
    <w:rsid w:val="00C0534D"/>
    <w:rsid w:val="00C0566C"/>
    <w:rsid w:val="00C10491"/>
    <w:rsid w:val="00C16807"/>
    <w:rsid w:val="00C211B1"/>
    <w:rsid w:val="00C23DC9"/>
    <w:rsid w:val="00C4044C"/>
    <w:rsid w:val="00C432B4"/>
    <w:rsid w:val="00C5023A"/>
    <w:rsid w:val="00C51C8B"/>
    <w:rsid w:val="00C55792"/>
    <w:rsid w:val="00C64E06"/>
    <w:rsid w:val="00C7136B"/>
    <w:rsid w:val="00C74173"/>
    <w:rsid w:val="00C83A45"/>
    <w:rsid w:val="00C879EA"/>
    <w:rsid w:val="00C93830"/>
    <w:rsid w:val="00C9412E"/>
    <w:rsid w:val="00CB0AF1"/>
    <w:rsid w:val="00CC125C"/>
    <w:rsid w:val="00CC33C6"/>
    <w:rsid w:val="00CD1097"/>
    <w:rsid w:val="00CD36E4"/>
    <w:rsid w:val="00CE14B7"/>
    <w:rsid w:val="00CE7528"/>
    <w:rsid w:val="00D00CF8"/>
    <w:rsid w:val="00D15760"/>
    <w:rsid w:val="00D26F8C"/>
    <w:rsid w:val="00D36DE4"/>
    <w:rsid w:val="00D40842"/>
    <w:rsid w:val="00D41F2E"/>
    <w:rsid w:val="00D45D9E"/>
    <w:rsid w:val="00D53A31"/>
    <w:rsid w:val="00D551C0"/>
    <w:rsid w:val="00D606E6"/>
    <w:rsid w:val="00D64745"/>
    <w:rsid w:val="00D7194B"/>
    <w:rsid w:val="00D72BD5"/>
    <w:rsid w:val="00DC6C48"/>
    <w:rsid w:val="00DD29DF"/>
    <w:rsid w:val="00DD2F92"/>
    <w:rsid w:val="00DD600D"/>
    <w:rsid w:val="00DD6721"/>
    <w:rsid w:val="00DF207E"/>
    <w:rsid w:val="00E01D3E"/>
    <w:rsid w:val="00E04F41"/>
    <w:rsid w:val="00E05437"/>
    <w:rsid w:val="00E05BC1"/>
    <w:rsid w:val="00E06D37"/>
    <w:rsid w:val="00E130A4"/>
    <w:rsid w:val="00E20931"/>
    <w:rsid w:val="00E266DC"/>
    <w:rsid w:val="00E33822"/>
    <w:rsid w:val="00E616B4"/>
    <w:rsid w:val="00E66431"/>
    <w:rsid w:val="00E85711"/>
    <w:rsid w:val="00E86BBC"/>
    <w:rsid w:val="00E9014C"/>
    <w:rsid w:val="00E920EF"/>
    <w:rsid w:val="00E94368"/>
    <w:rsid w:val="00EA2986"/>
    <w:rsid w:val="00EA454B"/>
    <w:rsid w:val="00EA6669"/>
    <w:rsid w:val="00EB0F40"/>
    <w:rsid w:val="00EB7EB2"/>
    <w:rsid w:val="00EC10FC"/>
    <w:rsid w:val="00EC1448"/>
    <w:rsid w:val="00ED064C"/>
    <w:rsid w:val="00F021AC"/>
    <w:rsid w:val="00F13150"/>
    <w:rsid w:val="00F154FD"/>
    <w:rsid w:val="00F27A55"/>
    <w:rsid w:val="00F3194A"/>
    <w:rsid w:val="00F61A30"/>
    <w:rsid w:val="00F67E3B"/>
    <w:rsid w:val="00F71A76"/>
    <w:rsid w:val="00F72FD4"/>
    <w:rsid w:val="00F74BAB"/>
    <w:rsid w:val="00F769F2"/>
    <w:rsid w:val="00F85A57"/>
    <w:rsid w:val="00F90C44"/>
    <w:rsid w:val="00F91313"/>
    <w:rsid w:val="00F95FC5"/>
    <w:rsid w:val="00F97F3D"/>
    <w:rsid w:val="00FA0F63"/>
    <w:rsid w:val="00FA2FFE"/>
    <w:rsid w:val="00FA386D"/>
    <w:rsid w:val="00FA456B"/>
    <w:rsid w:val="00FA5D0D"/>
    <w:rsid w:val="00FA7A94"/>
    <w:rsid w:val="00FB254B"/>
    <w:rsid w:val="00FB54AF"/>
    <w:rsid w:val="00FC2A7D"/>
    <w:rsid w:val="00FC5749"/>
    <w:rsid w:val="00FC7C09"/>
    <w:rsid w:val="00FD5A60"/>
    <w:rsid w:val="00FE2A8D"/>
    <w:rsid w:val="00FE4163"/>
    <w:rsid w:val="00FE679F"/>
    <w:rsid w:val="00FE7720"/>
    <w:rsid w:val="00FF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C419"/>
  <w15:docId w15:val="{84ECD971-8AE5-4FF7-A5EC-68AB137D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paragraph" w:styleId="ListParagraph">
    <w:name w:val="List Paragraph"/>
    <w:basedOn w:val="Normal"/>
    <w:uiPriority w:val="34"/>
    <w:qFormat/>
    <w:rsid w:val="00BE5B9E"/>
    <w:pPr>
      <w:ind w:left="720"/>
      <w:contextualSpacing/>
    </w:pPr>
  </w:style>
  <w:style w:type="character" w:styleId="Hyperlink">
    <w:name w:val="Hyperlink"/>
    <w:basedOn w:val="DefaultParagraphFont"/>
    <w:unhideWhenUsed/>
    <w:rsid w:val="000318CC"/>
    <w:rPr>
      <w:color w:val="0000FF" w:themeColor="hyperlink"/>
      <w:u w:val="single"/>
    </w:rPr>
  </w:style>
  <w:style w:type="character" w:styleId="UnresolvedMention">
    <w:name w:val="Unresolved Mention"/>
    <w:basedOn w:val="DefaultParagraphFont"/>
    <w:uiPriority w:val="99"/>
    <w:semiHidden/>
    <w:unhideWhenUsed/>
    <w:rsid w:val="0003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0" ma:contentTypeDescription="Create a new document." ma:contentTypeScope="" ma:versionID="6a96f6b769f58dd7563998eb3e9d2176">
  <xsd:schema xmlns:xsd="http://www.w3.org/2001/XMLSchema" xmlns:xs="http://www.w3.org/2001/XMLSchema" xmlns:p="http://schemas.microsoft.com/office/2006/metadata/properties" xmlns:ns1="http://schemas.microsoft.com/sharepoint/v3" xmlns:ns3="061b6f43-3396-48d3-9766-31d53eb68fc1" targetNamespace="http://schemas.microsoft.com/office/2006/metadata/properties" ma:root="true" ma:fieldsID="2ddd985c331cf4070056650ce95b5b0a" ns1:_="" ns3:_="">
    <xsd:import namespace="http://schemas.microsoft.com/sharepoint/v3"/>
    <xsd:import namespace="061b6f43-3396-48d3-9766-31d53eb68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1062097F-4366-4963-B356-2B86F69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9083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DRUMGOLD, GRANT W MSgt USAF ANG 105 AW/DPMR/Recruiting</cp:lastModifiedBy>
  <cp:revision>2</cp:revision>
  <cp:lastPrinted>2022-02-16T19:23:00Z</cp:lastPrinted>
  <dcterms:created xsi:type="dcterms:W3CDTF">2025-03-02T12:51:00Z</dcterms:created>
  <dcterms:modified xsi:type="dcterms:W3CDTF">2025-03-02T12:51:00Z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