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101" w14:textId="77777777" w:rsidR="00CC7D9C" w:rsidRDefault="00CC7D9C">
      <w:pPr>
        <w:spacing w:before="2"/>
        <w:rPr>
          <w:rFonts w:ascii="Times New Roman" w:eastAsia="Times New Roman" w:hAnsi="Times New Roman" w:cs="Times New Roman"/>
          <w:sz w:val="5"/>
          <w:szCs w:val="5"/>
        </w:rPr>
      </w:pPr>
    </w:p>
    <w:tbl>
      <w:tblPr>
        <w:tblW w:w="0" w:type="auto"/>
        <w:tblInd w:w="78" w:type="dxa"/>
        <w:tblLayout w:type="fixed"/>
        <w:tblCellMar>
          <w:left w:w="0" w:type="dxa"/>
          <w:right w:w="0" w:type="dxa"/>
        </w:tblCellMar>
        <w:tblLook w:val="01E0" w:firstRow="1" w:lastRow="1" w:firstColumn="1" w:lastColumn="1" w:noHBand="0" w:noVBand="0"/>
      </w:tblPr>
      <w:tblGrid>
        <w:gridCol w:w="5919"/>
        <w:gridCol w:w="5230"/>
      </w:tblGrid>
      <w:tr w:rsidR="00CC7D9C" w14:paraId="52A5F531" w14:textId="77777777" w:rsidTr="00F9350D">
        <w:trPr>
          <w:trHeight w:hRule="exact" w:val="507"/>
        </w:trPr>
        <w:tc>
          <w:tcPr>
            <w:tcW w:w="11149" w:type="dxa"/>
            <w:gridSpan w:val="2"/>
            <w:tcBorders>
              <w:top w:val="single" w:sz="12" w:space="0" w:color="000000"/>
              <w:left w:val="single" w:sz="18" w:space="0" w:color="000000"/>
              <w:bottom w:val="single" w:sz="19" w:space="0" w:color="000000"/>
              <w:right w:val="single" w:sz="18" w:space="0" w:color="000000"/>
            </w:tcBorders>
          </w:tcPr>
          <w:p w14:paraId="4FAA4856" w14:textId="18776221" w:rsidR="00CC7D9C" w:rsidRPr="00F9350D" w:rsidRDefault="002E68AF" w:rsidP="00F9350D">
            <w:pPr>
              <w:pStyle w:val="BodyText"/>
              <w:jc w:val="center"/>
              <w:rPr>
                <w:rFonts w:cs="Arial"/>
                <w:b/>
                <w:bCs/>
                <w:sz w:val="32"/>
                <w:szCs w:val="32"/>
              </w:rPr>
            </w:pPr>
            <w:r w:rsidRPr="00F9350D">
              <w:rPr>
                <w:b/>
                <w:bCs/>
                <w:sz w:val="32"/>
                <w:szCs w:val="32"/>
              </w:rPr>
              <w:t>ENLISTED VACANCY ANNOUNCEMENT</w:t>
            </w:r>
          </w:p>
        </w:tc>
      </w:tr>
      <w:tr w:rsidR="00CC7D9C" w14:paraId="44E7AD99" w14:textId="77777777" w:rsidTr="00F9350D">
        <w:trPr>
          <w:trHeight w:hRule="exact" w:val="470"/>
        </w:trPr>
        <w:tc>
          <w:tcPr>
            <w:tcW w:w="5919" w:type="dxa"/>
            <w:vMerge w:val="restart"/>
            <w:tcBorders>
              <w:top w:val="single" w:sz="19" w:space="0" w:color="000000"/>
              <w:left w:val="single" w:sz="18" w:space="0" w:color="000000"/>
              <w:right w:val="single" w:sz="7" w:space="0" w:color="000000"/>
            </w:tcBorders>
          </w:tcPr>
          <w:p w14:paraId="43BC2C7F" w14:textId="77777777" w:rsidR="009B15C3" w:rsidRPr="00EE5BBD" w:rsidRDefault="00576A9C" w:rsidP="00F9350D">
            <w:pPr>
              <w:pStyle w:val="TableParagraph"/>
              <w:ind w:left="86" w:right="1066"/>
              <w:contextualSpacing/>
              <w:rPr>
                <w:rFonts w:ascii="Arial"/>
                <w:b/>
                <w:spacing w:val="24"/>
                <w:sz w:val="24"/>
              </w:rPr>
            </w:pPr>
            <w:r w:rsidRPr="00EE5BBD">
              <w:rPr>
                <w:rFonts w:ascii="Arial"/>
                <w:b/>
                <w:spacing w:val="-1"/>
                <w:sz w:val="24"/>
              </w:rPr>
              <w:t>NEW</w:t>
            </w:r>
            <w:r w:rsidRPr="00EE5BBD">
              <w:rPr>
                <w:rFonts w:ascii="Arial"/>
                <w:b/>
                <w:sz w:val="24"/>
              </w:rPr>
              <w:t xml:space="preserve"> </w:t>
            </w:r>
            <w:r w:rsidRPr="00EE5BBD">
              <w:rPr>
                <w:rFonts w:ascii="Arial"/>
                <w:b/>
                <w:spacing w:val="-1"/>
                <w:sz w:val="24"/>
              </w:rPr>
              <w:t>YORK</w:t>
            </w:r>
            <w:r w:rsidRPr="00EE5BBD">
              <w:rPr>
                <w:rFonts w:ascii="Arial"/>
                <w:b/>
                <w:spacing w:val="2"/>
                <w:sz w:val="24"/>
              </w:rPr>
              <w:t xml:space="preserve"> </w:t>
            </w:r>
            <w:r w:rsidRPr="00EE5BBD">
              <w:rPr>
                <w:rFonts w:ascii="Arial"/>
                <w:b/>
                <w:spacing w:val="-3"/>
                <w:sz w:val="24"/>
              </w:rPr>
              <w:t>AIR</w:t>
            </w:r>
            <w:r w:rsidRPr="00EE5BBD">
              <w:rPr>
                <w:rFonts w:ascii="Arial"/>
                <w:b/>
                <w:sz w:val="24"/>
              </w:rPr>
              <w:t xml:space="preserve"> </w:t>
            </w:r>
            <w:r w:rsidRPr="00EE5BBD">
              <w:rPr>
                <w:rFonts w:ascii="Arial"/>
                <w:b/>
                <w:spacing w:val="-1"/>
                <w:sz w:val="24"/>
              </w:rPr>
              <w:t>NATIONAL</w:t>
            </w:r>
            <w:r w:rsidRPr="00EE5BBD">
              <w:rPr>
                <w:rFonts w:ascii="Arial"/>
                <w:b/>
                <w:sz w:val="24"/>
              </w:rPr>
              <w:t xml:space="preserve"> </w:t>
            </w:r>
            <w:r w:rsidRPr="00EE5BBD">
              <w:rPr>
                <w:rFonts w:ascii="Arial"/>
                <w:b/>
                <w:spacing w:val="-1"/>
                <w:sz w:val="24"/>
              </w:rPr>
              <w:t>GUARD</w:t>
            </w:r>
          </w:p>
          <w:p w14:paraId="2503D9DB" w14:textId="77777777" w:rsidR="009B15C3" w:rsidRDefault="009B15C3" w:rsidP="00F9350D">
            <w:pPr>
              <w:pStyle w:val="TableParagraph"/>
              <w:ind w:left="86" w:right="1066"/>
              <w:contextualSpacing/>
              <w:rPr>
                <w:rFonts w:ascii="Arial"/>
                <w:b/>
                <w:spacing w:val="24"/>
                <w:sz w:val="24"/>
              </w:rPr>
            </w:pPr>
            <w:r w:rsidRPr="00EE5BBD">
              <w:rPr>
                <w:rFonts w:ascii="Arial"/>
                <w:b/>
                <w:spacing w:val="24"/>
                <w:sz w:val="24"/>
              </w:rPr>
              <w:t>105 Airlift Wing</w:t>
            </w:r>
          </w:p>
          <w:p w14:paraId="1FC9789B" w14:textId="77777777" w:rsidR="00EE5BBD" w:rsidRPr="00EE5BBD" w:rsidRDefault="00EE5BBD" w:rsidP="00F9350D">
            <w:pPr>
              <w:pStyle w:val="TableParagraph"/>
              <w:ind w:left="86" w:right="1066"/>
              <w:contextualSpacing/>
              <w:rPr>
                <w:rFonts w:ascii="Arial"/>
                <w:b/>
                <w:spacing w:val="24"/>
                <w:sz w:val="24"/>
              </w:rPr>
            </w:pPr>
            <w:r>
              <w:rPr>
                <w:rFonts w:ascii="Arial"/>
                <w:b/>
                <w:spacing w:val="24"/>
                <w:sz w:val="24"/>
              </w:rPr>
              <w:t>Stewart ANGB</w:t>
            </w:r>
          </w:p>
          <w:p w14:paraId="0F24A82E" w14:textId="77777777" w:rsidR="00EE5BBD" w:rsidRDefault="00EE5BBD" w:rsidP="00F9350D">
            <w:pPr>
              <w:pStyle w:val="TableParagraph"/>
              <w:ind w:left="86" w:right="1066"/>
              <w:contextualSpacing/>
              <w:rPr>
                <w:rFonts w:ascii="Arial"/>
                <w:b/>
                <w:spacing w:val="-1"/>
                <w:sz w:val="24"/>
              </w:rPr>
            </w:pPr>
            <w:r w:rsidRPr="00EE5BBD">
              <w:rPr>
                <w:rFonts w:ascii="Arial"/>
                <w:b/>
                <w:spacing w:val="-1"/>
                <w:sz w:val="24"/>
              </w:rPr>
              <w:t>One Maguire Way</w:t>
            </w:r>
          </w:p>
          <w:p w14:paraId="0C54A656" w14:textId="77777777" w:rsidR="009B15C3" w:rsidRPr="00EE5BBD" w:rsidRDefault="009B15C3" w:rsidP="00F9350D">
            <w:pPr>
              <w:pStyle w:val="TableParagraph"/>
              <w:ind w:left="86" w:right="1066"/>
              <w:contextualSpacing/>
              <w:rPr>
                <w:rFonts w:ascii="Arial" w:eastAsia="Arial" w:hAnsi="Arial" w:cs="Arial"/>
                <w:sz w:val="24"/>
                <w:szCs w:val="28"/>
              </w:rPr>
            </w:pPr>
            <w:r w:rsidRPr="00EE5BBD">
              <w:rPr>
                <w:rFonts w:ascii="Arial"/>
                <w:b/>
                <w:spacing w:val="-1"/>
                <w:sz w:val="24"/>
              </w:rPr>
              <w:t>Newburgh, NY 12550</w:t>
            </w:r>
          </w:p>
        </w:tc>
        <w:tc>
          <w:tcPr>
            <w:tcW w:w="5230" w:type="dxa"/>
            <w:tcBorders>
              <w:top w:val="single" w:sz="19" w:space="0" w:color="000000"/>
              <w:left w:val="single" w:sz="7" w:space="0" w:color="000000"/>
              <w:bottom w:val="single" w:sz="7" w:space="0" w:color="000000"/>
              <w:right w:val="single" w:sz="18" w:space="0" w:color="000000"/>
            </w:tcBorders>
          </w:tcPr>
          <w:p w14:paraId="267DD882" w14:textId="204E67EF" w:rsidR="00CC7D9C" w:rsidRDefault="00576A9C" w:rsidP="00F9350D">
            <w:pPr>
              <w:pStyle w:val="BodyText"/>
              <w:rPr>
                <w:rFonts w:cs="Arial"/>
                <w:szCs w:val="28"/>
              </w:rPr>
            </w:pPr>
            <w:r>
              <w:t xml:space="preserve">ANNOUNCEMENT </w:t>
            </w:r>
            <w:r>
              <w:rPr>
                <w:spacing w:val="-1"/>
              </w:rPr>
              <w:t>#:</w:t>
            </w:r>
            <w:r>
              <w:rPr>
                <w:spacing w:val="-1"/>
              </w:rPr>
              <w:tab/>
            </w:r>
            <w:r w:rsidR="002E683E" w:rsidRPr="002E683E">
              <w:rPr>
                <w:spacing w:val="-1"/>
              </w:rPr>
              <w:t>FY25</w:t>
            </w:r>
            <w:r w:rsidR="00424EBE">
              <w:rPr>
                <w:spacing w:val="-1"/>
              </w:rPr>
              <w:t>-</w:t>
            </w:r>
            <w:r w:rsidR="00D77C80">
              <w:rPr>
                <w:spacing w:val="-1"/>
              </w:rPr>
              <w:t>11</w:t>
            </w:r>
            <w:r w:rsidR="00373A12">
              <w:rPr>
                <w:spacing w:val="-1"/>
              </w:rPr>
              <w:t>7</w:t>
            </w:r>
          </w:p>
        </w:tc>
      </w:tr>
      <w:tr w:rsidR="00CC7D9C" w14:paraId="2EB8EFC6" w14:textId="77777777" w:rsidTr="00F9350D">
        <w:trPr>
          <w:trHeight w:hRule="exact" w:val="350"/>
        </w:trPr>
        <w:tc>
          <w:tcPr>
            <w:tcW w:w="5919" w:type="dxa"/>
            <w:vMerge/>
            <w:tcBorders>
              <w:left w:val="single" w:sz="18" w:space="0" w:color="000000"/>
              <w:right w:val="single" w:sz="7" w:space="0" w:color="000000"/>
            </w:tcBorders>
          </w:tcPr>
          <w:p w14:paraId="06FB8D2B" w14:textId="77777777" w:rsidR="00CC7D9C" w:rsidRDefault="00CC7D9C"/>
        </w:tc>
        <w:tc>
          <w:tcPr>
            <w:tcW w:w="5230" w:type="dxa"/>
            <w:tcBorders>
              <w:top w:val="single" w:sz="7" w:space="0" w:color="000000"/>
              <w:left w:val="single" w:sz="7" w:space="0" w:color="000000"/>
              <w:bottom w:val="single" w:sz="7" w:space="0" w:color="000000"/>
              <w:right w:val="single" w:sz="18" w:space="0" w:color="000000"/>
            </w:tcBorders>
          </w:tcPr>
          <w:p w14:paraId="7B636224" w14:textId="1B7466BB" w:rsidR="00CC7D9C" w:rsidRDefault="00576A9C" w:rsidP="00F9350D">
            <w:pPr>
              <w:pStyle w:val="BodyText"/>
              <w:rPr>
                <w:rFonts w:cs="Arial"/>
                <w:szCs w:val="28"/>
              </w:rPr>
            </w:pPr>
            <w:r>
              <w:rPr>
                <w:b/>
                <w:spacing w:val="-2"/>
              </w:rPr>
              <w:t>DATE:</w:t>
            </w:r>
            <w:r>
              <w:rPr>
                <w:b/>
                <w:spacing w:val="-2"/>
              </w:rPr>
              <w:tab/>
            </w:r>
            <w:r w:rsidR="00373A12">
              <w:rPr>
                <w:b/>
                <w:spacing w:val="-2"/>
              </w:rPr>
              <w:t>01 APR</w:t>
            </w:r>
            <w:r w:rsidR="00424EBE">
              <w:rPr>
                <w:b/>
                <w:spacing w:val="-2"/>
              </w:rPr>
              <w:t xml:space="preserve"> 2025</w:t>
            </w:r>
          </w:p>
        </w:tc>
      </w:tr>
      <w:tr w:rsidR="00CC7D9C" w14:paraId="64DD9E08" w14:textId="77777777" w:rsidTr="00F9350D">
        <w:trPr>
          <w:trHeight w:hRule="exact" w:val="620"/>
        </w:trPr>
        <w:tc>
          <w:tcPr>
            <w:tcW w:w="5919" w:type="dxa"/>
            <w:vMerge/>
            <w:tcBorders>
              <w:left w:val="single" w:sz="18" w:space="0" w:color="000000"/>
              <w:bottom w:val="single" w:sz="5" w:space="0" w:color="000000"/>
              <w:right w:val="single" w:sz="7" w:space="0" w:color="000000"/>
            </w:tcBorders>
          </w:tcPr>
          <w:p w14:paraId="07D3399A" w14:textId="77777777" w:rsidR="00CC7D9C" w:rsidRDefault="00CC7D9C"/>
        </w:tc>
        <w:tc>
          <w:tcPr>
            <w:tcW w:w="5230" w:type="dxa"/>
            <w:tcBorders>
              <w:top w:val="single" w:sz="7" w:space="0" w:color="000000"/>
              <w:left w:val="single" w:sz="7" w:space="0" w:color="000000"/>
              <w:bottom w:val="single" w:sz="5" w:space="0" w:color="000000"/>
              <w:right w:val="single" w:sz="18" w:space="0" w:color="000000"/>
            </w:tcBorders>
          </w:tcPr>
          <w:p w14:paraId="4D55850A" w14:textId="6EA7EFFE" w:rsidR="00CC7D9C" w:rsidRDefault="00576A9C" w:rsidP="00F9350D">
            <w:pPr>
              <w:pStyle w:val="BodyText"/>
              <w:rPr>
                <w:rFonts w:cs="Arial"/>
                <w:szCs w:val="28"/>
              </w:rPr>
            </w:pPr>
            <w:r w:rsidRPr="00F9350D">
              <w:rPr>
                <w:b/>
                <w:bCs/>
                <w:spacing w:val="-1"/>
              </w:rPr>
              <w:t>CLOSING</w:t>
            </w:r>
            <w:r w:rsidRPr="00F9350D">
              <w:rPr>
                <w:b/>
                <w:bCs/>
                <w:spacing w:val="1"/>
              </w:rPr>
              <w:t xml:space="preserve"> </w:t>
            </w:r>
            <w:r w:rsidRPr="00F9350D">
              <w:rPr>
                <w:b/>
                <w:bCs/>
                <w:spacing w:val="-2"/>
              </w:rPr>
              <w:t>DATE:</w:t>
            </w:r>
            <w:r>
              <w:rPr>
                <w:spacing w:val="-2"/>
              </w:rPr>
              <w:tab/>
            </w:r>
            <w:r w:rsidR="00424EBE">
              <w:rPr>
                <w:spacing w:val="-2"/>
              </w:rPr>
              <w:t>UNTIL FILLED</w:t>
            </w:r>
          </w:p>
        </w:tc>
      </w:tr>
      <w:tr w:rsidR="00CC7D9C" w14:paraId="05EF164F" w14:textId="77777777" w:rsidTr="00F9350D">
        <w:trPr>
          <w:trHeight w:hRule="exact" w:val="525"/>
        </w:trPr>
        <w:tc>
          <w:tcPr>
            <w:tcW w:w="5919" w:type="dxa"/>
            <w:tcBorders>
              <w:top w:val="single" w:sz="5" w:space="0" w:color="000000"/>
              <w:left w:val="single" w:sz="18" w:space="0" w:color="000000"/>
              <w:bottom w:val="single" w:sz="5" w:space="0" w:color="000000"/>
              <w:right w:val="single" w:sz="7" w:space="0" w:color="000000"/>
            </w:tcBorders>
          </w:tcPr>
          <w:p w14:paraId="25048B19" w14:textId="4AB02419" w:rsidR="00CC7D9C" w:rsidRDefault="00576A9C" w:rsidP="00F9350D">
            <w:pPr>
              <w:pStyle w:val="BodyText"/>
              <w:rPr>
                <w:rFonts w:cs="Arial"/>
                <w:szCs w:val="28"/>
              </w:rPr>
            </w:pPr>
            <w:r w:rsidRPr="00F9350D">
              <w:rPr>
                <w:b/>
                <w:bCs/>
                <w:spacing w:val="-1"/>
              </w:rPr>
              <w:t>UNIT:</w:t>
            </w:r>
            <w:r>
              <w:t xml:space="preserve">  </w:t>
            </w:r>
            <w:r w:rsidR="002E68AF">
              <w:t>105 AW</w:t>
            </w:r>
          </w:p>
        </w:tc>
        <w:tc>
          <w:tcPr>
            <w:tcW w:w="5230" w:type="dxa"/>
            <w:tcBorders>
              <w:top w:val="single" w:sz="5" w:space="0" w:color="000000"/>
              <w:left w:val="single" w:sz="7" w:space="0" w:color="000000"/>
              <w:bottom w:val="single" w:sz="5" w:space="0" w:color="000000"/>
              <w:right w:val="single" w:sz="18" w:space="0" w:color="000000"/>
            </w:tcBorders>
          </w:tcPr>
          <w:p w14:paraId="3A591107" w14:textId="7706A519" w:rsidR="00CC7D9C" w:rsidRDefault="00576A9C" w:rsidP="00F9350D">
            <w:pPr>
              <w:pStyle w:val="BodyText"/>
              <w:rPr>
                <w:rFonts w:cs="Arial"/>
                <w:sz w:val="28"/>
                <w:szCs w:val="28"/>
              </w:rPr>
            </w:pPr>
            <w:r w:rsidRPr="00F9350D">
              <w:rPr>
                <w:b/>
                <w:spacing w:val="-2"/>
                <w:szCs w:val="22"/>
              </w:rPr>
              <w:t>AFSC:</w:t>
            </w:r>
            <w:r>
              <w:rPr>
                <w:b/>
                <w:spacing w:val="-2"/>
                <w:sz w:val="28"/>
              </w:rPr>
              <w:tab/>
            </w:r>
            <w:r w:rsidR="00373A12">
              <w:rPr>
                <w:spacing w:val="-1"/>
                <w:sz w:val="28"/>
              </w:rPr>
              <w:t>5R0X1</w:t>
            </w:r>
          </w:p>
        </w:tc>
      </w:tr>
      <w:tr w:rsidR="00CC7D9C" w14:paraId="69FED2EA" w14:textId="77777777" w:rsidTr="00EE5BBD">
        <w:trPr>
          <w:trHeight w:hRule="exact" w:val="462"/>
        </w:trPr>
        <w:tc>
          <w:tcPr>
            <w:tcW w:w="5919" w:type="dxa"/>
            <w:tcBorders>
              <w:top w:val="single" w:sz="5" w:space="0" w:color="000000"/>
              <w:left w:val="single" w:sz="18" w:space="0" w:color="000000"/>
              <w:bottom w:val="single" w:sz="7" w:space="0" w:color="000000"/>
              <w:right w:val="single" w:sz="7" w:space="0" w:color="000000"/>
            </w:tcBorders>
          </w:tcPr>
          <w:p w14:paraId="4037833B" w14:textId="1FE3B13C" w:rsidR="00CC7D9C" w:rsidRPr="00F9350D" w:rsidRDefault="00613D71" w:rsidP="00F9350D">
            <w:pPr>
              <w:pStyle w:val="BodyText"/>
              <w:rPr>
                <w:sz w:val="22"/>
                <w:szCs w:val="22"/>
              </w:rPr>
            </w:pPr>
            <w:r w:rsidRPr="00F9350D">
              <w:rPr>
                <w:b/>
                <w:bCs/>
                <w:sz w:val="22"/>
                <w:szCs w:val="22"/>
              </w:rPr>
              <w:t xml:space="preserve">MIN </w:t>
            </w:r>
            <w:r w:rsidR="00576A9C" w:rsidRPr="00F9350D">
              <w:rPr>
                <w:b/>
                <w:bCs/>
                <w:sz w:val="22"/>
                <w:szCs w:val="22"/>
              </w:rPr>
              <w:t>GRADE</w:t>
            </w:r>
            <w:r w:rsidR="00576A9C" w:rsidRPr="00F9350D">
              <w:rPr>
                <w:sz w:val="22"/>
                <w:szCs w:val="22"/>
              </w:rPr>
              <w:t>:</w:t>
            </w:r>
            <w:r w:rsidR="00F868B8" w:rsidRPr="00F9350D">
              <w:rPr>
                <w:sz w:val="22"/>
                <w:szCs w:val="22"/>
              </w:rPr>
              <w:t xml:space="preserve"> </w:t>
            </w:r>
            <w:r w:rsidR="002E68AF" w:rsidRPr="00F9350D">
              <w:rPr>
                <w:sz w:val="22"/>
                <w:szCs w:val="22"/>
              </w:rPr>
              <w:t>E</w:t>
            </w:r>
            <w:r w:rsidR="00D77C80">
              <w:rPr>
                <w:sz w:val="22"/>
                <w:szCs w:val="22"/>
              </w:rPr>
              <w:t>4</w:t>
            </w:r>
            <w:r w:rsidR="00F868B8" w:rsidRPr="00F9350D">
              <w:rPr>
                <w:sz w:val="22"/>
                <w:szCs w:val="22"/>
              </w:rPr>
              <w:t xml:space="preserve"> </w:t>
            </w:r>
            <w:r w:rsidR="002E68AF" w:rsidRPr="00F9350D">
              <w:rPr>
                <w:sz w:val="22"/>
                <w:szCs w:val="22"/>
              </w:rPr>
              <w:t xml:space="preserve">      </w:t>
            </w:r>
            <w:r w:rsidR="00F868B8" w:rsidRPr="00F9350D">
              <w:rPr>
                <w:b/>
                <w:bCs/>
                <w:sz w:val="22"/>
                <w:szCs w:val="22"/>
              </w:rPr>
              <w:t>MAX GRADE</w:t>
            </w:r>
            <w:r w:rsidR="00F868B8" w:rsidRPr="00F9350D">
              <w:rPr>
                <w:sz w:val="22"/>
                <w:szCs w:val="22"/>
              </w:rPr>
              <w:t xml:space="preserve">: </w:t>
            </w:r>
            <w:r w:rsidR="002E68AF" w:rsidRPr="00F9350D">
              <w:rPr>
                <w:sz w:val="22"/>
                <w:szCs w:val="22"/>
              </w:rPr>
              <w:t>E</w:t>
            </w:r>
            <w:r w:rsidR="009A5303">
              <w:rPr>
                <w:sz w:val="22"/>
                <w:szCs w:val="22"/>
              </w:rPr>
              <w:t>5</w:t>
            </w:r>
          </w:p>
          <w:p w14:paraId="2CB2408E" w14:textId="77777777" w:rsidR="00F868B8" w:rsidRDefault="00F868B8" w:rsidP="009E34A6">
            <w:pPr>
              <w:pStyle w:val="TableParagraph"/>
              <w:tabs>
                <w:tab w:val="left" w:pos="4196"/>
              </w:tabs>
              <w:spacing w:line="318" w:lineRule="exact"/>
              <w:ind w:left="85"/>
              <w:rPr>
                <w:rFonts w:ascii="Arial" w:eastAsia="Arial" w:hAnsi="Arial" w:cs="Arial"/>
                <w:sz w:val="28"/>
                <w:szCs w:val="28"/>
              </w:rPr>
            </w:pPr>
          </w:p>
        </w:tc>
        <w:tc>
          <w:tcPr>
            <w:tcW w:w="5230" w:type="dxa"/>
            <w:vMerge w:val="restart"/>
            <w:tcBorders>
              <w:top w:val="single" w:sz="5" w:space="0" w:color="000000"/>
              <w:left w:val="single" w:sz="7" w:space="0" w:color="000000"/>
              <w:right w:val="single" w:sz="18" w:space="0" w:color="000000"/>
            </w:tcBorders>
          </w:tcPr>
          <w:p w14:paraId="4D63646C" w14:textId="77777777" w:rsidR="006A387A" w:rsidRPr="00F9350D" w:rsidRDefault="00576A9C" w:rsidP="00F9350D">
            <w:pPr>
              <w:pStyle w:val="BodyText"/>
              <w:rPr>
                <w:b/>
                <w:bCs/>
                <w:spacing w:val="2"/>
              </w:rPr>
            </w:pPr>
            <w:r w:rsidRPr="00F9350D">
              <w:rPr>
                <w:b/>
                <w:bCs/>
              </w:rPr>
              <w:t>AREA</w:t>
            </w:r>
            <w:r w:rsidRPr="00F9350D">
              <w:rPr>
                <w:b/>
                <w:bCs/>
                <w:spacing w:val="-5"/>
              </w:rPr>
              <w:t xml:space="preserve"> </w:t>
            </w:r>
            <w:r w:rsidRPr="00F9350D">
              <w:rPr>
                <w:b/>
                <w:bCs/>
              </w:rPr>
              <w:t xml:space="preserve">OF CONSIDERATION: </w:t>
            </w:r>
            <w:r w:rsidRPr="00F9350D">
              <w:rPr>
                <w:b/>
                <w:bCs/>
                <w:spacing w:val="2"/>
              </w:rPr>
              <w:t xml:space="preserve"> </w:t>
            </w:r>
          </w:p>
          <w:p w14:paraId="78D2FBBA" w14:textId="77777777" w:rsidR="00DE01CB" w:rsidRDefault="00DE01CB" w:rsidP="00F9350D">
            <w:pPr>
              <w:pStyle w:val="BodyText"/>
              <w:rPr>
                <w:bCs/>
              </w:rPr>
            </w:pPr>
          </w:p>
          <w:p w14:paraId="041D1016" w14:textId="367C3CB4" w:rsidR="00CC7D9C" w:rsidRPr="00DE01CB" w:rsidRDefault="00373A12" w:rsidP="00F9350D">
            <w:pPr>
              <w:pStyle w:val="BodyText"/>
              <w:rPr>
                <w:rFonts w:cs="Arial"/>
                <w:bCs/>
              </w:rPr>
            </w:pPr>
            <w:r>
              <w:rPr>
                <w:bCs/>
              </w:rPr>
              <w:t>State</w:t>
            </w:r>
            <w:r w:rsidR="002E68AF">
              <w:rPr>
                <w:bCs/>
              </w:rPr>
              <w:t>wide</w:t>
            </w:r>
            <w:r w:rsidR="002E683E">
              <w:rPr>
                <w:bCs/>
              </w:rPr>
              <w:t xml:space="preserve"> – </w:t>
            </w:r>
            <w:r w:rsidR="00D77C80">
              <w:rPr>
                <w:bCs/>
              </w:rPr>
              <w:t>Open to all AFSC’s</w:t>
            </w:r>
          </w:p>
        </w:tc>
      </w:tr>
      <w:tr w:rsidR="00CC7D9C" w14:paraId="0AD496B0" w14:textId="77777777" w:rsidTr="00F9350D">
        <w:trPr>
          <w:trHeight w:hRule="exact" w:val="710"/>
        </w:trPr>
        <w:tc>
          <w:tcPr>
            <w:tcW w:w="5919" w:type="dxa"/>
            <w:tcBorders>
              <w:top w:val="single" w:sz="7" w:space="0" w:color="000000"/>
              <w:left w:val="single" w:sz="18" w:space="0" w:color="000000"/>
              <w:bottom w:val="single" w:sz="19" w:space="0" w:color="000000"/>
              <w:right w:val="single" w:sz="7" w:space="0" w:color="000000"/>
            </w:tcBorders>
          </w:tcPr>
          <w:p w14:paraId="6FEE3A50" w14:textId="1AE2FCC2" w:rsidR="0071398D" w:rsidRDefault="00576A9C" w:rsidP="00F9350D">
            <w:pPr>
              <w:pStyle w:val="BodyText"/>
              <w:rPr>
                <w:spacing w:val="-1"/>
              </w:rPr>
            </w:pPr>
            <w:r>
              <w:rPr>
                <w:b/>
                <w:spacing w:val="-1"/>
              </w:rPr>
              <w:t>POSITION</w:t>
            </w:r>
            <w:r>
              <w:rPr>
                <w:b/>
              </w:rPr>
              <w:t xml:space="preserve"> </w:t>
            </w:r>
            <w:r>
              <w:rPr>
                <w:b/>
                <w:spacing w:val="-1"/>
              </w:rPr>
              <w:t>TITLE:</w:t>
            </w:r>
            <w:r>
              <w:rPr>
                <w:b/>
              </w:rPr>
              <w:t xml:space="preserve"> </w:t>
            </w:r>
            <w:r w:rsidR="00373A12" w:rsidRPr="00373A12">
              <w:t>RELIGIOUS AFFAIRS</w:t>
            </w:r>
          </w:p>
          <w:p w14:paraId="21401111" w14:textId="77777777" w:rsidR="009E34A6" w:rsidRDefault="00655235" w:rsidP="00F9350D">
            <w:pPr>
              <w:pStyle w:val="BodyText"/>
              <w:rPr>
                <w:spacing w:val="-1"/>
              </w:rPr>
            </w:pPr>
            <w:r>
              <w:rPr>
                <w:spacing w:val="-1"/>
              </w:rPr>
              <w:t>(Trad</w:t>
            </w:r>
            <w:r w:rsidR="0071398D">
              <w:rPr>
                <w:spacing w:val="-1"/>
              </w:rPr>
              <w:t>itional</w:t>
            </w:r>
            <w:r>
              <w:rPr>
                <w:spacing w:val="-1"/>
              </w:rPr>
              <w:t xml:space="preserve"> /</w:t>
            </w:r>
            <w:r w:rsidR="0071398D">
              <w:rPr>
                <w:spacing w:val="-1"/>
              </w:rPr>
              <w:t xml:space="preserve"> </w:t>
            </w:r>
            <w:r>
              <w:rPr>
                <w:spacing w:val="-1"/>
              </w:rPr>
              <w:t>D</w:t>
            </w:r>
            <w:r w:rsidR="0071398D">
              <w:rPr>
                <w:spacing w:val="-1"/>
              </w:rPr>
              <w:t xml:space="preserve">rill </w:t>
            </w:r>
            <w:r>
              <w:rPr>
                <w:spacing w:val="-1"/>
              </w:rPr>
              <w:t>S</w:t>
            </w:r>
            <w:r w:rsidR="0071398D">
              <w:rPr>
                <w:spacing w:val="-1"/>
              </w:rPr>
              <w:t xml:space="preserve">tatus </w:t>
            </w:r>
            <w:r>
              <w:rPr>
                <w:spacing w:val="-1"/>
              </w:rPr>
              <w:t>G</w:t>
            </w:r>
            <w:r w:rsidR="0071398D">
              <w:rPr>
                <w:spacing w:val="-1"/>
              </w:rPr>
              <w:t>uardsman</w:t>
            </w:r>
            <w:r w:rsidR="006A387A">
              <w:rPr>
                <w:spacing w:val="-1"/>
              </w:rPr>
              <w:t xml:space="preserve"> (DSG)</w:t>
            </w:r>
            <w:r>
              <w:rPr>
                <w:spacing w:val="-1"/>
              </w:rPr>
              <w:t>)</w:t>
            </w:r>
          </w:p>
          <w:p w14:paraId="31DB7259" w14:textId="77777777" w:rsidR="00CC7D9C" w:rsidRPr="002238C1" w:rsidRDefault="00CC7D9C" w:rsidP="003751D4">
            <w:pPr>
              <w:pStyle w:val="TableParagraph"/>
              <w:spacing w:before="94"/>
              <w:ind w:left="85"/>
              <w:rPr>
                <w:rFonts w:ascii="Arial" w:eastAsia="Arial" w:hAnsi="Arial" w:cs="Arial"/>
                <w:sz w:val="18"/>
                <w:szCs w:val="18"/>
              </w:rPr>
            </w:pPr>
          </w:p>
        </w:tc>
        <w:tc>
          <w:tcPr>
            <w:tcW w:w="5230" w:type="dxa"/>
            <w:vMerge/>
            <w:tcBorders>
              <w:left w:val="single" w:sz="7" w:space="0" w:color="000000"/>
              <w:bottom w:val="single" w:sz="19" w:space="0" w:color="000000"/>
              <w:right w:val="single" w:sz="18" w:space="0" w:color="000000"/>
            </w:tcBorders>
          </w:tcPr>
          <w:p w14:paraId="4ABE8A83" w14:textId="77777777" w:rsidR="00CC7D9C" w:rsidRDefault="00CC7D9C"/>
        </w:tc>
      </w:tr>
      <w:tr w:rsidR="00CC7D9C" w14:paraId="6374604B" w14:textId="77777777" w:rsidTr="00373A12">
        <w:trPr>
          <w:trHeight w:hRule="exact" w:val="10780"/>
        </w:trPr>
        <w:tc>
          <w:tcPr>
            <w:tcW w:w="11149" w:type="dxa"/>
            <w:gridSpan w:val="2"/>
            <w:tcBorders>
              <w:top w:val="single" w:sz="19" w:space="0" w:color="000000"/>
              <w:left w:val="single" w:sz="18" w:space="0" w:color="000000"/>
              <w:bottom w:val="single" w:sz="19" w:space="0" w:color="000000"/>
              <w:right w:val="single" w:sz="18" w:space="0" w:color="000000"/>
            </w:tcBorders>
          </w:tcPr>
          <w:p w14:paraId="18A5A246" w14:textId="180FF8EE" w:rsidR="00CC7D9C" w:rsidRPr="00047E5F" w:rsidRDefault="00576A9C" w:rsidP="00237170">
            <w:pPr>
              <w:pStyle w:val="BodyText"/>
              <w:jc w:val="center"/>
              <w:rPr>
                <w:rFonts w:cs="Arial"/>
                <w:b/>
                <w:bCs/>
                <w:sz w:val="22"/>
                <w:szCs w:val="20"/>
              </w:rPr>
            </w:pPr>
            <w:bookmarkStart w:id="0" w:name="SPECIALTY_SUMMARY"/>
            <w:bookmarkEnd w:id="0"/>
            <w:r w:rsidRPr="00047E5F">
              <w:rPr>
                <w:b/>
                <w:bCs/>
                <w:sz w:val="22"/>
                <w:szCs w:val="22"/>
              </w:rPr>
              <w:t>SPECIALTY</w:t>
            </w:r>
            <w:r w:rsidRPr="00047E5F">
              <w:rPr>
                <w:b/>
                <w:bCs/>
                <w:spacing w:val="-2"/>
                <w:sz w:val="22"/>
                <w:szCs w:val="22"/>
              </w:rPr>
              <w:t xml:space="preserve"> </w:t>
            </w:r>
            <w:r w:rsidRPr="00047E5F">
              <w:rPr>
                <w:b/>
                <w:bCs/>
                <w:sz w:val="22"/>
                <w:szCs w:val="22"/>
              </w:rPr>
              <w:t>SUMMARY</w:t>
            </w:r>
            <w:r w:rsidR="00C50437">
              <w:rPr>
                <w:b/>
                <w:bCs/>
                <w:sz w:val="22"/>
                <w:szCs w:val="22"/>
              </w:rPr>
              <w:t xml:space="preserve"> </w:t>
            </w:r>
            <w:r w:rsidR="00C50437" w:rsidRPr="00C50437">
              <w:rPr>
                <w:b/>
                <w:bCs/>
                <w:sz w:val="22"/>
                <w:szCs w:val="22"/>
              </w:rPr>
              <w:t>(DAFECD, 31 Oct 24)</w:t>
            </w:r>
          </w:p>
          <w:p w14:paraId="6B91E282" w14:textId="77777777" w:rsidR="00CC7D9C" w:rsidRDefault="00EC7B36" w:rsidP="00237170">
            <w:pPr>
              <w:pStyle w:val="BodyText"/>
              <w:rPr>
                <w:rFonts w:cs="Arial"/>
                <w:sz w:val="22"/>
                <w:szCs w:val="16"/>
              </w:rPr>
            </w:pPr>
            <w:r>
              <w:rPr>
                <w:rFonts w:cs="Arial"/>
                <w:sz w:val="22"/>
                <w:szCs w:val="16"/>
              </w:rPr>
              <w:t xml:space="preserve">      </w:t>
            </w:r>
            <w:r w:rsidR="00373A12" w:rsidRPr="00373A12">
              <w:rPr>
                <w:rFonts w:cs="Arial"/>
                <w:sz w:val="22"/>
                <w:szCs w:val="16"/>
              </w:rPr>
              <w:t xml:space="preserve">The Chaplain </w:t>
            </w:r>
            <w:proofErr w:type="gramStart"/>
            <w:r w:rsidR="00373A12" w:rsidRPr="00373A12">
              <w:rPr>
                <w:rFonts w:cs="Arial"/>
                <w:sz w:val="22"/>
                <w:szCs w:val="16"/>
              </w:rPr>
              <w:t>Corps‘ core</w:t>
            </w:r>
            <w:proofErr w:type="gramEnd"/>
            <w:r w:rsidR="00373A12" w:rsidRPr="00373A12">
              <w:rPr>
                <w:rFonts w:cs="Arial"/>
                <w:sz w:val="22"/>
                <w:szCs w:val="16"/>
              </w:rPr>
              <w:t xml:space="preserve"> capabilities are Religious Accommodation, Spiritual Fitness and Advising Leaders. The Religious Affairs Career Field builds a culture of spiritual fitness and facilitates the free exercise of religion for assigned service members, their families, and other authorized personnel. As experts in principles of religious diversity, religious accommodation, major faith group requisites, privileged communication, religious program management, and the spiritual domain within Comprehensive Airmen Fitness Religious Affairs Airmen advise leaders at all levels on religious accommodation, ethical, moral and morale issues, especially for the enlisted force. Religious Affairs Airmen meet the diverse needs of military communities through religious program management, administrative, financial, and facility support. They recruit, train, and organize volunteers for Chaplain Corps programs and events. As the enlisted component of Religious Support Teams (RST), Religious Affairs Airmen are uniquely trained in crisis intervention to include intervention counseling in moments of crisis, response to crises, and suicide prevention, intervention and postvention. In addition, Religious Affairs Airmen are actively engaged and intentionally integrated into unit engagement plans to include unit meetings, commander calls, training with the unit and other unit activities. They also are trained to equip </w:t>
            </w:r>
            <w:proofErr w:type="gramStart"/>
            <w:r w:rsidR="00373A12" w:rsidRPr="00373A12">
              <w:rPr>
                <w:rFonts w:cs="Arial"/>
                <w:sz w:val="22"/>
                <w:szCs w:val="16"/>
              </w:rPr>
              <w:t>one’s self</w:t>
            </w:r>
            <w:proofErr w:type="gramEnd"/>
            <w:r w:rsidR="00373A12" w:rsidRPr="00373A12">
              <w:rPr>
                <w:rFonts w:cs="Arial"/>
                <w:sz w:val="22"/>
                <w:szCs w:val="16"/>
              </w:rPr>
              <w:t xml:space="preserve"> and teammates to perform religious support and coordinate force protection functions to successfully operate in any given environment or Area of Responsibility (AOR). In combat settings, Religious Affairs Airmen are responsible for coordinating the force protection of their non-combatant Chaplain counterparts. Religious Affairs conduct themselves in a manner that brings credit, pride and honorable distinction to the United States Air Force and its Chaplain Corps.</w:t>
            </w:r>
          </w:p>
          <w:p w14:paraId="0D882632" w14:textId="77777777" w:rsidR="0070582E" w:rsidRPr="0070582E" w:rsidRDefault="0070582E" w:rsidP="0070582E"/>
          <w:p w14:paraId="6D8735D4" w14:textId="77777777" w:rsidR="0070582E" w:rsidRPr="0070582E" w:rsidRDefault="0070582E" w:rsidP="0070582E"/>
          <w:p w14:paraId="77AA7482" w14:textId="77777777" w:rsidR="0070582E" w:rsidRPr="0070582E" w:rsidRDefault="0070582E" w:rsidP="0070582E"/>
          <w:p w14:paraId="22377E9B" w14:textId="77777777" w:rsidR="0070582E" w:rsidRPr="0070582E" w:rsidRDefault="0070582E" w:rsidP="0070582E"/>
          <w:p w14:paraId="24BE8F07" w14:textId="77777777" w:rsidR="0070582E" w:rsidRPr="0070582E" w:rsidRDefault="0070582E" w:rsidP="0070582E"/>
          <w:p w14:paraId="3849C41D" w14:textId="77777777" w:rsidR="0070582E" w:rsidRPr="0070582E" w:rsidRDefault="0070582E" w:rsidP="0070582E"/>
          <w:p w14:paraId="5E6B84D1" w14:textId="77777777" w:rsidR="0070582E" w:rsidRPr="0070582E" w:rsidRDefault="0070582E" w:rsidP="0070582E"/>
          <w:p w14:paraId="0A144136" w14:textId="77777777" w:rsidR="0070582E" w:rsidRPr="0070582E" w:rsidRDefault="0070582E" w:rsidP="0070582E"/>
          <w:p w14:paraId="633442F1" w14:textId="77777777" w:rsidR="0070582E" w:rsidRPr="0070582E" w:rsidRDefault="0070582E" w:rsidP="0070582E"/>
          <w:p w14:paraId="7B8FEA1D" w14:textId="77777777" w:rsidR="0070582E" w:rsidRPr="0070582E" w:rsidRDefault="0070582E" w:rsidP="0070582E"/>
          <w:p w14:paraId="59BA7F46" w14:textId="77777777" w:rsidR="0070582E" w:rsidRPr="0070582E" w:rsidRDefault="0070582E" w:rsidP="0070582E"/>
          <w:p w14:paraId="4E56131C" w14:textId="77777777" w:rsidR="0070582E" w:rsidRPr="0070582E" w:rsidRDefault="0070582E" w:rsidP="0070582E"/>
          <w:p w14:paraId="30A002EA" w14:textId="77777777" w:rsidR="0070582E" w:rsidRPr="0070582E" w:rsidRDefault="0070582E" w:rsidP="0070582E"/>
          <w:p w14:paraId="60EC3E5D" w14:textId="77777777" w:rsidR="0070582E" w:rsidRPr="0070582E" w:rsidRDefault="0070582E" w:rsidP="0070582E"/>
          <w:p w14:paraId="33575A88" w14:textId="77777777" w:rsidR="0070582E" w:rsidRPr="0070582E" w:rsidRDefault="0070582E" w:rsidP="0070582E"/>
          <w:p w14:paraId="54BF206A" w14:textId="77777777" w:rsidR="0070582E" w:rsidRPr="0070582E" w:rsidRDefault="0070582E" w:rsidP="0070582E"/>
          <w:p w14:paraId="409ACC0B" w14:textId="77777777" w:rsidR="0070582E" w:rsidRPr="0070582E" w:rsidRDefault="0070582E" w:rsidP="0070582E"/>
          <w:p w14:paraId="4B435FFE" w14:textId="77777777" w:rsidR="0070582E" w:rsidRPr="0070582E" w:rsidRDefault="0070582E" w:rsidP="0070582E"/>
          <w:p w14:paraId="42DE917D" w14:textId="77777777" w:rsidR="0070582E" w:rsidRPr="0070582E" w:rsidRDefault="0070582E" w:rsidP="0070582E"/>
          <w:p w14:paraId="280CD0D1" w14:textId="77777777" w:rsidR="0070582E" w:rsidRPr="0070582E" w:rsidRDefault="0070582E" w:rsidP="0070582E"/>
          <w:p w14:paraId="1FF222FB" w14:textId="77777777" w:rsidR="0070582E" w:rsidRPr="0070582E" w:rsidRDefault="0070582E" w:rsidP="0070582E"/>
          <w:p w14:paraId="2DC58190" w14:textId="77777777" w:rsidR="0070582E" w:rsidRPr="0070582E" w:rsidRDefault="0070582E" w:rsidP="0070582E"/>
          <w:p w14:paraId="68280C7F" w14:textId="52543B01" w:rsidR="0070582E" w:rsidRPr="0070582E" w:rsidRDefault="0070582E" w:rsidP="0070582E">
            <w:pPr>
              <w:jc w:val="center"/>
            </w:pPr>
          </w:p>
        </w:tc>
      </w:tr>
      <w:tr w:rsidR="00CC7D9C" w14:paraId="42ED5103" w14:textId="77777777" w:rsidTr="00373A12">
        <w:trPr>
          <w:trHeight w:hRule="exact" w:val="14308"/>
        </w:trPr>
        <w:tc>
          <w:tcPr>
            <w:tcW w:w="11149" w:type="dxa"/>
            <w:gridSpan w:val="2"/>
            <w:tcBorders>
              <w:top w:val="single" w:sz="19" w:space="0" w:color="000000"/>
              <w:left w:val="single" w:sz="18" w:space="0" w:color="000000"/>
              <w:bottom w:val="single" w:sz="19" w:space="0" w:color="000000"/>
              <w:right w:val="single" w:sz="18" w:space="0" w:color="000000"/>
            </w:tcBorders>
          </w:tcPr>
          <w:p w14:paraId="66B7873D" w14:textId="6A6BE17B" w:rsidR="005020A3" w:rsidRDefault="00373A12" w:rsidP="00373A12">
            <w:pPr>
              <w:pStyle w:val="BodyText"/>
              <w:spacing w:line="276" w:lineRule="auto"/>
              <w:ind w:left="720" w:firstLine="0"/>
              <w:jc w:val="center"/>
              <w:rPr>
                <w:rFonts w:cs="Arial"/>
                <w:b/>
                <w:bCs/>
                <w:sz w:val="20"/>
                <w:szCs w:val="20"/>
              </w:rPr>
            </w:pPr>
            <w:r w:rsidRPr="00C50437">
              <w:rPr>
                <w:rFonts w:cs="Arial"/>
                <w:b/>
                <w:bCs/>
                <w:sz w:val="20"/>
                <w:szCs w:val="20"/>
              </w:rPr>
              <w:lastRenderedPageBreak/>
              <w:t>Duties and Responsibilities</w:t>
            </w:r>
            <w:r w:rsidR="00C50437" w:rsidRPr="00C50437">
              <w:rPr>
                <w:rFonts w:cs="Arial"/>
                <w:b/>
                <w:bCs/>
                <w:sz w:val="20"/>
                <w:szCs w:val="20"/>
              </w:rPr>
              <w:t xml:space="preserve"> (DAFECD, 31 Oct 24)</w:t>
            </w:r>
          </w:p>
          <w:p w14:paraId="63DE3F91" w14:textId="77777777" w:rsidR="00C50437" w:rsidRPr="00C50437" w:rsidRDefault="00C50437" w:rsidP="00373A12">
            <w:pPr>
              <w:pStyle w:val="BodyText"/>
              <w:spacing w:line="276" w:lineRule="auto"/>
              <w:ind w:left="720" w:firstLine="0"/>
              <w:jc w:val="center"/>
              <w:rPr>
                <w:rFonts w:cs="Arial"/>
                <w:b/>
                <w:bCs/>
                <w:sz w:val="20"/>
                <w:szCs w:val="20"/>
              </w:rPr>
            </w:pPr>
          </w:p>
          <w:p w14:paraId="5118D5ED"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2.1.1. Manage religious and spiritual programs. Religious Affairs Airmen partner with chaplains to develop, manage, control, and evaluate religious programs to ensure effectiveness. This capability is critical to Airmen, Guardians, and their dependents in contingency and steady state environments.</w:t>
            </w:r>
          </w:p>
          <w:p w14:paraId="40D3CF0C"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2.1.2. Resource and manage support of religious observances to include worship, liturgies, rites, and other religious requirements for all faith groups.</w:t>
            </w:r>
          </w:p>
          <w:p w14:paraId="18BAD30F"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2.1.3. Manage, in conjunction with Chaplain Corps personnel (e.g., Chaplains, GS [General Service] employees) manage manpower positions, personnel, volunteers, appropriated funds, Chapel Tithes and Offerings Funds (CTOF), non-appropriated and MWR funds, religious facilities, supplies and equipment.</w:t>
            </w:r>
          </w:p>
          <w:p w14:paraId="523F95CE"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2.1.4. Manage chapel administration to include records management, forms, publications, publicity, professional correspondence, background checks, operating instructions, suspense actions and other administrative needs of the Chaplain Corps mission.</w:t>
            </w:r>
          </w:p>
          <w:p w14:paraId="6C62D1E1"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 Spiritual Fitness:</w:t>
            </w:r>
          </w:p>
          <w:p w14:paraId="261AA0F9"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2.2.1. Conduct crisis intervention counseling. The Chaplain Corps is the only function with 100% privileged communication (see 10 U.S.C. Chapter 47A, Military Rules of Evidence, Rule 503) and Religious Affairs Airmen are commonly the first line of care for Airmen and Guardians in need. Facilitating care for Airmen and Guardians early in a crisis enhances resiliency, mission readiness and capability.</w:t>
            </w:r>
          </w:p>
          <w:p w14:paraId="669E2A3A"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2.2.1.1. Crisis intervention counseling is an immediate, interventional approach to providing mental and moral support with the aim of restoring the person to the level of functioning prior to the crisis. This capability includes counseling in moments of crisis, response to crises and suicide prevention and intervention.</w:t>
            </w:r>
          </w:p>
          <w:p w14:paraId="5CC6CEA2"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2.2.1.2. While every NCO performs counseling, Religious Affairs Airmen possess the occupational competency to care for Airmen and Guardians at the point of crisis. They are specially trained to identify potential problems and assist individuals get the professional help they need. Through crisis intervention counseling, Religious Affairs Airmen mitigate crises such as suicide, grief, traumatic stress, or other forms of crisis.</w:t>
            </w:r>
          </w:p>
          <w:p w14:paraId="51F1F557"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2.2.1.3. Religious Affairs Airmen will not, at any time, conduct spiritual counseling and will immediately refer people in need of spiritual counseling to a Chaplain. Religious Affairs Airmen may make referrals to other agencies for issues not of a spiritual nature as appropriate.</w:t>
            </w:r>
          </w:p>
          <w:p w14:paraId="4A5DF84D" w14:textId="77777777" w:rsidR="00373A12" w:rsidRPr="00373A12" w:rsidRDefault="00373A12" w:rsidP="00373A12">
            <w:pPr>
              <w:pStyle w:val="BodyText"/>
              <w:spacing w:line="276" w:lineRule="auto"/>
              <w:ind w:left="720"/>
              <w:rPr>
                <w:rFonts w:cs="Arial"/>
                <w:sz w:val="20"/>
                <w:szCs w:val="20"/>
              </w:rPr>
            </w:pPr>
            <w:r w:rsidRPr="00373A12">
              <w:rPr>
                <w:rFonts w:cs="Arial"/>
                <w:sz w:val="20"/>
                <w:szCs w:val="20"/>
              </w:rPr>
              <w:t>2.2.2. Conducts Unit Engagement. Intentionally integrate, as part of the RST, into unit ministry and engagement plans as a resource for meeting the spiritual needs of Airmen, Guardians, and their families. Unit Engagement is best defined when unit members embrace Religious Affairs Airmen as “one of them” through participation in unit meetings, commander calls and other unit activities. Religious Affairs Airmen conduct unit engagement jointly with their RST partner(s) or independently.</w:t>
            </w:r>
          </w:p>
          <w:p w14:paraId="6F6F8CA9" w14:textId="64B4A6FB" w:rsidR="00F83915" w:rsidRPr="00F83915" w:rsidRDefault="00373A12" w:rsidP="00F83915">
            <w:pPr>
              <w:pStyle w:val="BodyText"/>
              <w:spacing w:line="276" w:lineRule="auto"/>
              <w:ind w:left="720"/>
              <w:rPr>
                <w:rFonts w:cs="Arial"/>
                <w:sz w:val="20"/>
                <w:szCs w:val="20"/>
              </w:rPr>
            </w:pPr>
            <w:r w:rsidRPr="00373A12">
              <w:rPr>
                <w:rFonts w:cs="Arial"/>
                <w:sz w:val="20"/>
                <w:szCs w:val="20"/>
              </w:rPr>
              <w:t xml:space="preserve">2.2.3. Manage RST functions, personnel readiness, and deployment taskings. Develops, coordinates and reviews operation </w:t>
            </w:r>
            <w:proofErr w:type="gramStart"/>
            <w:r w:rsidRPr="00373A12">
              <w:rPr>
                <w:rFonts w:cs="Arial"/>
                <w:sz w:val="20"/>
                <w:szCs w:val="20"/>
              </w:rPr>
              <w:t>plans</w:t>
            </w:r>
            <w:proofErr w:type="gramEnd"/>
            <w:r w:rsidRPr="00373A12">
              <w:rPr>
                <w:rFonts w:cs="Arial"/>
                <w:sz w:val="20"/>
                <w:szCs w:val="20"/>
              </w:rPr>
              <w:t xml:space="preserve"> and annexes. Coordinates religious and pastoral support requirements with base supporting agencies. Manages religious support during contingencies for combat or humanitarian relief operations. Coordinates religious and pastoral support requirements with base agencies. Prepares and presents religious customs and culture briefings. Responds to aircraft crash and mass casualty sites, hostage situations, casualty collection points, evacuation and deployment processing points and work centers. Conducts spiritual triage by applying listening,</w:t>
            </w:r>
            <w:r w:rsidR="00F83915">
              <w:t xml:space="preserve"> </w:t>
            </w:r>
            <w:r w:rsidR="00F83915" w:rsidRPr="00F83915">
              <w:rPr>
                <w:rFonts w:cs="Arial"/>
                <w:sz w:val="20"/>
                <w:szCs w:val="20"/>
              </w:rPr>
              <w:t>observation, and interviewing skills. Protects privileged communication obtained through chaplain pastoral counseling and intervention counseling. Coordinates and facilitates force protection and security measures for the RST.</w:t>
            </w:r>
          </w:p>
          <w:p w14:paraId="257433CB" w14:textId="77777777" w:rsidR="00F83915" w:rsidRPr="00F83915" w:rsidRDefault="00F83915" w:rsidP="00F83915">
            <w:pPr>
              <w:pStyle w:val="BodyText"/>
              <w:spacing w:line="276" w:lineRule="auto"/>
              <w:ind w:left="720"/>
              <w:rPr>
                <w:rFonts w:cs="Arial"/>
                <w:sz w:val="20"/>
                <w:szCs w:val="20"/>
              </w:rPr>
            </w:pPr>
            <w:r w:rsidRPr="00F83915">
              <w:rPr>
                <w:rFonts w:cs="Arial"/>
                <w:sz w:val="20"/>
                <w:szCs w:val="20"/>
              </w:rPr>
              <w:t>2.3. Advising Leaders:</w:t>
            </w:r>
          </w:p>
          <w:p w14:paraId="75F3CB15" w14:textId="77777777" w:rsidR="00F83915" w:rsidRPr="00F83915" w:rsidRDefault="00F83915" w:rsidP="00F83915">
            <w:pPr>
              <w:pStyle w:val="BodyText"/>
              <w:spacing w:line="276" w:lineRule="auto"/>
              <w:ind w:left="720"/>
              <w:rPr>
                <w:rFonts w:cs="Arial"/>
                <w:sz w:val="20"/>
                <w:szCs w:val="20"/>
              </w:rPr>
            </w:pPr>
            <w:r w:rsidRPr="00F83915">
              <w:rPr>
                <w:rFonts w:cs="Arial"/>
                <w:sz w:val="20"/>
                <w:szCs w:val="20"/>
              </w:rPr>
              <w:t>2.3.1. Advise leadership at all levels on religious accommodation, ethical, moral, morale issues and needs, primarily for, and regarding, the enlisted force. Commanders, Command Chiefs, group superintendents, first sergeants and supervisors at all levels should know the issues affecting their Airmen and Guardians and how to best address them. Religious Affairs are a trusted source for valid, real-time information.</w:t>
            </w:r>
          </w:p>
          <w:p w14:paraId="6855E98A" w14:textId="24C2EAC1" w:rsidR="00373A12" w:rsidRPr="00373A12" w:rsidRDefault="00F83915" w:rsidP="00F83915">
            <w:pPr>
              <w:pStyle w:val="BodyText"/>
              <w:spacing w:line="276" w:lineRule="auto"/>
              <w:ind w:left="720" w:firstLine="0"/>
              <w:rPr>
                <w:rFonts w:cs="Arial"/>
                <w:sz w:val="20"/>
                <w:szCs w:val="20"/>
              </w:rPr>
            </w:pPr>
            <w:r w:rsidRPr="00F83915">
              <w:rPr>
                <w:rFonts w:cs="Arial"/>
                <w:sz w:val="20"/>
                <w:szCs w:val="20"/>
              </w:rPr>
              <w:t>2.3.2. As the faces and voices of our enlisted Airmen and Guardians, Religious Affairs Airmen integrate into units and appropriately advise leaders on the issues and challenges Airmen and Guardians face.</w:t>
            </w:r>
          </w:p>
        </w:tc>
      </w:tr>
      <w:tr w:rsidR="002E68AF" w14:paraId="3F416F68" w14:textId="77777777" w:rsidTr="00C50437">
        <w:trPr>
          <w:trHeight w:hRule="exact" w:val="9538"/>
        </w:trPr>
        <w:tc>
          <w:tcPr>
            <w:tcW w:w="11149" w:type="dxa"/>
            <w:gridSpan w:val="2"/>
            <w:tcBorders>
              <w:top w:val="single" w:sz="19" w:space="0" w:color="000000"/>
              <w:left w:val="single" w:sz="18" w:space="0" w:color="000000"/>
              <w:bottom w:val="single" w:sz="19" w:space="0" w:color="000000"/>
              <w:right w:val="single" w:sz="18" w:space="0" w:color="000000"/>
            </w:tcBorders>
          </w:tcPr>
          <w:p w14:paraId="5FFC17F0" w14:textId="1EACED22" w:rsidR="002E68AF" w:rsidRPr="00F83915" w:rsidRDefault="002E68AF" w:rsidP="004D3D11">
            <w:pPr>
              <w:pStyle w:val="TableParagraph"/>
              <w:jc w:val="center"/>
              <w:rPr>
                <w:rFonts w:ascii="Arial"/>
                <w:b/>
                <w:spacing w:val="-1"/>
                <w:sz w:val="20"/>
                <w:szCs w:val="20"/>
              </w:rPr>
            </w:pPr>
            <w:r w:rsidRPr="00F83915">
              <w:rPr>
                <w:rFonts w:ascii="Arial"/>
                <w:b/>
                <w:spacing w:val="-1"/>
                <w:sz w:val="20"/>
                <w:szCs w:val="20"/>
              </w:rPr>
              <w:lastRenderedPageBreak/>
              <w:t>SPECIALTY QUALIFICATIONS</w:t>
            </w:r>
            <w:r w:rsidR="00C50437">
              <w:rPr>
                <w:rFonts w:ascii="Arial"/>
                <w:b/>
                <w:spacing w:val="-1"/>
                <w:sz w:val="20"/>
                <w:szCs w:val="20"/>
              </w:rPr>
              <w:t xml:space="preserve"> (DAFECD, 31 Oct 24)</w:t>
            </w:r>
          </w:p>
          <w:p w14:paraId="71E6F514" w14:textId="77777777" w:rsidR="00920E22" w:rsidRPr="00F83915" w:rsidRDefault="00F83915" w:rsidP="00EC7B36">
            <w:pPr>
              <w:pStyle w:val="TableParagraph"/>
              <w:numPr>
                <w:ilvl w:val="0"/>
                <w:numId w:val="15"/>
              </w:numPr>
              <w:rPr>
                <w:rFonts w:ascii="Arial"/>
                <w:bCs/>
                <w:spacing w:val="-1"/>
                <w:sz w:val="20"/>
                <w:szCs w:val="20"/>
              </w:rPr>
            </w:pPr>
            <w:r w:rsidRPr="00F83915">
              <w:rPr>
                <w:rFonts w:ascii="Arial"/>
                <w:spacing w:val="-1"/>
                <w:sz w:val="20"/>
                <w:szCs w:val="20"/>
              </w:rPr>
              <w:t>Knowledge of different philosophical systems and religions which includes people</w:t>
            </w:r>
            <w:r w:rsidRPr="00F83915">
              <w:rPr>
                <w:rFonts w:ascii="Arial"/>
                <w:spacing w:val="-1"/>
                <w:sz w:val="20"/>
                <w:szCs w:val="20"/>
              </w:rPr>
              <w:t>’</w:t>
            </w:r>
            <w:r w:rsidRPr="00F83915">
              <w:rPr>
                <w:rFonts w:ascii="Arial"/>
                <w:spacing w:val="-1"/>
                <w:sz w:val="20"/>
                <w:szCs w:val="20"/>
              </w:rPr>
              <w:t>s values, ethics, ways of thinking, customs, practices, and their impact on culture. Must have knowledge of business and management principles involving planning, resource allocation, human resource principles, leadership techniques, and coordination of people and resources. Must have a basic understanding in human behavior and performance to include individual differences in ability, personality, interests, learning and motivation. Must understand counseling principles and techniques to, triage, and help personnel. Lastly, comprehends contingency planning, deployment and mobilization procedures, personnel readiness, force protection and physical security of resources.</w:t>
            </w:r>
          </w:p>
          <w:p w14:paraId="6F95CACC" w14:textId="77777777" w:rsidR="00F83915" w:rsidRDefault="00F83915" w:rsidP="00EC7B36">
            <w:pPr>
              <w:pStyle w:val="TableParagraph"/>
              <w:numPr>
                <w:ilvl w:val="0"/>
                <w:numId w:val="15"/>
              </w:numPr>
              <w:rPr>
                <w:rFonts w:ascii="Arial"/>
                <w:bCs/>
                <w:spacing w:val="-1"/>
                <w:sz w:val="20"/>
                <w:szCs w:val="20"/>
              </w:rPr>
            </w:pPr>
            <w:r w:rsidRPr="00F83915">
              <w:rPr>
                <w:rFonts w:ascii="Arial"/>
                <w:bCs/>
                <w:spacing w:val="-1"/>
                <w:sz w:val="20"/>
                <w:szCs w:val="20"/>
              </w:rPr>
              <w:t>Training. For award of AFSC 5R031, successful completion of the Air Force Religious Affairs Apprentice Course is mandatory.</w:t>
            </w:r>
          </w:p>
          <w:p w14:paraId="40722AF7" w14:textId="77777777" w:rsidR="00F83915" w:rsidRDefault="00F83915" w:rsidP="00EC7B36">
            <w:pPr>
              <w:pStyle w:val="TableParagraph"/>
              <w:numPr>
                <w:ilvl w:val="0"/>
                <w:numId w:val="15"/>
              </w:numPr>
              <w:rPr>
                <w:rFonts w:ascii="Arial"/>
                <w:bCs/>
                <w:spacing w:val="-1"/>
                <w:sz w:val="20"/>
                <w:szCs w:val="20"/>
              </w:rPr>
            </w:pPr>
            <w:r w:rsidRPr="00F83915">
              <w:rPr>
                <w:rFonts w:ascii="Arial"/>
                <w:bCs/>
                <w:spacing w:val="-1"/>
                <w:sz w:val="20"/>
                <w:szCs w:val="20"/>
              </w:rPr>
              <w:t>Ability to speak English clearly and distinctly.</w:t>
            </w:r>
          </w:p>
          <w:p w14:paraId="1940C6A0" w14:textId="77777777" w:rsidR="00F83915" w:rsidRDefault="00F83915" w:rsidP="00EC7B36">
            <w:pPr>
              <w:pStyle w:val="TableParagraph"/>
              <w:numPr>
                <w:ilvl w:val="0"/>
                <w:numId w:val="15"/>
              </w:numPr>
              <w:rPr>
                <w:rFonts w:ascii="Arial"/>
                <w:bCs/>
                <w:spacing w:val="-1"/>
                <w:sz w:val="20"/>
                <w:szCs w:val="20"/>
              </w:rPr>
            </w:pPr>
            <w:r w:rsidRPr="00F83915">
              <w:rPr>
                <w:rFonts w:ascii="Arial"/>
                <w:bCs/>
                <w:spacing w:val="-1"/>
                <w:sz w:val="20"/>
                <w:szCs w:val="20"/>
              </w:rPr>
              <w:t>ANG/HC Career Field Manager must approve all ANG Accessions.</w:t>
            </w:r>
          </w:p>
          <w:p w14:paraId="64A122DF" w14:textId="77777777" w:rsidR="00F83915" w:rsidRDefault="00F83915" w:rsidP="00EC7B36">
            <w:pPr>
              <w:pStyle w:val="TableParagraph"/>
              <w:numPr>
                <w:ilvl w:val="0"/>
                <w:numId w:val="15"/>
              </w:numPr>
              <w:rPr>
                <w:rFonts w:ascii="Arial"/>
                <w:bCs/>
                <w:spacing w:val="-1"/>
                <w:sz w:val="20"/>
                <w:szCs w:val="20"/>
              </w:rPr>
            </w:pPr>
            <w:r w:rsidRPr="00F83915">
              <w:rPr>
                <w:rFonts w:ascii="Arial"/>
                <w:bCs/>
                <w:spacing w:val="-1"/>
                <w:sz w:val="20"/>
                <w:szCs w:val="20"/>
              </w:rPr>
              <w:t>Current qualification in any AFSC at the 5-skill level or higher (or 3-skill level if no 5-skill level exists).</w:t>
            </w:r>
          </w:p>
          <w:p w14:paraId="799079EE" w14:textId="77777777" w:rsidR="00F83915" w:rsidRDefault="00F83915" w:rsidP="00F83915">
            <w:pPr>
              <w:pStyle w:val="TableParagraph"/>
              <w:numPr>
                <w:ilvl w:val="0"/>
                <w:numId w:val="15"/>
              </w:numPr>
              <w:rPr>
                <w:rFonts w:ascii="Arial"/>
                <w:bCs/>
                <w:spacing w:val="-1"/>
                <w:sz w:val="20"/>
                <w:szCs w:val="20"/>
              </w:rPr>
            </w:pPr>
            <w:r w:rsidRPr="00F83915">
              <w:rPr>
                <w:rFonts w:ascii="Arial"/>
                <w:bCs/>
                <w:spacing w:val="-1"/>
                <w:sz w:val="20"/>
                <w:szCs w:val="20"/>
              </w:rPr>
              <w:t>An eligibility statement memorandum of record from the applicant</w:t>
            </w:r>
            <w:r w:rsidRPr="00F83915">
              <w:rPr>
                <w:rFonts w:ascii="Arial"/>
                <w:bCs/>
                <w:spacing w:val="-1"/>
                <w:sz w:val="20"/>
                <w:szCs w:val="20"/>
              </w:rPr>
              <w:t>’</w:t>
            </w:r>
            <w:r w:rsidRPr="00F83915">
              <w:rPr>
                <w:rFonts w:ascii="Arial"/>
                <w:bCs/>
                <w:spacing w:val="-1"/>
                <w:sz w:val="20"/>
                <w:szCs w:val="20"/>
              </w:rPr>
              <w:t>s commander, superintendent/SEL, and/or first sergeant stating that the Automated Military Justice Analysis and Management System (AMJAMS) and PIF have been reviewed and there is no record of disciplinary action (LOR or Article 15) within the last 3 years. Memo also confirms that applicant has no unresolved mental</w:t>
            </w:r>
            <w:r>
              <w:rPr>
                <w:rFonts w:ascii="Arial"/>
                <w:bCs/>
                <w:spacing w:val="-1"/>
                <w:sz w:val="20"/>
                <w:szCs w:val="20"/>
              </w:rPr>
              <w:t xml:space="preserve"> </w:t>
            </w:r>
            <w:r w:rsidRPr="00F83915">
              <w:rPr>
                <w:rFonts w:ascii="Arial"/>
                <w:bCs/>
                <w:spacing w:val="-1"/>
                <w:sz w:val="20"/>
                <w:szCs w:val="20"/>
              </w:rPr>
              <w:t>health problems, maintains local network access, and conducts themselves in a manner that brings credit, pride and honorable distinction to the United States Air Force and the United States Space Force.</w:t>
            </w:r>
          </w:p>
          <w:p w14:paraId="085E58B1"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Interview: The Superintendent/NCOIC, Religious Affairs, in partnership with the Wing Chaplain, and any additional Chaplain Corps members desired, will conduct a standardized entry interview using interview questions provided in the 5R0X1 Retraining Guidance.</w:t>
            </w:r>
          </w:p>
          <w:p w14:paraId="4EA1C6F1"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Must complete mandatory 7-day shadowing period, coordinated by the Superintendent/NCOIC, Religious Affairs, and have a recommendation memorandum forwarded to the corresponding Religious Affairs MAJCOM/FLDCOM Functional Manager for the unit the applicant is assigned.</w:t>
            </w:r>
          </w:p>
          <w:p w14:paraId="63B3A47A"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unresolved mental health problems</w:t>
            </w:r>
          </w:p>
          <w:p w14:paraId="4177E5E9"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convictions by courts-martial or convictions by a civilian court except for minor traffic violations and similar infractions listed in DAFMAN36-2032, Military Recruiting and Accessions.</w:t>
            </w:r>
          </w:p>
          <w:p w14:paraId="4ADAE3E7"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record of disciplinary action for financial irresponsibility, sexual assault, sexual harassment, discrimination, domestic violence, or child abuse.</w:t>
            </w:r>
          </w:p>
          <w:p w14:paraId="5730422D"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Never convicted in civil or UCMJ proceedings (to include judicial and nonjudicial punishment) for any type of drug abuse or drug-related offense.</w:t>
            </w:r>
          </w:p>
          <w:p w14:paraId="7A5EA995"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history of disciplinary action (Letter of Reprimand (LOR), Article 15) in the Personnel Information File (PIF) for displaying religious bias or unauthorized disclosure of privileged/confidential communication.</w:t>
            </w:r>
          </w:p>
          <w:p w14:paraId="1C917C31"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history of disciplinary action (Article 15 or court-martial) for engaging in an unprofessional or inappropriate relationship as defined in AFI 36-2909, Professional and Unprofessional Relationships.</w:t>
            </w:r>
          </w:p>
          <w:p w14:paraId="625DD147" w14:textId="77777777" w:rsidR="00C50437" w:rsidRDefault="00C50437" w:rsidP="00F83915">
            <w:pPr>
              <w:pStyle w:val="TableParagraph"/>
              <w:numPr>
                <w:ilvl w:val="0"/>
                <w:numId w:val="15"/>
              </w:numPr>
              <w:rPr>
                <w:rFonts w:ascii="Arial"/>
                <w:bCs/>
                <w:spacing w:val="-1"/>
                <w:sz w:val="20"/>
                <w:szCs w:val="20"/>
              </w:rPr>
            </w:pPr>
            <w:r w:rsidRPr="00C50437">
              <w:rPr>
                <w:rFonts w:ascii="Arial"/>
                <w:bCs/>
                <w:spacing w:val="-1"/>
                <w:sz w:val="20"/>
                <w:szCs w:val="20"/>
              </w:rPr>
              <w:t>No record of disciplinary action (Letter of Reprimand [LOR] or Article 15) for lack of integrity, for violating ethical standards, or failure to exercise sound leadership with respect to morale or welfare of subordinates.</w:t>
            </w:r>
          </w:p>
          <w:p w14:paraId="704271D5" w14:textId="112EF7EB" w:rsidR="0070582E" w:rsidRDefault="0070582E" w:rsidP="00F83915">
            <w:pPr>
              <w:pStyle w:val="TableParagraph"/>
              <w:numPr>
                <w:ilvl w:val="0"/>
                <w:numId w:val="15"/>
              </w:numPr>
              <w:rPr>
                <w:rFonts w:ascii="Arial"/>
                <w:bCs/>
                <w:spacing w:val="-1"/>
                <w:sz w:val="20"/>
                <w:szCs w:val="20"/>
              </w:rPr>
            </w:pPr>
            <w:r w:rsidRPr="0070582E">
              <w:rPr>
                <w:rFonts w:ascii="Arial"/>
                <w:bCs/>
                <w:spacing w:val="-1"/>
                <w:sz w:val="20"/>
                <w:szCs w:val="20"/>
              </w:rPr>
              <w:t>Must maintain local network access IAW AFI 17-130, Cybersecurity Program Management and AFMAN 17-1301, Computer Security.</w:t>
            </w:r>
          </w:p>
          <w:p w14:paraId="733E7CAA" w14:textId="6039988E" w:rsidR="00C50437" w:rsidRPr="00F83915" w:rsidRDefault="00C50437" w:rsidP="00C50437">
            <w:pPr>
              <w:pStyle w:val="TableParagraph"/>
              <w:ind w:left="720"/>
              <w:rPr>
                <w:rFonts w:ascii="Arial"/>
                <w:bCs/>
                <w:spacing w:val="-1"/>
                <w:sz w:val="20"/>
                <w:szCs w:val="20"/>
              </w:rPr>
            </w:pPr>
          </w:p>
        </w:tc>
      </w:tr>
      <w:tr w:rsidR="00F9350D" w14:paraId="3E325467" w14:textId="77777777" w:rsidTr="0070582E">
        <w:trPr>
          <w:trHeight w:hRule="exact" w:val="1888"/>
        </w:trPr>
        <w:tc>
          <w:tcPr>
            <w:tcW w:w="11149" w:type="dxa"/>
            <w:gridSpan w:val="2"/>
            <w:tcBorders>
              <w:top w:val="single" w:sz="19" w:space="0" w:color="000000"/>
              <w:left w:val="single" w:sz="18" w:space="0" w:color="000000"/>
              <w:bottom w:val="single" w:sz="19" w:space="0" w:color="000000"/>
              <w:right w:val="single" w:sz="18" w:space="0" w:color="000000"/>
            </w:tcBorders>
          </w:tcPr>
          <w:p w14:paraId="2F2BBF9E"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APPLICATION PROCEDURES</w:t>
            </w:r>
          </w:p>
          <w:p w14:paraId="3C62DF39" w14:textId="77777777" w:rsidR="0070582E" w:rsidRPr="0070582E" w:rsidRDefault="0070582E" w:rsidP="0070582E">
            <w:pPr>
              <w:pStyle w:val="TableParagraph"/>
              <w:jc w:val="center"/>
              <w:rPr>
                <w:rFonts w:ascii="Arial"/>
                <w:bCs/>
                <w:spacing w:val="-1"/>
                <w:szCs w:val="20"/>
              </w:rPr>
            </w:pPr>
            <w:r w:rsidRPr="0070582E">
              <w:rPr>
                <w:rFonts w:ascii="Arial"/>
                <w:b/>
                <w:spacing w:val="-1"/>
                <w:szCs w:val="20"/>
              </w:rPr>
              <w:t>•</w:t>
            </w:r>
            <w:r w:rsidRPr="0070582E">
              <w:rPr>
                <w:rFonts w:ascii="Arial"/>
                <w:b/>
                <w:spacing w:val="-1"/>
                <w:szCs w:val="20"/>
              </w:rPr>
              <w:tab/>
            </w:r>
            <w:r w:rsidRPr="0070582E">
              <w:rPr>
                <w:rFonts w:ascii="Arial"/>
                <w:bCs/>
                <w:spacing w:val="-1"/>
                <w:szCs w:val="20"/>
              </w:rPr>
              <w:t xml:space="preserve">Applications, at minimum, will include </w:t>
            </w:r>
            <w:proofErr w:type="spellStart"/>
            <w:r w:rsidRPr="0070582E">
              <w:rPr>
                <w:rFonts w:ascii="Arial"/>
                <w:bCs/>
                <w:spacing w:val="-1"/>
                <w:szCs w:val="20"/>
              </w:rPr>
              <w:t>vMPF</w:t>
            </w:r>
            <w:proofErr w:type="spellEnd"/>
            <w:r w:rsidRPr="0070582E">
              <w:rPr>
                <w:rFonts w:ascii="Arial"/>
                <w:bCs/>
                <w:spacing w:val="-1"/>
                <w:szCs w:val="20"/>
              </w:rPr>
              <w:t xml:space="preserve"> (RIP), current physical fitness report, and last 2 EPRs. </w:t>
            </w:r>
          </w:p>
          <w:p w14:paraId="212C5E82" w14:textId="07CE673C" w:rsidR="00047E5F" w:rsidRPr="00047E5F" w:rsidRDefault="0070582E" w:rsidP="0070582E">
            <w:pPr>
              <w:pStyle w:val="TableParagraph"/>
              <w:jc w:val="center"/>
              <w:rPr>
                <w:rFonts w:ascii="Arial"/>
                <w:bCs/>
                <w:spacing w:val="-1"/>
                <w:szCs w:val="20"/>
              </w:rPr>
            </w:pPr>
            <w:r w:rsidRPr="0070582E">
              <w:rPr>
                <w:rFonts w:ascii="Arial"/>
                <w:bCs/>
                <w:spacing w:val="-1"/>
                <w:szCs w:val="20"/>
              </w:rPr>
              <w:t>•</w:t>
            </w:r>
            <w:r w:rsidRPr="0070582E">
              <w:rPr>
                <w:rFonts w:ascii="Arial"/>
                <w:bCs/>
                <w:spacing w:val="-1"/>
                <w:szCs w:val="20"/>
              </w:rPr>
              <w:tab/>
              <w:t>Submit applications to</w:t>
            </w:r>
            <w:r w:rsidR="00C458E7">
              <w:rPr>
                <w:rFonts w:ascii="Arial"/>
                <w:bCs/>
                <w:spacing w:val="-1"/>
                <w:szCs w:val="20"/>
              </w:rPr>
              <w:t xml:space="preserve"> SMSgt Anastasia Guard, anastasia.guard.1@us.af.mil</w:t>
            </w:r>
          </w:p>
        </w:tc>
      </w:tr>
      <w:tr w:rsidR="00047E5F" w14:paraId="169AB272" w14:textId="77777777" w:rsidTr="0070582E">
        <w:trPr>
          <w:trHeight w:hRule="exact" w:val="2347"/>
        </w:trPr>
        <w:tc>
          <w:tcPr>
            <w:tcW w:w="11149" w:type="dxa"/>
            <w:gridSpan w:val="2"/>
            <w:tcBorders>
              <w:top w:val="single" w:sz="19" w:space="0" w:color="000000"/>
              <w:left w:val="single" w:sz="18" w:space="0" w:color="000000"/>
              <w:bottom w:val="single" w:sz="19" w:space="0" w:color="000000"/>
              <w:right w:val="single" w:sz="18" w:space="0" w:color="000000"/>
            </w:tcBorders>
          </w:tcPr>
          <w:p w14:paraId="6948D221" w14:textId="77777777" w:rsidR="0070582E" w:rsidRPr="0070582E" w:rsidRDefault="0070582E" w:rsidP="0070582E">
            <w:pPr>
              <w:pStyle w:val="TableParagraph"/>
              <w:jc w:val="center"/>
              <w:rPr>
                <w:rFonts w:ascii="Arial"/>
                <w:b/>
                <w:spacing w:val="-1"/>
                <w:szCs w:val="20"/>
              </w:rPr>
            </w:pPr>
            <w:r w:rsidRPr="0070582E">
              <w:rPr>
                <w:rFonts w:ascii="Arial"/>
                <w:b/>
                <w:spacing w:val="-1"/>
                <w:szCs w:val="20"/>
              </w:rPr>
              <w:t>INTERVIEW</w:t>
            </w:r>
          </w:p>
          <w:p w14:paraId="29B22471" w14:textId="48856C01" w:rsidR="0070582E" w:rsidRPr="0070582E" w:rsidRDefault="0070582E" w:rsidP="0070582E">
            <w:pPr>
              <w:pStyle w:val="TableParagraph"/>
              <w:numPr>
                <w:ilvl w:val="0"/>
                <w:numId w:val="20"/>
              </w:numPr>
              <w:rPr>
                <w:rFonts w:ascii="Arial"/>
                <w:bCs/>
                <w:spacing w:val="-1"/>
                <w:szCs w:val="20"/>
              </w:rPr>
            </w:pPr>
            <w:r w:rsidRPr="0070582E">
              <w:rPr>
                <w:rFonts w:ascii="Arial"/>
                <w:bCs/>
                <w:spacing w:val="-1"/>
                <w:szCs w:val="20"/>
              </w:rPr>
              <w:t xml:space="preserve">Applicants will be informed in writing or telephonically of date and time to appear. </w:t>
            </w:r>
          </w:p>
          <w:p w14:paraId="5B7AF1CA" w14:textId="1EF855B0" w:rsidR="00CE3B50" w:rsidRPr="00CE3B50" w:rsidRDefault="0070582E" w:rsidP="0070582E">
            <w:pPr>
              <w:pStyle w:val="TableParagraph"/>
              <w:ind w:left="780"/>
              <w:rPr>
                <w:rFonts w:ascii="Arial"/>
                <w:bCs/>
                <w:spacing w:val="-1"/>
                <w:szCs w:val="20"/>
              </w:rPr>
            </w:pPr>
            <w:r w:rsidRPr="0070582E">
              <w:rPr>
                <w:rFonts w:ascii="Arial"/>
                <w:bCs/>
                <w:spacing w:val="-1"/>
                <w:szCs w:val="20"/>
              </w:rPr>
              <w:t xml:space="preserve">Selecting Official is, 105th </w:t>
            </w:r>
            <w:proofErr w:type="spellStart"/>
            <w:r w:rsidR="00C458E7">
              <w:rPr>
                <w:rFonts w:ascii="Arial"/>
                <w:bCs/>
                <w:spacing w:val="-1"/>
                <w:szCs w:val="20"/>
              </w:rPr>
              <w:t>CoS</w:t>
            </w:r>
            <w:proofErr w:type="spellEnd"/>
          </w:p>
        </w:tc>
      </w:tr>
    </w:tbl>
    <w:p w14:paraId="1954A6CA" w14:textId="77777777" w:rsidR="00CC7D9C" w:rsidRPr="002D179E" w:rsidRDefault="00CC7D9C" w:rsidP="00000A22">
      <w:pPr>
        <w:spacing w:before="9"/>
        <w:rPr>
          <w:rFonts w:ascii="Arial" w:eastAsia="Times New Roman" w:hAnsi="Arial" w:cs="Arial"/>
          <w:sz w:val="4"/>
          <w:szCs w:val="4"/>
        </w:rPr>
      </w:pPr>
    </w:p>
    <w:sectPr w:rsidR="00CC7D9C" w:rsidRPr="002D179E">
      <w:pgSz w:w="12240" w:h="15840"/>
      <w:pgMar w:top="760" w:right="2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83E1" w14:textId="77777777" w:rsidR="002A768E" w:rsidRDefault="002A768E" w:rsidP="008233C7">
      <w:r>
        <w:separator/>
      </w:r>
    </w:p>
  </w:endnote>
  <w:endnote w:type="continuationSeparator" w:id="0">
    <w:p w14:paraId="69618381" w14:textId="77777777" w:rsidR="002A768E" w:rsidRDefault="002A768E" w:rsidP="008233C7">
      <w:r>
        <w:continuationSeparator/>
      </w:r>
    </w:p>
  </w:endnote>
  <w:endnote w:type="continuationNotice" w:id="1">
    <w:p w14:paraId="3723E2D8" w14:textId="77777777" w:rsidR="002A768E" w:rsidRDefault="002A7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72FD2" w14:textId="77777777" w:rsidR="002A768E" w:rsidRDefault="002A768E" w:rsidP="008233C7">
      <w:r>
        <w:separator/>
      </w:r>
    </w:p>
  </w:footnote>
  <w:footnote w:type="continuationSeparator" w:id="0">
    <w:p w14:paraId="5CFCBD62" w14:textId="77777777" w:rsidR="002A768E" w:rsidRDefault="002A768E" w:rsidP="008233C7">
      <w:r>
        <w:continuationSeparator/>
      </w:r>
    </w:p>
  </w:footnote>
  <w:footnote w:type="continuationNotice" w:id="1">
    <w:p w14:paraId="288A7DEC" w14:textId="77777777" w:rsidR="002A768E" w:rsidRDefault="002A76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B25"/>
    <w:multiLevelType w:val="hybridMultilevel"/>
    <w:tmpl w:val="03841F32"/>
    <w:lvl w:ilvl="0" w:tplc="CC9285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D6AB3"/>
    <w:multiLevelType w:val="hybridMultilevel"/>
    <w:tmpl w:val="24C63850"/>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15:restartNumberingAfterBreak="0">
    <w:nsid w:val="0790557D"/>
    <w:multiLevelType w:val="hybridMultilevel"/>
    <w:tmpl w:val="4F340E2A"/>
    <w:lvl w:ilvl="0" w:tplc="04090001">
      <w:start w:val="1"/>
      <w:numFmt w:val="bullet"/>
      <w:lvlText w:val=""/>
      <w:lvlJc w:val="left"/>
      <w:pPr>
        <w:ind w:left="445" w:hanging="360"/>
      </w:pPr>
      <w:rPr>
        <w:rFonts w:ascii="Symbol" w:hAnsi="Symbol" w:hint="default"/>
      </w:rPr>
    </w:lvl>
    <w:lvl w:ilvl="1" w:tplc="04090003" w:tentative="1">
      <w:start w:val="1"/>
      <w:numFmt w:val="bullet"/>
      <w:lvlText w:val="o"/>
      <w:lvlJc w:val="left"/>
      <w:pPr>
        <w:ind w:left="1165" w:hanging="360"/>
      </w:pPr>
      <w:rPr>
        <w:rFonts w:ascii="Courier New" w:hAnsi="Courier New" w:cs="Courier New" w:hint="default"/>
      </w:rPr>
    </w:lvl>
    <w:lvl w:ilvl="2" w:tplc="04090005" w:tentative="1">
      <w:start w:val="1"/>
      <w:numFmt w:val="bullet"/>
      <w:lvlText w:val=""/>
      <w:lvlJc w:val="left"/>
      <w:pPr>
        <w:ind w:left="1885" w:hanging="360"/>
      </w:pPr>
      <w:rPr>
        <w:rFonts w:ascii="Wingdings" w:hAnsi="Wingdings" w:hint="default"/>
      </w:rPr>
    </w:lvl>
    <w:lvl w:ilvl="3" w:tplc="04090001" w:tentative="1">
      <w:start w:val="1"/>
      <w:numFmt w:val="bullet"/>
      <w:lvlText w:val=""/>
      <w:lvlJc w:val="left"/>
      <w:pPr>
        <w:ind w:left="2605" w:hanging="360"/>
      </w:pPr>
      <w:rPr>
        <w:rFonts w:ascii="Symbol" w:hAnsi="Symbol" w:hint="default"/>
      </w:rPr>
    </w:lvl>
    <w:lvl w:ilvl="4" w:tplc="04090003" w:tentative="1">
      <w:start w:val="1"/>
      <w:numFmt w:val="bullet"/>
      <w:lvlText w:val="o"/>
      <w:lvlJc w:val="left"/>
      <w:pPr>
        <w:ind w:left="3325" w:hanging="360"/>
      </w:pPr>
      <w:rPr>
        <w:rFonts w:ascii="Courier New" w:hAnsi="Courier New" w:cs="Courier New" w:hint="default"/>
      </w:rPr>
    </w:lvl>
    <w:lvl w:ilvl="5" w:tplc="04090005" w:tentative="1">
      <w:start w:val="1"/>
      <w:numFmt w:val="bullet"/>
      <w:lvlText w:val=""/>
      <w:lvlJc w:val="left"/>
      <w:pPr>
        <w:ind w:left="4045" w:hanging="360"/>
      </w:pPr>
      <w:rPr>
        <w:rFonts w:ascii="Wingdings" w:hAnsi="Wingdings" w:hint="default"/>
      </w:rPr>
    </w:lvl>
    <w:lvl w:ilvl="6" w:tplc="04090001" w:tentative="1">
      <w:start w:val="1"/>
      <w:numFmt w:val="bullet"/>
      <w:lvlText w:val=""/>
      <w:lvlJc w:val="left"/>
      <w:pPr>
        <w:ind w:left="4765" w:hanging="360"/>
      </w:pPr>
      <w:rPr>
        <w:rFonts w:ascii="Symbol" w:hAnsi="Symbol" w:hint="default"/>
      </w:rPr>
    </w:lvl>
    <w:lvl w:ilvl="7" w:tplc="04090003" w:tentative="1">
      <w:start w:val="1"/>
      <w:numFmt w:val="bullet"/>
      <w:lvlText w:val="o"/>
      <w:lvlJc w:val="left"/>
      <w:pPr>
        <w:ind w:left="5485" w:hanging="360"/>
      </w:pPr>
      <w:rPr>
        <w:rFonts w:ascii="Courier New" w:hAnsi="Courier New" w:cs="Courier New" w:hint="default"/>
      </w:rPr>
    </w:lvl>
    <w:lvl w:ilvl="8" w:tplc="04090005" w:tentative="1">
      <w:start w:val="1"/>
      <w:numFmt w:val="bullet"/>
      <w:lvlText w:val=""/>
      <w:lvlJc w:val="left"/>
      <w:pPr>
        <w:ind w:left="6205" w:hanging="360"/>
      </w:pPr>
      <w:rPr>
        <w:rFonts w:ascii="Wingdings" w:hAnsi="Wingdings" w:hint="default"/>
      </w:rPr>
    </w:lvl>
  </w:abstractNum>
  <w:abstractNum w:abstractNumId="3" w15:restartNumberingAfterBreak="0">
    <w:nsid w:val="14F5326B"/>
    <w:multiLevelType w:val="hybridMultilevel"/>
    <w:tmpl w:val="8FC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60706"/>
    <w:multiLevelType w:val="hybridMultilevel"/>
    <w:tmpl w:val="227EB0E0"/>
    <w:lvl w:ilvl="0" w:tplc="DA8271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2716B"/>
    <w:multiLevelType w:val="hybridMultilevel"/>
    <w:tmpl w:val="C08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78D7"/>
    <w:multiLevelType w:val="hybridMultilevel"/>
    <w:tmpl w:val="4DC8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55057"/>
    <w:multiLevelType w:val="hybridMultilevel"/>
    <w:tmpl w:val="DA1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97F5A"/>
    <w:multiLevelType w:val="hybridMultilevel"/>
    <w:tmpl w:val="93CC67DE"/>
    <w:lvl w:ilvl="0" w:tplc="A754C3E8">
      <w:start w:val="1"/>
      <w:numFmt w:val="bullet"/>
      <w:lvlText w:val="•"/>
      <w:lvlJc w:val="left"/>
      <w:pPr>
        <w:ind w:left="843" w:hanging="360"/>
      </w:pPr>
      <w:rPr>
        <w:rFont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9" w15:restartNumberingAfterBreak="0">
    <w:nsid w:val="437F21A1"/>
    <w:multiLevelType w:val="hybridMultilevel"/>
    <w:tmpl w:val="C2C4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A1450"/>
    <w:multiLevelType w:val="hybridMultilevel"/>
    <w:tmpl w:val="0E7E3288"/>
    <w:lvl w:ilvl="0" w:tplc="003EC464">
      <w:start w:val="1"/>
      <w:numFmt w:val="bullet"/>
      <w:lvlText w:val=""/>
      <w:lvlJc w:val="left"/>
      <w:pPr>
        <w:ind w:left="445" w:hanging="360"/>
      </w:pPr>
      <w:rPr>
        <w:rFonts w:ascii="Wingdings" w:eastAsia="Wingdings" w:hAnsi="Wingdings" w:hint="default"/>
        <w:sz w:val="24"/>
        <w:szCs w:val="24"/>
      </w:rPr>
    </w:lvl>
    <w:lvl w:ilvl="1" w:tplc="A754C3E8">
      <w:start w:val="1"/>
      <w:numFmt w:val="bullet"/>
      <w:lvlText w:val="•"/>
      <w:lvlJc w:val="left"/>
      <w:pPr>
        <w:ind w:left="1530" w:hanging="360"/>
      </w:pPr>
      <w:rPr>
        <w:rFonts w:hint="default"/>
      </w:rPr>
    </w:lvl>
    <w:lvl w:ilvl="2" w:tplc="39B2D4E6">
      <w:start w:val="1"/>
      <w:numFmt w:val="bullet"/>
      <w:lvlText w:val="•"/>
      <w:lvlJc w:val="left"/>
      <w:pPr>
        <w:ind w:left="2616" w:hanging="360"/>
      </w:pPr>
      <w:rPr>
        <w:rFonts w:hint="default"/>
      </w:rPr>
    </w:lvl>
    <w:lvl w:ilvl="3" w:tplc="37C4A7E6">
      <w:start w:val="1"/>
      <w:numFmt w:val="bullet"/>
      <w:lvlText w:val="•"/>
      <w:lvlJc w:val="left"/>
      <w:pPr>
        <w:ind w:left="3701" w:hanging="360"/>
      </w:pPr>
      <w:rPr>
        <w:rFonts w:hint="default"/>
      </w:rPr>
    </w:lvl>
    <w:lvl w:ilvl="4" w:tplc="C3C85802">
      <w:start w:val="1"/>
      <w:numFmt w:val="bullet"/>
      <w:lvlText w:val="•"/>
      <w:lvlJc w:val="left"/>
      <w:pPr>
        <w:ind w:left="4787" w:hanging="360"/>
      </w:pPr>
      <w:rPr>
        <w:rFonts w:hint="default"/>
      </w:rPr>
    </w:lvl>
    <w:lvl w:ilvl="5" w:tplc="9AA6416E">
      <w:start w:val="1"/>
      <w:numFmt w:val="bullet"/>
      <w:lvlText w:val="•"/>
      <w:lvlJc w:val="left"/>
      <w:pPr>
        <w:ind w:left="5872" w:hanging="360"/>
      </w:pPr>
      <w:rPr>
        <w:rFonts w:hint="default"/>
      </w:rPr>
    </w:lvl>
    <w:lvl w:ilvl="6" w:tplc="7D2CA34E">
      <w:start w:val="1"/>
      <w:numFmt w:val="bullet"/>
      <w:lvlText w:val="•"/>
      <w:lvlJc w:val="left"/>
      <w:pPr>
        <w:ind w:left="6957" w:hanging="360"/>
      </w:pPr>
      <w:rPr>
        <w:rFonts w:hint="default"/>
      </w:rPr>
    </w:lvl>
    <w:lvl w:ilvl="7" w:tplc="854EA3EC">
      <w:start w:val="1"/>
      <w:numFmt w:val="bullet"/>
      <w:lvlText w:val="•"/>
      <w:lvlJc w:val="left"/>
      <w:pPr>
        <w:ind w:left="8043" w:hanging="360"/>
      </w:pPr>
      <w:rPr>
        <w:rFonts w:hint="default"/>
      </w:rPr>
    </w:lvl>
    <w:lvl w:ilvl="8" w:tplc="09567DDC">
      <w:start w:val="1"/>
      <w:numFmt w:val="bullet"/>
      <w:lvlText w:val="•"/>
      <w:lvlJc w:val="left"/>
      <w:pPr>
        <w:ind w:left="9128" w:hanging="360"/>
      </w:pPr>
      <w:rPr>
        <w:rFonts w:hint="default"/>
      </w:rPr>
    </w:lvl>
  </w:abstractNum>
  <w:abstractNum w:abstractNumId="11" w15:restartNumberingAfterBreak="0">
    <w:nsid w:val="4F554660"/>
    <w:multiLevelType w:val="hybridMultilevel"/>
    <w:tmpl w:val="1AF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416EF"/>
    <w:multiLevelType w:val="hybridMultilevel"/>
    <w:tmpl w:val="D180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4788A"/>
    <w:multiLevelType w:val="hybridMultilevel"/>
    <w:tmpl w:val="E83E3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8F5F6E"/>
    <w:multiLevelType w:val="hybridMultilevel"/>
    <w:tmpl w:val="A27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43EC4"/>
    <w:multiLevelType w:val="hybridMultilevel"/>
    <w:tmpl w:val="2E4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33828"/>
    <w:multiLevelType w:val="hybridMultilevel"/>
    <w:tmpl w:val="0BC6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72A26"/>
    <w:multiLevelType w:val="hybridMultilevel"/>
    <w:tmpl w:val="3AF426FE"/>
    <w:lvl w:ilvl="0" w:tplc="2D78AF74">
      <w:start w:val="1"/>
      <w:numFmt w:val="bullet"/>
      <w:lvlText w:val=""/>
      <w:lvlJc w:val="left"/>
      <w:pPr>
        <w:ind w:left="445" w:hanging="360"/>
      </w:pPr>
      <w:rPr>
        <w:rFonts w:ascii="Wingdings" w:eastAsia="Wingdings" w:hAnsi="Wingdings" w:hint="default"/>
        <w:sz w:val="24"/>
        <w:szCs w:val="24"/>
      </w:rPr>
    </w:lvl>
    <w:lvl w:ilvl="1" w:tplc="9F62F0FA">
      <w:start w:val="1"/>
      <w:numFmt w:val="bullet"/>
      <w:lvlText w:val="•"/>
      <w:lvlJc w:val="left"/>
      <w:pPr>
        <w:ind w:left="1530" w:hanging="360"/>
      </w:pPr>
      <w:rPr>
        <w:rFonts w:hint="default"/>
      </w:rPr>
    </w:lvl>
    <w:lvl w:ilvl="2" w:tplc="6088C1E2">
      <w:start w:val="1"/>
      <w:numFmt w:val="bullet"/>
      <w:lvlText w:val="•"/>
      <w:lvlJc w:val="left"/>
      <w:pPr>
        <w:ind w:left="2616" w:hanging="360"/>
      </w:pPr>
      <w:rPr>
        <w:rFonts w:hint="default"/>
      </w:rPr>
    </w:lvl>
    <w:lvl w:ilvl="3" w:tplc="79F29574">
      <w:start w:val="1"/>
      <w:numFmt w:val="bullet"/>
      <w:lvlText w:val="•"/>
      <w:lvlJc w:val="left"/>
      <w:pPr>
        <w:ind w:left="3701" w:hanging="360"/>
      </w:pPr>
      <w:rPr>
        <w:rFonts w:hint="default"/>
      </w:rPr>
    </w:lvl>
    <w:lvl w:ilvl="4" w:tplc="E9A03EE6">
      <w:start w:val="1"/>
      <w:numFmt w:val="bullet"/>
      <w:lvlText w:val="•"/>
      <w:lvlJc w:val="left"/>
      <w:pPr>
        <w:ind w:left="4787" w:hanging="360"/>
      </w:pPr>
      <w:rPr>
        <w:rFonts w:hint="default"/>
      </w:rPr>
    </w:lvl>
    <w:lvl w:ilvl="5" w:tplc="5BAE7702">
      <w:start w:val="1"/>
      <w:numFmt w:val="bullet"/>
      <w:lvlText w:val="•"/>
      <w:lvlJc w:val="left"/>
      <w:pPr>
        <w:ind w:left="5872" w:hanging="360"/>
      </w:pPr>
      <w:rPr>
        <w:rFonts w:hint="default"/>
      </w:rPr>
    </w:lvl>
    <w:lvl w:ilvl="6" w:tplc="EF8ED1D6">
      <w:start w:val="1"/>
      <w:numFmt w:val="bullet"/>
      <w:lvlText w:val="•"/>
      <w:lvlJc w:val="left"/>
      <w:pPr>
        <w:ind w:left="6957" w:hanging="360"/>
      </w:pPr>
      <w:rPr>
        <w:rFonts w:hint="default"/>
      </w:rPr>
    </w:lvl>
    <w:lvl w:ilvl="7" w:tplc="A7B67208">
      <w:start w:val="1"/>
      <w:numFmt w:val="bullet"/>
      <w:lvlText w:val="•"/>
      <w:lvlJc w:val="left"/>
      <w:pPr>
        <w:ind w:left="8043" w:hanging="360"/>
      </w:pPr>
      <w:rPr>
        <w:rFonts w:hint="default"/>
      </w:rPr>
    </w:lvl>
    <w:lvl w:ilvl="8" w:tplc="28FCB53E">
      <w:start w:val="1"/>
      <w:numFmt w:val="bullet"/>
      <w:lvlText w:val="•"/>
      <w:lvlJc w:val="left"/>
      <w:pPr>
        <w:ind w:left="9128" w:hanging="360"/>
      </w:pPr>
      <w:rPr>
        <w:rFonts w:hint="default"/>
      </w:rPr>
    </w:lvl>
  </w:abstractNum>
  <w:abstractNum w:abstractNumId="18" w15:restartNumberingAfterBreak="0">
    <w:nsid w:val="6B167F54"/>
    <w:multiLevelType w:val="hybridMultilevel"/>
    <w:tmpl w:val="E8A0D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83263"/>
    <w:multiLevelType w:val="hybridMultilevel"/>
    <w:tmpl w:val="9E3C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585">
    <w:abstractNumId w:val="17"/>
  </w:num>
  <w:num w:numId="2" w16cid:durableId="2112358562">
    <w:abstractNumId w:val="10"/>
  </w:num>
  <w:num w:numId="3" w16cid:durableId="521280371">
    <w:abstractNumId w:val="8"/>
  </w:num>
  <w:num w:numId="4" w16cid:durableId="21326189">
    <w:abstractNumId w:val="19"/>
  </w:num>
  <w:num w:numId="5" w16cid:durableId="875771660">
    <w:abstractNumId w:val="9"/>
  </w:num>
  <w:num w:numId="6" w16cid:durableId="2057653985">
    <w:abstractNumId w:val="14"/>
  </w:num>
  <w:num w:numId="7" w16cid:durableId="1849444085">
    <w:abstractNumId w:val="3"/>
  </w:num>
  <w:num w:numId="8" w16cid:durableId="2130005806">
    <w:abstractNumId w:val="12"/>
  </w:num>
  <w:num w:numId="9" w16cid:durableId="337924064">
    <w:abstractNumId w:val="18"/>
  </w:num>
  <w:num w:numId="10" w16cid:durableId="1212302060">
    <w:abstractNumId w:val="16"/>
  </w:num>
  <w:num w:numId="11" w16cid:durableId="2066175977">
    <w:abstractNumId w:val="11"/>
  </w:num>
  <w:num w:numId="12" w16cid:durableId="1098481577">
    <w:abstractNumId w:val="2"/>
  </w:num>
  <w:num w:numId="13" w16cid:durableId="1570994094">
    <w:abstractNumId w:val="15"/>
  </w:num>
  <w:num w:numId="14" w16cid:durableId="1860653556">
    <w:abstractNumId w:val="4"/>
  </w:num>
  <w:num w:numId="15" w16cid:durableId="31461504">
    <w:abstractNumId w:val="7"/>
  </w:num>
  <w:num w:numId="16" w16cid:durableId="1012681909">
    <w:abstractNumId w:val="1"/>
  </w:num>
  <w:num w:numId="17" w16cid:durableId="2098357285">
    <w:abstractNumId w:val="6"/>
  </w:num>
  <w:num w:numId="18" w16cid:durableId="1035620549">
    <w:abstractNumId w:val="13"/>
  </w:num>
  <w:num w:numId="19" w16cid:durableId="1057389414">
    <w:abstractNumId w:val="5"/>
  </w:num>
  <w:num w:numId="20" w16cid:durableId="159030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D9C"/>
    <w:rsid w:val="00000A22"/>
    <w:rsid w:val="00001F06"/>
    <w:rsid w:val="000203AB"/>
    <w:rsid w:val="00021798"/>
    <w:rsid w:val="000219B8"/>
    <w:rsid w:val="00027ECE"/>
    <w:rsid w:val="00034943"/>
    <w:rsid w:val="00041F04"/>
    <w:rsid w:val="00046C3C"/>
    <w:rsid w:val="00047E5F"/>
    <w:rsid w:val="000560C0"/>
    <w:rsid w:val="000601E6"/>
    <w:rsid w:val="000725A1"/>
    <w:rsid w:val="00082681"/>
    <w:rsid w:val="001534AE"/>
    <w:rsid w:val="001850A5"/>
    <w:rsid w:val="00194A6A"/>
    <w:rsid w:val="001A40EF"/>
    <w:rsid w:val="001A773D"/>
    <w:rsid w:val="00207222"/>
    <w:rsid w:val="002238C1"/>
    <w:rsid w:val="00237170"/>
    <w:rsid w:val="00240E2F"/>
    <w:rsid w:val="00245EA8"/>
    <w:rsid w:val="00273AB2"/>
    <w:rsid w:val="002907C9"/>
    <w:rsid w:val="00293AF7"/>
    <w:rsid w:val="00295933"/>
    <w:rsid w:val="002A250F"/>
    <w:rsid w:val="002A768E"/>
    <w:rsid w:val="002B5E64"/>
    <w:rsid w:val="002B67F8"/>
    <w:rsid w:val="002D179E"/>
    <w:rsid w:val="002E683E"/>
    <w:rsid w:val="002E68AF"/>
    <w:rsid w:val="002F2C38"/>
    <w:rsid w:val="002F49CD"/>
    <w:rsid w:val="00310AA8"/>
    <w:rsid w:val="003135EB"/>
    <w:rsid w:val="0031449A"/>
    <w:rsid w:val="00360712"/>
    <w:rsid w:val="00373A12"/>
    <w:rsid w:val="003751D4"/>
    <w:rsid w:val="00397B05"/>
    <w:rsid w:val="003B0D31"/>
    <w:rsid w:val="003D1300"/>
    <w:rsid w:val="00404488"/>
    <w:rsid w:val="00421E12"/>
    <w:rsid w:val="00424EBE"/>
    <w:rsid w:val="00474B6B"/>
    <w:rsid w:val="004B578B"/>
    <w:rsid w:val="004D3D11"/>
    <w:rsid w:val="005020A3"/>
    <w:rsid w:val="00576A9C"/>
    <w:rsid w:val="005B3613"/>
    <w:rsid w:val="005E41EA"/>
    <w:rsid w:val="00613D71"/>
    <w:rsid w:val="00634818"/>
    <w:rsid w:val="00655235"/>
    <w:rsid w:val="00671DB6"/>
    <w:rsid w:val="00681468"/>
    <w:rsid w:val="00685AC9"/>
    <w:rsid w:val="006A387A"/>
    <w:rsid w:val="006B3AB2"/>
    <w:rsid w:val="006D3E7D"/>
    <w:rsid w:val="00704B48"/>
    <w:rsid w:val="0070582E"/>
    <w:rsid w:val="00705ED2"/>
    <w:rsid w:val="0071398D"/>
    <w:rsid w:val="00722DC2"/>
    <w:rsid w:val="00765F35"/>
    <w:rsid w:val="00777F91"/>
    <w:rsid w:val="00793615"/>
    <w:rsid w:val="0079681C"/>
    <w:rsid w:val="007D55A4"/>
    <w:rsid w:val="007D693A"/>
    <w:rsid w:val="008233C7"/>
    <w:rsid w:val="008332F9"/>
    <w:rsid w:val="008A1E70"/>
    <w:rsid w:val="008A6EE4"/>
    <w:rsid w:val="008B51A1"/>
    <w:rsid w:val="008E4443"/>
    <w:rsid w:val="0091685B"/>
    <w:rsid w:val="00920E22"/>
    <w:rsid w:val="00995C27"/>
    <w:rsid w:val="009A4952"/>
    <w:rsid w:val="009A5303"/>
    <w:rsid w:val="009B15C3"/>
    <w:rsid w:val="009E34A6"/>
    <w:rsid w:val="00A03140"/>
    <w:rsid w:val="00A438C1"/>
    <w:rsid w:val="00A475E3"/>
    <w:rsid w:val="00A559A4"/>
    <w:rsid w:val="00A8378A"/>
    <w:rsid w:val="00AB6382"/>
    <w:rsid w:val="00AE4B2F"/>
    <w:rsid w:val="00B04C81"/>
    <w:rsid w:val="00B1500F"/>
    <w:rsid w:val="00BA5931"/>
    <w:rsid w:val="00BC5CB4"/>
    <w:rsid w:val="00BD4D49"/>
    <w:rsid w:val="00C21576"/>
    <w:rsid w:val="00C458E7"/>
    <w:rsid w:val="00C50437"/>
    <w:rsid w:val="00CB46F8"/>
    <w:rsid w:val="00CC7D9C"/>
    <w:rsid w:val="00CD7AF3"/>
    <w:rsid w:val="00CE3B50"/>
    <w:rsid w:val="00D257E3"/>
    <w:rsid w:val="00D27F52"/>
    <w:rsid w:val="00D7111A"/>
    <w:rsid w:val="00D71D8E"/>
    <w:rsid w:val="00D77C80"/>
    <w:rsid w:val="00DD4EAE"/>
    <w:rsid w:val="00DE01CB"/>
    <w:rsid w:val="00E00152"/>
    <w:rsid w:val="00E0154E"/>
    <w:rsid w:val="00E10A27"/>
    <w:rsid w:val="00E25B27"/>
    <w:rsid w:val="00E46641"/>
    <w:rsid w:val="00E5074C"/>
    <w:rsid w:val="00E579B0"/>
    <w:rsid w:val="00E74B7A"/>
    <w:rsid w:val="00EC7B36"/>
    <w:rsid w:val="00EE5BBD"/>
    <w:rsid w:val="00F02BAF"/>
    <w:rsid w:val="00F4049C"/>
    <w:rsid w:val="00F45481"/>
    <w:rsid w:val="00F475AC"/>
    <w:rsid w:val="00F60C6E"/>
    <w:rsid w:val="00F83915"/>
    <w:rsid w:val="00F868B8"/>
    <w:rsid w:val="00F91AB4"/>
    <w:rsid w:val="00F9350D"/>
    <w:rsid w:val="00F948BD"/>
    <w:rsid w:val="00FE2E7F"/>
    <w:rsid w:val="00FF6450"/>
    <w:rsid w:val="00FF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5BBB"/>
  <w15:docId w15:val="{7C761058-4F93-44B6-A388-2820A579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5"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AE4B2F"/>
    <w:pPr>
      <w:widowControl/>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725A1"/>
    <w:rPr>
      <w:color w:val="0000FF" w:themeColor="hyperlink"/>
      <w:u w:val="single"/>
    </w:rPr>
  </w:style>
  <w:style w:type="paragraph" w:styleId="Header">
    <w:name w:val="header"/>
    <w:basedOn w:val="Normal"/>
    <w:link w:val="HeaderChar"/>
    <w:uiPriority w:val="99"/>
    <w:unhideWhenUsed/>
    <w:rsid w:val="008233C7"/>
    <w:pPr>
      <w:tabs>
        <w:tab w:val="center" w:pos="4680"/>
        <w:tab w:val="right" w:pos="9360"/>
      </w:tabs>
    </w:pPr>
  </w:style>
  <w:style w:type="character" w:customStyle="1" w:styleId="HeaderChar">
    <w:name w:val="Header Char"/>
    <w:basedOn w:val="DefaultParagraphFont"/>
    <w:link w:val="Header"/>
    <w:uiPriority w:val="99"/>
    <w:rsid w:val="008233C7"/>
  </w:style>
  <w:style w:type="paragraph" w:styleId="Footer">
    <w:name w:val="footer"/>
    <w:basedOn w:val="Normal"/>
    <w:link w:val="FooterChar"/>
    <w:uiPriority w:val="99"/>
    <w:unhideWhenUsed/>
    <w:rsid w:val="008233C7"/>
    <w:pPr>
      <w:tabs>
        <w:tab w:val="center" w:pos="4680"/>
        <w:tab w:val="right" w:pos="9360"/>
      </w:tabs>
    </w:pPr>
  </w:style>
  <w:style w:type="character" w:customStyle="1" w:styleId="FooterChar">
    <w:name w:val="Footer Char"/>
    <w:basedOn w:val="DefaultParagraphFont"/>
    <w:link w:val="Footer"/>
    <w:uiPriority w:val="99"/>
    <w:rsid w:val="008233C7"/>
  </w:style>
  <w:style w:type="paragraph" w:styleId="BalloonText">
    <w:name w:val="Balloon Text"/>
    <w:basedOn w:val="Normal"/>
    <w:link w:val="BalloonTextChar"/>
    <w:uiPriority w:val="99"/>
    <w:semiHidden/>
    <w:unhideWhenUsed/>
    <w:rsid w:val="00EE5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BBD"/>
    <w:rPr>
      <w:rFonts w:ascii="Segoe UI" w:hAnsi="Segoe UI" w:cs="Segoe UI"/>
      <w:sz w:val="18"/>
      <w:szCs w:val="18"/>
    </w:rPr>
  </w:style>
  <w:style w:type="character" w:styleId="UnresolvedMention">
    <w:name w:val="Unresolved Mention"/>
    <w:basedOn w:val="DefaultParagraphFont"/>
    <w:uiPriority w:val="99"/>
    <w:semiHidden/>
    <w:unhideWhenUsed/>
    <w:rsid w:val="00A475E3"/>
    <w:rPr>
      <w:color w:val="605E5C"/>
      <w:shd w:val="clear" w:color="auto" w:fill="E1DFDD"/>
    </w:rPr>
  </w:style>
  <w:style w:type="paragraph" w:styleId="NoSpacing">
    <w:name w:val="No Spacing"/>
    <w:uiPriority w:val="1"/>
    <w:qFormat/>
    <w:rsid w:val="00F9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0AAE3D7C248447BA3237E49D8BBE2A" ma:contentTypeVersion="4" ma:contentTypeDescription="Create a new document." ma:contentTypeScope="" ma:versionID="1a721f637494964e7d7b3f8067517935">
  <xsd:schema xmlns:xsd="http://www.w3.org/2001/XMLSchema" xmlns:xs="http://www.w3.org/2001/XMLSchema" xmlns:p="http://schemas.microsoft.com/office/2006/metadata/properties" xmlns:ns2="23f286e3-faa3-46b2-8799-d6c3ba4f482c" targetNamespace="http://schemas.microsoft.com/office/2006/metadata/properties" ma:root="true" ma:fieldsID="f1d382b0c2070dd15f0d3e46750d1522" ns2:_="">
    <xsd:import namespace="23f286e3-faa3-46b2-8799-d6c3ba4f48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286e3-faa3-46b2-8799-d6c3ba4f4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2F64-AA23-4692-B5BA-978CEE6999D5}">
  <ds:schemaRefs>
    <ds:schemaRef ds:uri="http://schemas.microsoft.com/sharepoint/v3/contenttype/forms"/>
  </ds:schemaRefs>
</ds:datastoreItem>
</file>

<file path=customXml/itemProps2.xml><?xml version="1.0" encoding="utf-8"?>
<ds:datastoreItem xmlns:ds="http://schemas.openxmlformats.org/officeDocument/2006/customXml" ds:itemID="{AB9A49FB-0E9E-4A55-B6C0-6A15BEA8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286e3-faa3-46b2-8799-d6c3ba4f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6BAD9-152B-46D2-BFBD-ADD41B332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507B4-E5A3-460C-80FB-1DBEA81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1610</Words>
  <Characters>9182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NEWLY COMMISSIONED OFFICER VACANCY ANNOUNCEMENT</vt:lpstr>
    </vt:vector>
  </TitlesOfParts>
  <Company>U.S. Air Force</Company>
  <LinksUpToDate>false</LinksUpToDate>
  <CharactersWithSpaces>10771</CharactersWithSpaces>
  <SharedDoc>false</SharedDoc>
  <HLinks>
    <vt:vector size="6" baseType="variant">
      <vt:variant>
        <vt:i4>3211277</vt:i4>
      </vt:variant>
      <vt:variant>
        <vt:i4>0</vt:i4>
      </vt:variant>
      <vt:variant>
        <vt:i4>0</vt:i4>
      </vt:variant>
      <vt:variant>
        <vt:i4>5</vt:i4>
      </vt:variant>
      <vt:variant>
        <vt:lpwstr>mailto:grant.drumgold.1@us.af.mil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NEWLY COMMISSIONED OFFICER VACANCY ANNOUNCEMENT</dc:title>
  <dc:subject/>
  <dc:creator>109AW</dc:creator>
  <cp:keywords/>
  <cp:lastModifiedBy>DRUMGOLD, GRANT W MSgt USAF ANG 105 AW/DPMR/Recruiting</cp:lastModifiedBy>
  <cp:revision>2</cp:revision>
  <cp:lastPrinted>2020-01-16T21:54:00Z</cp:lastPrinted>
  <dcterms:created xsi:type="dcterms:W3CDTF">2025-04-02T14:28:00Z</dcterms:created>
  <dcterms:modified xsi:type="dcterms:W3CDTF">2025-04-02T14:28:00Z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LastSaved">
    <vt:filetime>2016-09-27T00:00:00Z</vt:filetime>
  </property>
  <property fmtid="{D5CDD505-2E9C-101B-9397-08002B2CF9AE}" pid="4" name="GrammarlyDocumentId">
    <vt:lpwstr>370b8968097a980829676baab919f8593f698a9e6683ebd31aba53c79a253ebc</vt:lpwstr>
  </property>
  <property fmtid="{D5CDD505-2E9C-101B-9397-08002B2CF9AE}" pid="5" name="ContentTypeId">
    <vt:lpwstr>0x010100E30AAE3D7C248447BA3237E49D8BBE2A</vt:lpwstr>
  </property>
</Properties>
</file>