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6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5"/>
        <w:gridCol w:w="5808"/>
        <w:gridCol w:w="40"/>
      </w:tblGrid>
      <w:tr w:rsidR="00EC2F73" w:rsidRPr="008B3833" w14:paraId="23C434A3" w14:textId="77777777" w:rsidTr="00CD2E29">
        <w:trPr>
          <w:gridAfter w:val="1"/>
          <w:wAfter w:w="40" w:type="dxa"/>
          <w:trHeight w:hRule="exact" w:val="500"/>
        </w:trPr>
        <w:tc>
          <w:tcPr>
            <w:tcW w:w="11663" w:type="dxa"/>
            <w:gridSpan w:val="2"/>
          </w:tcPr>
          <w:p w14:paraId="7FFCE403" w14:textId="77777777" w:rsidR="00EC2F73" w:rsidRPr="008B3833" w:rsidRDefault="00EC2F73" w:rsidP="00CD2E2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3833">
              <w:rPr>
                <w:rFonts w:ascii="Times New Roman" w:hAnsi="Times New Roman" w:cs="Times New Roman"/>
                <w:b/>
                <w:sz w:val="32"/>
              </w:rPr>
              <w:t>NEWLY COMMISSIONED OFFICER VACANCY ANNOUNCEMENT</w:t>
            </w:r>
            <w:r w:rsidRPr="008B38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C212CA" w:rsidRPr="00C212CA" w14:paraId="3978F547" w14:textId="77777777">
        <w:trPr>
          <w:trHeight w:hRule="exact" w:val="619"/>
        </w:trPr>
        <w:tc>
          <w:tcPr>
            <w:tcW w:w="5855" w:type="dxa"/>
            <w:vMerge w:val="restart"/>
          </w:tcPr>
          <w:p w14:paraId="6D8F75E1" w14:textId="24698D96" w:rsidR="00AA7199" w:rsidRPr="00C212CA" w:rsidRDefault="00A4519B" w:rsidP="00AA7199">
            <w:pPr>
              <w:pStyle w:val="TableParagraph"/>
              <w:ind w:right="289"/>
              <w:rPr>
                <w:rFonts w:ascii="Times New Roman" w:hAnsi="Times New Roman" w:cs="Times New Roman"/>
                <w:b/>
                <w:sz w:val="28"/>
              </w:rPr>
            </w:pPr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C212CA">
              <w:rPr>
                <w:rFonts w:ascii="Times New Roman" w:hAnsi="Times New Roman" w:cs="Times New Roman"/>
                <w:b/>
                <w:sz w:val="28"/>
              </w:rPr>
              <w:t>NEW YORK AIR NATIONAL GUARD</w:t>
            </w:r>
          </w:p>
          <w:p w14:paraId="33AA2EC0" w14:textId="00698265" w:rsidR="00AA7199" w:rsidRPr="00C212CA" w:rsidRDefault="00A4519B" w:rsidP="00AA7199">
            <w:pPr>
              <w:pStyle w:val="TableParagraph"/>
              <w:ind w:right="289"/>
              <w:rPr>
                <w:rFonts w:ascii="Times New Roman" w:hAnsi="Times New Roman" w:cs="Times New Roman"/>
                <w:bCs/>
                <w:sz w:val="28"/>
              </w:rPr>
            </w:pPr>
            <w:r w:rsidRPr="00C212CA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AA7199" w:rsidRPr="00C212CA">
              <w:rPr>
                <w:rFonts w:ascii="Times New Roman" w:hAnsi="Times New Roman" w:cs="Times New Roman"/>
                <w:bCs/>
                <w:sz w:val="28"/>
              </w:rPr>
              <w:t>174</w:t>
            </w:r>
            <w:r w:rsidR="00075E5A" w:rsidRPr="00C212CA">
              <w:rPr>
                <w:rFonts w:ascii="Times New Roman" w:hAnsi="Times New Roman" w:cs="Times New Roman"/>
                <w:bCs/>
                <w:sz w:val="28"/>
              </w:rPr>
              <w:t>TH</w:t>
            </w:r>
            <w:r w:rsidR="00EE1805" w:rsidRPr="00C212CA">
              <w:rPr>
                <w:rFonts w:ascii="Times New Roman" w:hAnsi="Times New Roman" w:cs="Times New Roman"/>
                <w:bCs/>
                <w:sz w:val="28"/>
              </w:rPr>
              <w:t xml:space="preserve"> ATTACK WING</w:t>
            </w:r>
          </w:p>
          <w:p w14:paraId="22D058E3" w14:textId="6ABC1A6E" w:rsidR="00AA7199" w:rsidRPr="00C212CA" w:rsidRDefault="00A4519B" w:rsidP="00AA7199">
            <w:pPr>
              <w:pStyle w:val="TableParagraph"/>
              <w:ind w:right="289"/>
              <w:rPr>
                <w:rFonts w:ascii="Times New Roman" w:hAnsi="Times New Roman" w:cs="Times New Roman"/>
                <w:bCs/>
                <w:sz w:val="28"/>
              </w:rPr>
            </w:pPr>
            <w:r w:rsidRPr="00C212CA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AA7199" w:rsidRPr="00C212CA">
              <w:rPr>
                <w:rFonts w:ascii="Times New Roman" w:hAnsi="Times New Roman" w:cs="Times New Roman"/>
                <w:bCs/>
                <w:sz w:val="28"/>
              </w:rPr>
              <w:t>6001 E</w:t>
            </w:r>
            <w:r w:rsidR="00075E5A" w:rsidRPr="00C212CA">
              <w:rPr>
                <w:rFonts w:ascii="Times New Roman" w:hAnsi="Times New Roman" w:cs="Times New Roman"/>
                <w:bCs/>
                <w:sz w:val="28"/>
              </w:rPr>
              <w:t>AST MOLLOY ROAD</w:t>
            </w:r>
          </w:p>
          <w:p w14:paraId="3978F545" w14:textId="4D4EE194" w:rsidR="00AA7199" w:rsidRPr="00C212CA" w:rsidRDefault="00A4519B" w:rsidP="00075E5A">
            <w:pPr>
              <w:pStyle w:val="TableParagraph"/>
              <w:ind w:right="425"/>
              <w:rPr>
                <w:rFonts w:ascii="Times New Roman" w:hAnsi="Times New Roman" w:cs="Times New Roman"/>
                <w:b/>
                <w:sz w:val="28"/>
              </w:rPr>
            </w:pPr>
            <w:r w:rsidRPr="00C212CA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075E5A" w:rsidRPr="00C212CA">
              <w:rPr>
                <w:rFonts w:ascii="Times New Roman" w:hAnsi="Times New Roman" w:cs="Times New Roman"/>
                <w:bCs/>
                <w:sz w:val="28"/>
              </w:rPr>
              <w:t>SYRACUSE NY 13211-7099</w:t>
            </w:r>
          </w:p>
        </w:tc>
        <w:tc>
          <w:tcPr>
            <w:tcW w:w="5848" w:type="dxa"/>
            <w:gridSpan w:val="2"/>
          </w:tcPr>
          <w:p w14:paraId="3978F546" w14:textId="0B50F9C0" w:rsidR="00AA7199" w:rsidRPr="00C212CA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212CA">
              <w:rPr>
                <w:rFonts w:ascii="Times New Roman" w:hAnsi="Times New Roman" w:cs="Times New Roman"/>
                <w:b/>
                <w:sz w:val="28"/>
              </w:rPr>
              <w:t>ANNOUNCEMENT #:</w:t>
            </w:r>
            <w:proofErr w:type="gramEnd"/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212CA">
              <w:rPr>
                <w:rFonts w:ascii="Times New Roman" w:hAnsi="Times New Roman" w:cs="Times New Roman"/>
                <w:bCs/>
                <w:sz w:val="28"/>
              </w:rPr>
              <w:t>HF FY 25-</w:t>
            </w:r>
            <w:r w:rsidR="00AB5A8A">
              <w:rPr>
                <w:rFonts w:ascii="Times New Roman" w:hAnsi="Times New Roman" w:cs="Times New Roman"/>
                <w:bCs/>
                <w:sz w:val="28"/>
              </w:rPr>
              <w:t>05</w:t>
            </w:r>
          </w:p>
        </w:tc>
      </w:tr>
      <w:tr w:rsidR="00C212CA" w:rsidRPr="00C212CA" w14:paraId="3978F54A" w14:textId="77777777">
        <w:trPr>
          <w:trHeight w:hRule="exact" w:val="622"/>
        </w:trPr>
        <w:tc>
          <w:tcPr>
            <w:tcW w:w="5855" w:type="dxa"/>
            <w:vMerge/>
          </w:tcPr>
          <w:p w14:paraId="3978F548" w14:textId="77777777" w:rsidR="00AA7199" w:rsidRPr="00C212CA" w:rsidRDefault="00AA7199" w:rsidP="00AA7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  <w:gridSpan w:val="2"/>
          </w:tcPr>
          <w:p w14:paraId="3978F549" w14:textId="5EBE1260" w:rsidR="00AA7199" w:rsidRPr="00C212CA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 w:rsidRPr="00C212CA">
              <w:rPr>
                <w:rFonts w:ascii="Times New Roman" w:hAnsi="Times New Roman" w:cs="Times New Roman"/>
                <w:b/>
                <w:sz w:val="28"/>
              </w:rPr>
              <w:t>POSTING DATE:</w:t>
            </w:r>
            <w:r w:rsidRPr="0080502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80502F" w:rsidRPr="0080502F">
              <w:rPr>
                <w:rFonts w:ascii="Times New Roman" w:hAnsi="Times New Roman" w:cs="Times New Roman"/>
                <w:bCs/>
                <w:sz w:val="28"/>
              </w:rPr>
              <w:t>0</w:t>
            </w:r>
            <w:r w:rsidR="005D1C62">
              <w:rPr>
                <w:rFonts w:ascii="Times New Roman" w:hAnsi="Times New Roman" w:cs="Times New Roman"/>
                <w:bCs/>
                <w:sz w:val="28"/>
              </w:rPr>
              <w:t>3</w:t>
            </w:r>
            <w:r w:rsidR="0080502F" w:rsidRPr="0080502F">
              <w:rPr>
                <w:rFonts w:ascii="Times New Roman" w:hAnsi="Times New Roman" w:cs="Times New Roman"/>
                <w:bCs/>
                <w:sz w:val="28"/>
              </w:rPr>
              <w:t xml:space="preserve"> DECEMBER 202</w:t>
            </w:r>
            <w:r w:rsidR="0087463C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</w:tr>
      <w:tr w:rsidR="00C212CA" w:rsidRPr="00C212CA" w14:paraId="3978F54D" w14:textId="77777777">
        <w:trPr>
          <w:trHeight w:hRule="exact" w:val="622"/>
        </w:trPr>
        <w:tc>
          <w:tcPr>
            <w:tcW w:w="5855" w:type="dxa"/>
            <w:vMerge/>
          </w:tcPr>
          <w:p w14:paraId="3978F54B" w14:textId="77777777" w:rsidR="00AA7199" w:rsidRPr="00C212CA" w:rsidRDefault="00AA7199" w:rsidP="00AA7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  <w:gridSpan w:val="2"/>
            <w:tcBorders>
              <w:right w:val="single" w:sz="12" w:space="0" w:color="000000"/>
            </w:tcBorders>
          </w:tcPr>
          <w:p w14:paraId="3978F54C" w14:textId="3747B1B6" w:rsidR="00AA7199" w:rsidRPr="00C212CA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CLOSING DATE: </w:t>
            </w:r>
            <w:r w:rsidR="00E60C3E" w:rsidRPr="00C212CA">
              <w:rPr>
                <w:rFonts w:ascii="Times New Roman" w:hAnsi="Times New Roman" w:cs="Times New Roman"/>
                <w:bCs/>
                <w:sz w:val="28"/>
              </w:rPr>
              <w:t xml:space="preserve">OPEN UNTIL </w:t>
            </w:r>
            <w:r w:rsidR="00187C0C" w:rsidRPr="00C212CA">
              <w:rPr>
                <w:rFonts w:ascii="Times New Roman" w:hAnsi="Times New Roman" w:cs="Times New Roman"/>
                <w:bCs/>
                <w:sz w:val="28"/>
              </w:rPr>
              <w:t>FILLED</w:t>
            </w:r>
          </w:p>
        </w:tc>
      </w:tr>
      <w:tr w:rsidR="00C212CA" w:rsidRPr="00C212CA" w14:paraId="3978F550" w14:textId="77777777" w:rsidTr="006F34AF">
        <w:trPr>
          <w:trHeight w:hRule="exact" w:val="986"/>
        </w:trPr>
        <w:tc>
          <w:tcPr>
            <w:tcW w:w="5855" w:type="dxa"/>
          </w:tcPr>
          <w:p w14:paraId="0F70B4ED" w14:textId="77777777" w:rsidR="00623AC1" w:rsidRDefault="00A4519B" w:rsidP="00623AC1">
            <w:pPr>
              <w:pStyle w:val="TableParagraph"/>
              <w:rPr>
                <w:rFonts w:ascii="Times New Roman" w:hAnsi="Times New Roman" w:cs="Times New Roman"/>
                <w:bCs/>
                <w:sz w:val="28"/>
              </w:rPr>
            </w:pPr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C212CA">
              <w:rPr>
                <w:rFonts w:ascii="Times New Roman" w:hAnsi="Times New Roman" w:cs="Times New Roman"/>
                <w:b/>
                <w:sz w:val="28"/>
              </w:rPr>
              <w:t xml:space="preserve">UNIT: </w:t>
            </w:r>
            <w:r w:rsidR="00623AC1">
              <w:rPr>
                <w:rFonts w:ascii="Times New Roman" w:hAnsi="Times New Roman" w:cs="Times New Roman"/>
                <w:bCs/>
                <w:sz w:val="28"/>
              </w:rPr>
              <w:t>224TH AIR DEFENSE GROUP,</w:t>
            </w:r>
          </w:p>
          <w:p w14:paraId="5347B623" w14:textId="71D9A0AA" w:rsidR="00623AC1" w:rsidRPr="00D07755" w:rsidRDefault="00623AC1" w:rsidP="00623AC1">
            <w:pPr>
              <w:pStyle w:val="TableParagrap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             ROME NY</w:t>
            </w:r>
          </w:p>
          <w:p w14:paraId="3978F54E" w14:textId="6772BD87" w:rsidR="007B1A92" w:rsidRPr="00D07755" w:rsidRDefault="007B1A92" w:rsidP="00A4519B">
            <w:pPr>
              <w:pStyle w:val="TableParagrap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5848" w:type="dxa"/>
            <w:gridSpan w:val="2"/>
            <w:tcBorders>
              <w:right w:val="single" w:sz="12" w:space="0" w:color="000000"/>
            </w:tcBorders>
          </w:tcPr>
          <w:p w14:paraId="3978F54F" w14:textId="77245436" w:rsidR="00AA7199" w:rsidRPr="00C212CA" w:rsidRDefault="00D504F6" w:rsidP="00C72C93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 w:rsidRPr="008B3833">
              <w:rPr>
                <w:rFonts w:ascii="Times New Roman" w:hAnsi="Times New Roman" w:cs="Times New Roman"/>
                <w:b/>
                <w:sz w:val="28"/>
              </w:rPr>
              <w:t xml:space="preserve">AFSC: </w:t>
            </w:r>
            <w:r w:rsidR="00AB5A8A">
              <w:rPr>
                <w:rFonts w:ascii="Times New Roman" w:hAnsi="Times New Roman" w:cs="Times New Roman"/>
                <w:bCs/>
                <w:sz w:val="28"/>
              </w:rPr>
              <w:t>46Y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    </w:t>
            </w:r>
            <w:r w:rsidR="000503CC">
              <w:rPr>
                <w:rFonts w:ascii="Times New Roman" w:hAnsi="Times New Roman" w:cs="Times New Roman"/>
                <w:bCs/>
                <w:sz w:val="28"/>
              </w:rPr>
              <w:t xml:space="preserve">        </w:t>
            </w:r>
            <w:r w:rsidRPr="008B3833">
              <w:rPr>
                <w:rFonts w:ascii="Times New Roman" w:hAnsi="Times New Roman" w:cs="Times New Roman"/>
                <w:b/>
                <w:sz w:val="28"/>
              </w:rPr>
              <w:t>GRADE:</w:t>
            </w:r>
            <w:r w:rsidR="00AB5A8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94121E">
              <w:rPr>
                <w:rFonts w:ascii="Times New Roman" w:hAnsi="Times New Roman" w:cs="Times New Roman"/>
                <w:bCs/>
                <w:sz w:val="28"/>
              </w:rPr>
              <w:t>O1</w:t>
            </w:r>
            <w:r w:rsidR="00623AC1">
              <w:rPr>
                <w:rFonts w:ascii="Times New Roman" w:hAnsi="Times New Roman" w:cs="Times New Roman"/>
                <w:bCs/>
                <w:sz w:val="28"/>
              </w:rPr>
              <w:t>-</w:t>
            </w:r>
            <w:r w:rsidR="00AB5A8A">
              <w:rPr>
                <w:rFonts w:ascii="Times New Roman" w:hAnsi="Times New Roman" w:cs="Times New Roman"/>
                <w:bCs/>
                <w:sz w:val="28"/>
              </w:rPr>
              <w:t>O4</w:t>
            </w:r>
          </w:p>
        </w:tc>
      </w:tr>
      <w:tr w:rsidR="001B0B6B" w:rsidRPr="00C212CA" w14:paraId="3978F558" w14:textId="77777777" w:rsidTr="00C20155">
        <w:trPr>
          <w:trHeight w:hRule="exact" w:val="1526"/>
        </w:trPr>
        <w:tc>
          <w:tcPr>
            <w:tcW w:w="5855" w:type="dxa"/>
          </w:tcPr>
          <w:p w14:paraId="567BFC13" w14:textId="77777777" w:rsidR="00B749E8" w:rsidRDefault="001B0B6B" w:rsidP="001B0B6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POSITION TITLE: </w:t>
            </w:r>
            <w:r w:rsidRPr="00B17905">
              <w:rPr>
                <w:rFonts w:ascii="Times New Roman" w:hAnsi="Times New Roman" w:cs="Times New Roman"/>
                <w:sz w:val="28"/>
              </w:rPr>
              <w:t>ADVANCED PRACTICE</w:t>
            </w:r>
          </w:p>
          <w:p w14:paraId="71CF1232" w14:textId="4FFDCBB0" w:rsidR="001B0B6B" w:rsidRPr="00B17905" w:rsidRDefault="001B0B6B" w:rsidP="001B0B6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  <w:r w:rsidRPr="00B17905">
              <w:rPr>
                <w:rFonts w:ascii="Times New Roman" w:hAnsi="Times New Roman" w:cs="Times New Roman"/>
                <w:sz w:val="28"/>
              </w:rPr>
              <w:t xml:space="preserve"> REGISTERED NURSE</w:t>
            </w:r>
          </w:p>
          <w:p w14:paraId="3978F553" w14:textId="53013EB2" w:rsidR="001B0B6B" w:rsidRPr="00C212CA" w:rsidRDefault="001B0B6B" w:rsidP="001B0B6B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848" w:type="dxa"/>
            <w:gridSpan w:val="2"/>
          </w:tcPr>
          <w:p w14:paraId="2504D18E" w14:textId="77777777" w:rsidR="001B0B6B" w:rsidRPr="008B3833" w:rsidRDefault="001B0B6B" w:rsidP="001B0B6B">
            <w:pPr>
              <w:pStyle w:val="TableParagraph"/>
              <w:rPr>
                <w:rFonts w:ascii="Times New Roman" w:hAnsi="Times New Roman" w:cs="Times New Roman"/>
                <w:bCs/>
                <w:sz w:val="24"/>
              </w:rPr>
            </w:pPr>
            <w:r w:rsidRPr="008B3833">
              <w:rPr>
                <w:rFonts w:ascii="Times New Roman" w:hAnsi="Times New Roman" w:cs="Times New Roman"/>
                <w:b/>
                <w:sz w:val="28"/>
              </w:rPr>
              <w:t xml:space="preserve"> AREA OF CONSIDERATION:</w:t>
            </w:r>
            <w:r w:rsidRPr="008B383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B3833">
              <w:rPr>
                <w:rFonts w:ascii="Times New Roman" w:hAnsi="Times New Roman" w:cs="Times New Roman"/>
                <w:bCs/>
                <w:sz w:val="28"/>
                <w:szCs w:val="28"/>
              </w:rPr>
              <w:t>NATIONWIDE</w:t>
            </w:r>
          </w:p>
          <w:p w14:paraId="3978F557" w14:textId="1A29C881" w:rsidR="001B0B6B" w:rsidRPr="00C212CA" w:rsidRDefault="001B0B6B" w:rsidP="001B0B6B">
            <w:pPr>
              <w:pStyle w:val="TableParagraph"/>
              <w:ind w:left="86"/>
              <w:rPr>
                <w:rFonts w:ascii="Times New Roman" w:hAnsi="Times New Roman" w:cs="Times New Roman"/>
                <w:bCs/>
                <w:sz w:val="24"/>
              </w:rPr>
            </w:pPr>
            <w:r w:rsidRPr="008B3833">
              <w:rPr>
                <w:rFonts w:ascii="Times New Roman" w:hAnsi="Times New Roman" w:cs="Times New Roman"/>
                <w:bCs/>
                <w:sz w:val="24"/>
              </w:rPr>
              <w:t>All candidates may apply who meet the basic qualification   for position and who are eligible for membership in the NYANG.</w:t>
            </w:r>
          </w:p>
        </w:tc>
      </w:tr>
      <w:tr w:rsidR="001B0B6B" w:rsidRPr="00C212CA" w14:paraId="3978F55D" w14:textId="77777777" w:rsidTr="00DC634D">
        <w:trPr>
          <w:trHeight w:hRule="exact" w:val="2327"/>
        </w:trPr>
        <w:tc>
          <w:tcPr>
            <w:tcW w:w="11703" w:type="dxa"/>
            <w:gridSpan w:val="3"/>
          </w:tcPr>
          <w:p w14:paraId="2275AFA9" w14:textId="77777777" w:rsidR="001B0B6B" w:rsidRPr="00C212CA" w:rsidRDefault="001B0B6B" w:rsidP="001B0B6B">
            <w:pPr>
              <w:pStyle w:val="TableParagraph"/>
              <w:tabs>
                <w:tab w:val="left" w:pos="6606"/>
              </w:tabs>
              <w:ind w:left="180" w:right="198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  <w:szCs w:val="20"/>
              </w:rPr>
              <w:t>SPECIALTY</w:t>
            </w:r>
            <w:r w:rsidRPr="00C212CA">
              <w:rPr>
                <w:rFonts w:ascii="Times New Roman" w:hAnsi="Times New Roman" w:cs="Times New Roman"/>
                <w:b/>
                <w:spacing w:val="-5"/>
                <w:sz w:val="24"/>
                <w:szCs w:val="20"/>
              </w:rPr>
              <w:t xml:space="preserve"> </w:t>
            </w:r>
            <w:r w:rsidRPr="00C212CA">
              <w:rPr>
                <w:rFonts w:ascii="Times New Roman" w:hAnsi="Times New Roman" w:cs="Times New Roman"/>
                <w:b/>
                <w:sz w:val="24"/>
                <w:szCs w:val="20"/>
              </w:rPr>
              <w:t>SUMMARY</w:t>
            </w:r>
          </w:p>
          <w:p w14:paraId="3978F55A" w14:textId="77777777" w:rsidR="001B0B6B" w:rsidRPr="00C212CA" w:rsidRDefault="001B0B6B" w:rsidP="001B0B6B">
            <w:pPr>
              <w:pStyle w:val="TableParagraph"/>
              <w:ind w:left="180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(As outlined in</w:t>
            </w:r>
            <w:r w:rsidRPr="00C212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AFOCD)</w:t>
            </w:r>
          </w:p>
          <w:p w14:paraId="622735C4" w14:textId="77777777" w:rsidR="001B0B6B" w:rsidRPr="00B30E3D" w:rsidRDefault="001B0B6B" w:rsidP="001B0B6B">
            <w:pPr>
              <w:pStyle w:val="TableParagraph"/>
              <w:ind w:left="180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30E3D">
              <w:rPr>
                <w:rFonts w:ascii="Times New Roman" w:hAnsi="Times New Roman" w:cs="Times New Roman"/>
                <w:sz w:val="24"/>
                <w:szCs w:val="24"/>
              </w:rPr>
              <w:t>Includes nurse midwives, nurse anesthetists, and nurse practitioners. Provides professional nursing care within</w:t>
            </w:r>
          </w:p>
          <w:p w14:paraId="608CBA58" w14:textId="77777777" w:rsidR="001B0B6B" w:rsidRDefault="001B0B6B" w:rsidP="001B0B6B">
            <w:pPr>
              <w:pStyle w:val="TableParagraph"/>
              <w:ind w:left="180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30E3D">
              <w:rPr>
                <w:rFonts w:ascii="Times New Roman" w:hAnsi="Times New Roman" w:cs="Times New Roman"/>
                <w:sz w:val="24"/>
                <w:szCs w:val="24"/>
              </w:rPr>
              <w:t xml:space="preserve">scope of practice, established standards of care and federal/state laws. Acts as </w:t>
            </w:r>
            <w:proofErr w:type="gramStart"/>
            <w:r w:rsidRPr="00B30E3D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  <w:proofErr w:type="gramEnd"/>
            <w:r w:rsidRPr="00B30E3D">
              <w:rPr>
                <w:rFonts w:ascii="Times New Roman" w:hAnsi="Times New Roman" w:cs="Times New Roman"/>
                <w:sz w:val="24"/>
                <w:szCs w:val="24"/>
              </w:rPr>
              <w:t xml:space="preserve"> advocate and advances desired health outcomes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3D">
              <w:rPr>
                <w:rFonts w:ascii="Times New Roman" w:hAnsi="Times New Roman" w:cs="Times New Roman"/>
                <w:sz w:val="24"/>
                <w:szCs w:val="24"/>
              </w:rPr>
              <w:t>through patient/family education. Coordinates with and makes recommendations to staff agencies concerning applicable policies, plans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3D">
              <w:rPr>
                <w:rFonts w:ascii="Times New Roman" w:hAnsi="Times New Roman" w:cs="Times New Roman"/>
                <w:sz w:val="24"/>
                <w:szCs w:val="24"/>
              </w:rPr>
              <w:t xml:space="preserve">and programs. </w:t>
            </w:r>
            <w:proofErr w:type="gramStart"/>
            <w:r w:rsidRPr="00B30E3D">
              <w:rPr>
                <w:rFonts w:ascii="Times New Roman" w:hAnsi="Times New Roman" w:cs="Times New Roman"/>
                <w:sz w:val="24"/>
                <w:szCs w:val="24"/>
              </w:rPr>
              <w:t>Participates</w:t>
            </w:r>
            <w:proofErr w:type="gramEnd"/>
            <w:r w:rsidRPr="00B30E3D">
              <w:rPr>
                <w:rFonts w:ascii="Times New Roman" w:hAnsi="Times New Roman" w:cs="Times New Roman"/>
                <w:sz w:val="24"/>
                <w:szCs w:val="24"/>
              </w:rPr>
              <w:t xml:space="preserve"> in cross-functional collaboration to improve patient care delivery. Supports research activities. </w:t>
            </w:r>
          </w:p>
          <w:p w14:paraId="3978F55B" w14:textId="11D5A70D" w:rsidR="001B0B6B" w:rsidRDefault="001B0B6B" w:rsidP="001B0B6B">
            <w:pPr>
              <w:pStyle w:val="TableParagraph"/>
              <w:ind w:left="180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30E3D">
              <w:rPr>
                <w:rFonts w:ascii="Times New Roman" w:hAnsi="Times New Roman" w:cs="Times New Roman"/>
                <w:sz w:val="24"/>
                <w:szCs w:val="24"/>
              </w:rPr>
              <w:t>Related DoD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3D">
              <w:rPr>
                <w:rFonts w:ascii="Times New Roman" w:hAnsi="Times New Roman" w:cs="Times New Roman"/>
                <w:sz w:val="24"/>
                <w:szCs w:val="24"/>
              </w:rPr>
              <w:t>Occupational Group: 260502/260504/260505/260511/260514/260516/260519.</w:t>
            </w:r>
          </w:p>
          <w:p w14:paraId="2983D642" w14:textId="77777777" w:rsidR="001B0B6B" w:rsidRPr="00C212CA" w:rsidRDefault="001B0B6B" w:rsidP="001B0B6B">
            <w:pPr>
              <w:pStyle w:val="TableParagraph"/>
              <w:ind w:left="180" w:right="162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3978F55C" w14:textId="0F7037DC" w:rsidR="001B0B6B" w:rsidRPr="00C212CA" w:rsidRDefault="001B0B6B" w:rsidP="001B0B6B">
            <w:pPr>
              <w:pStyle w:val="Default"/>
              <w:ind w:left="180"/>
              <w:rPr>
                <w:color w:val="auto"/>
              </w:rPr>
            </w:pPr>
          </w:p>
        </w:tc>
      </w:tr>
      <w:tr w:rsidR="001B0B6B" w:rsidRPr="00C212CA" w14:paraId="3978F561" w14:textId="77777777" w:rsidTr="009261E8">
        <w:trPr>
          <w:trHeight w:hRule="exact" w:val="2075"/>
        </w:trPr>
        <w:tc>
          <w:tcPr>
            <w:tcW w:w="11703" w:type="dxa"/>
            <w:gridSpan w:val="3"/>
          </w:tcPr>
          <w:p w14:paraId="505DB2F1" w14:textId="77777777" w:rsidR="001B0B6B" w:rsidRPr="00C212CA" w:rsidRDefault="001B0B6B" w:rsidP="001B0B6B">
            <w:pPr>
              <w:pStyle w:val="TableParagraph"/>
              <w:ind w:left="1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</w:rPr>
              <w:t>QUALIFICATIONS AND SELECTION FACTORS</w:t>
            </w:r>
          </w:p>
          <w:p w14:paraId="552E23A1" w14:textId="77777777" w:rsidR="001B0B6B" w:rsidRPr="00C212CA" w:rsidRDefault="001B0B6B" w:rsidP="001B0B6B">
            <w:pPr>
              <w:pStyle w:val="NormalWeb"/>
              <w:numPr>
                <w:ilvl w:val="0"/>
                <w:numId w:val="11"/>
              </w:numPr>
              <w:kinsoku w:val="0"/>
              <w:overflowPunct w:val="0"/>
              <w:spacing w:before="0" w:beforeAutospacing="0" w:after="0" w:afterAutospacing="0"/>
              <w:ind w:left="345" w:right="150" w:hanging="180"/>
              <w:jc w:val="both"/>
              <w:textAlignment w:val="baseline"/>
              <w:rPr>
                <w:rFonts w:eastAsia="+mn-ea"/>
                <w:kern w:val="24"/>
                <w:sz w:val="22"/>
                <w:szCs w:val="22"/>
              </w:rPr>
            </w:pPr>
            <w:r w:rsidRPr="00C212CA">
              <w:rPr>
                <w:rFonts w:eastAsia="+mn-ea"/>
                <w:kern w:val="24"/>
                <w:sz w:val="22"/>
                <w:szCs w:val="22"/>
              </w:rPr>
              <w:t xml:space="preserve">Selection for this position will be made without regard to race, religion, color, creed, gender or national origin. </w:t>
            </w:r>
          </w:p>
          <w:p w14:paraId="3B0D3748" w14:textId="6FDD2A98" w:rsidR="001B0B6B" w:rsidRPr="00C212CA" w:rsidRDefault="001B0B6B" w:rsidP="001B0B6B">
            <w:pPr>
              <w:pStyle w:val="NormalWeb"/>
              <w:numPr>
                <w:ilvl w:val="0"/>
                <w:numId w:val="11"/>
              </w:numPr>
              <w:kinsoku w:val="0"/>
              <w:overflowPunct w:val="0"/>
              <w:spacing w:before="0" w:beforeAutospacing="0" w:after="0" w:afterAutospacing="0"/>
              <w:ind w:left="345" w:right="150" w:hanging="180"/>
              <w:jc w:val="both"/>
              <w:textAlignment w:val="baseline"/>
              <w:rPr>
                <w:rFonts w:eastAsia="+mn-ea"/>
                <w:kern w:val="24"/>
                <w:sz w:val="22"/>
                <w:szCs w:val="22"/>
              </w:rPr>
            </w:pPr>
            <w:r w:rsidRPr="00C212CA">
              <w:rPr>
                <w:rFonts w:eastAsia="+mn-ea"/>
                <w:kern w:val="24"/>
                <w:sz w:val="22"/>
                <w:szCs w:val="22"/>
              </w:rPr>
              <w:t xml:space="preserve">Applicants are subject to review by the MPF, and as mandatory requirements are met, as outlined in applicable </w:t>
            </w:r>
            <w:proofErr w:type="gramStart"/>
            <w:r w:rsidRPr="00C212CA">
              <w:rPr>
                <w:rFonts w:eastAsia="+mn-ea"/>
                <w:kern w:val="24"/>
                <w:sz w:val="22"/>
                <w:szCs w:val="22"/>
              </w:rPr>
              <w:t>regulations</w:t>
            </w:r>
            <w:proofErr w:type="gramEnd"/>
            <w:r w:rsidRPr="00C212CA">
              <w:rPr>
                <w:rFonts w:eastAsia="+mn-ea"/>
                <w:kern w:val="24"/>
                <w:sz w:val="22"/>
                <w:szCs w:val="22"/>
              </w:rPr>
              <w:t xml:space="preserve"> and applicants must meet an Officer Screening and Interview Board (OSIB).</w:t>
            </w:r>
          </w:p>
          <w:p w14:paraId="3978F560" w14:textId="0A355512" w:rsidR="001B0B6B" w:rsidRPr="00C212CA" w:rsidRDefault="001B0B6B" w:rsidP="001B0B6B">
            <w:pPr>
              <w:pStyle w:val="NormalWeb"/>
              <w:numPr>
                <w:ilvl w:val="0"/>
                <w:numId w:val="11"/>
              </w:numPr>
              <w:kinsoku w:val="0"/>
              <w:overflowPunct w:val="0"/>
              <w:spacing w:before="0" w:beforeAutospacing="0" w:after="0" w:afterAutospacing="0"/>
              <w:ind w:left="345" w:right="150" w:hanging="180"/>
              <w:jc w:val="both"/>
              <w:textAlignment w:val="baseline"/>
              <w:rPr>
                <w:rFonts w:eastAsia="+mn-ea"/>
                <w:kern w:val="24"/>
                <w:sz w:val="22"/>
                <w:szCs w:val="22"/>
              </w:rPr>
            </w:pPr>
            <w:r w:rsidRPr="00C212CA">
              <w:rPr>
                <w:rFonts w:eastAsia="+mn-ea"/>
                <w:kern w:val="24"/>
                <w:sz w:val="22"/>
                <w:szCs w:val="22"/>
              </w:rPr>
              <w:t xml:space="preserve">The requirements and qualifications prescribed in this announcement are minimum for nomination for appointment consideration.  Appointment is not assured merely by meeting these requirements.  </w:t>
            </w:r>
            <w:proofErr w:type="gramStart"/>
            <w:r w:rsidRPr="00C212CA">
              <w:rPr>
                <w:rFonts w:eastAsia="+mn-ea"/>
                <w:kern w:val="24"/>
                <w:sz w:val="22"/>
                <w:szCs w:val="22"/>
              </w:rPr>
              <w:t>Persons</w:t>
            </w:r>
            <w:proofErr w:type="gramEnd"/>
            <w:r w:rsidRPr="00C212CA">
              <w:rPr>
                <w:rFonts w:eastAsia="+mn-ea"/>
                <w:kern w:val="24"/>
                <w:sz w:val="22"/>
                <w:szCs w:val="22"/>
              </w:rPr>
              <w:t xml:space="preserve"> considered must further qualify with </w:t>
            </w:r>
            <w:proofErr w:type="gramStart"/>
            <w:r w:rsidRPr="00C212CA">
              <w:rPr>
                <w:rFonts w:eastAsia="+mn-ea"/>
                <w:kern w:val="24"/>
                <w:sz w:val="22"/>
                <w:szCs w:val="22"/>
              </w:rPr>
              <w:t>requirements</w:t>
            </w:r>
            <w:proofErr w:type="gramEnd"/>
            <w:r w:rsidRPr="00C212CA">
              <w:rPr>
                <w:rFonts w:eastAsia="+mn-ea"/>
                <w:kern w:val="24"/>
                <w:sz w:val="22"/>
                <w:szCs w:val="22"/>
              </w:rPr>
              <w:t xml:space="preserve"> outlined in applicable regulations.</w:t>
            </w:r>
          </w:p>
        </w:tc>
      </w:tr>
      <w:tr w:rsidR="001B0B6B" w:rsidRPr="00C212CA" w14:paraId="3978F578" w14:textId="77777777" w:rsidTr="00DC634D">
        <w:trPr>
          <w:trHeight w:hRule="exact" w:val="5711"/>
        </w:trPr>
        <w:tc>
          <w:tcPr>
            <w:tcW w:w="11703" w:type="dxa"/>
            <w:gridSpan w:val="3"/>
          </w:tcPr>
          <w:p w14:paraId="3978F562" w14:textId="77777777" w:rsidR="001B0B6B" w:rsidRPr="00C212CA" w:rsidRDefault="001B0B6B" w:rsidP="001B0B6B">
            <w:pPr>
              <w:pStyle w:val="BodyText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KNOWLEDGE: </w:t>
            </w:r>
          </w:p>
          <w:p w14:paraId="22DAB09F" w14:textId="140CA508" w:rsidR="001B0B6B" w:rsidRPr="0082631C" w:rsidRDefault="001B0B6B" w:rsidP="001B0B6B">
            <w:pPr>
              <w:pStyle w:val="TableParagraph"/>
              <w:ind w:left="180"/>
              <w:rPr>
                <w:rFonts w:ascii="Times New Roman" w:hAnsi="Times New Roman" w:cs="Times New Roman"/>
                <w:bCs/>
                <w:sz w:val="24"/>
              </w:rPr>
            </w:pPr>
            <w:r w:rsidRPr="0082631C">
              <w:rPr>
                <w:rFonts w:ascii="Times New Roman" w:hAnsi="Times New Roman" w:cs="Times New Roman"/>
                <w:bCs/>
                <w:sz w:val="24"/>
              </w:rPr>
              <w:t>Knowledge of principles and practices within scope of advanced practice is Mandatory.</w:t>
            </w:r>
          </w:p>
          <w:p w14:paraId="232CB277" w14:textId="77777777" w:rsidR="001B0B6B" w:rsidRPr="00C212CA" w:rsidRDefault="001B0B6B" w:rsidP="001B0B6B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</w:rPr>
            </w:pPr>
          </w:p>
          <w:p w14:paraId="26226B17" w14:textId="117326A1" w:rsidR="001B0B6B" w:rsidRPr="00C212CA" w:rsidRDefault="001B0B6B" w:rsidP="001B0B6B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  <w:szCs w:val="20"/>
              </w:rPr>
              <w:t>EXPERIENCE:</w:t>
            </w:r>
          </w:p>
          <w:p w14:paraId="322D4899" w14:textId="77777777" w:rsidR="001B0B6B" w:rsidRPr="005F1612" w:rsidRDefault="001B0B6B" w:rsidP="001B0B6B">
            <w:pPr>
              <w:pStyle w:val="TableParagraph"/>
              <w:ind w:left="180"/>
              <w:rPr>
                <w:rFonts w:ascii="Times New Roman" w:hAnsi="Times New Roman" w:cs="Times New Roman"/>
                <w:bCs/>
                <w:sz w:val="24"/>
              </w:rPr>
            </w:pPr>
            <w:r w:rsidRPr="005F1612">
              <w:rPr>
                <w:rFonts w:ascii="Times New Roman" w:hAnsi="Times New Roman" w:cs="Times New Roman"/>
                <w:bCs/>
                <w:sz w:val="24"/>
              </w:rPr>
              <w:t xml:space="preserve">The following is mandatory for the </w:t>
            </w:r>
            <w:proofErr w:type="gramStart"/>
            <w:r w:rsidRPr="005F1612">
              <w:rPr>
                <w:rFonts w:ascii="Times New Roman" w:hAnsi="Times New Roman" w:cs="Times New Roman"/>
                <w:bCs/>
                <w:sz w:val="24"/>
              </w:rPr>
              <w:t>award of AFSC</w:t>
            </w:r>
            <w:proofErr w:type="gramEnd"/>
            <w:r w:rsidRPr="005F1612">
              <w:rPr>
                <w:rFonts w:ascii="Times New Roman" w:hAnsi="Times New Roman" w:cs="Times New Roman"/>
                <w:bCs/>
                <w:sz w:val="24"/>
              </w:rPr>
              <w:t xml:space="preserve"> 46Y3A/B/C/G/H/M/P:</w:t>
            </w:r>
          </w:p>
          <w:p w14:paraId="5219B6E1" w14:textId="5D622AAC" w:rsidR="001B0B6B" w:rsidRPr="005F1612" w:rsidRDefault="001B0B6B" w:rsidP="001B0B6B">
            <w:pPr>
              <w:pStyle w:val="TableParagraph"/>
              <w:ind w:left="180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5F1612">
              <w:rPr>
                <w:rFonts w:ascii="Times New Roman" w:hAnsi="Times New Roman" w:cs="Times New Roman"/>
                <w:bCs/>
                <w:sz w:val="24"/>
              </w:rPr>
              <w:t>Minimum</w:t>
            </w:r>
            <w:proofErr w:type="gramEnd"/>
            <w:r w:rsidRPr="005F1612">
              <w:rPr>
                <w:rFonts w:ascii="Times New Roman" w:hAnsi="Times New Roman" w:cs="Times New Roman"/>
                <w:bCs/>
                <w:sz w:val="24"/>
              </w:rPr>
              <w:t xml:space="preserve"> of 6 </w:t>
            </w:r>
            <w:proofErr w:type="gramStart"/>
            <w:r w:rsidRPr="005F1612">
              <w:rPr>
                <w:rFonts w:ascii="Times New Roman" w:hAnsi="Times New Roman" w:cs="Times New Roman"/>
                <w:bCs/>
                <w:sz w:val="24"/>
              </w:rPr>
              <w:t>months</w:t>
            </w:r>
            <w:proofErr w:type="gramEnd"/>
            <w:r w:rsidRPr="005F1612">
              <w:rPr>
                <w:rFonts w:ascii="Times New Roman" w:hAnsi="Times New Roman" w:cs="Times New Roman"/>
                <w:bCs/>
                <w:sz w:val="24"/>
              </w:rPr>
              <w:t xml:space="preserve"> full-time nursing practice in the APRN specialty is required. </w:t>
            </w:r>
            <w:proofErr w:type="gramStart"/>
            <w:r w:rsidRPr="005F1612">
              <w:rPr>
                <w:rFonts w:ascii="Times New Roman" w:hAnsi="Times New Roman" w:cs="Times New Roman"/>
                <w:bCs/>
                <w:sz w:val="24"/>
              </w:rPr>
              <w:t>Member</w:t>
            </w:r>
            <w:proofErr w:type="gramEnd"/>
            <w:r w:rsidRPr="005F1612">
              <w:rPr>
                <w:rFonts w:ascii="Times New Roman" w:hAnsi="Times New Roman" w:cs="Times New Roman"/>
                <w:bCs/>
                <w:sz w:val="24"/>
              </w:rPr>
              <w:t xml:space="preserve"> must have at least 12 </w:t>
            </w:r>
            <w:proofErr w:type="gramStart"/>
            <w:r w:rsidRPr="005F1612">
              <w:rPr>
                <w:rFonts w:ascii="Times New Roman" w:hAnsi="Times New Roman" w:cs="Times New Roman"/>
                <w:bCs/>
                <w:sz w:val="24"/>
              </w:rPr>
              <w:t>months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F1612">
              <w:rPr>
                <w:rFonts w:ascii="Times New Roman" w:hAnsi="Times New Roman" w:cs="Times New Roman"/>
                <w:bCs/>
                <w:sz w:val="24"/>
              </w:rPr>
              <w:t xml:space="preserve">experience as a registered </w:t>
            </w:r>
            <w:proofErr w:type="gramStart"/>
            <w:r w:rsidRPr="005F1612">
              <w:rPr>
                <w:rFonts w:ascii="Times New Roman" w:hAnsi="Times New Roman" w:cs="Times New Roman"/>
                <w:bCs/>
                <w:sz w:val="24"/>
              </w:rPr>
              <w:t>nurse</w:t>
            </w:r>
            <w:proofErr w:type="gramEnd"/>
            <w:r w:rsidRPr="005F1612">
              <w:rPr>
                <w:rFonts w:ascii="Times New Roman" w:hAnsi="Times New Roman" w:cs="Times New Roman"/>
                <w:bCs/>
                <w:sz w:val="24"/>
              </w:rPr>
              <w:t xml:space="preserve"> which MAY INCLUDE the 6 months as a privileged practitioner.</w:t>
            </w:r>
          </w:p>
          <w:p w14:paraId="3F89C130" w14:textId="5AC94735" w:rsidR="001B0B6B" w:rsidRPr="005F1612" w:rsidRDefault="001B0B6B" w:rsidP="001B0B6B">
            <w:pPr>
              <w:pStyle w:val="TableParagraph"/>
              <w:ind w:left="180"/>
              <w:rPr>
                <w:rFonts w:ascii="Times New Roman" w:hAnsi="Times New Roman" w:cs="Times New Roman"/>
                <w:bCs/>
                <w:sz w:val="24"/>
              </w:rPr>
            </w:pPr>
            <w:r w:rsidRPr="005F1612">
              <w:rPr>
                <w:rFonts w:ascii="Times New Roman" w:hAnsi="Times New Roman" w:cs="Times New Roman"/>
                <w:bCs/>
                <w:sz w:val="24"/>
              </w:rPr>
              <w:t>Must be assigned to or pending immediate assignment to a position requiring the corresponding 46YXX identifier.</w:t>
            </w:r>
          </w:p>
          <w:p w14:paraId="5BA6F666" w14:textId="08D76751" w:rsidR="001B0B6B" w:rsidRPr="005F1612" w:rsidRDefault="001B0B6B" w:rsidP="001B0B6B">
            <w:pPr>
              <w:pStyle w:val="TableParagraph"/>
              <w:ind w:left="180"/>
              <w:rPr>
                <w:rFonts w:ascii="Times New Roman" w:hAnsi="Times New Roman" w:cs="Times New Roman"/>
                <w:bCs/>
                <w:sz w:val="24"/>
              </w:rPr>
            </w:pPr>
            <w:r w:rsidRPr="005F1612">
              <w:rPr>
                <w:rFonts w:ascii="Times New Roman" w:hAnsi="Times New Roman" w:cs="Times New Roman"/>
                <w:bCs/>
                <w:sz w:val="24"/>
              </w:rPr>
              <w:t>For award of AFSC 46Y3F, completion of Mission Qualification Training (MQT) while performing the work typical of a base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F1612">
              <w:rPr>
                <w:rFonts w:ascii="Times New Roman" w:hAnsi="Times New Roman" w:cs="Times New Roman"/>
                <w:bCs/>
                <w:sz w:val="24"/>
              </w:rPr>
              <w:t>level Aeromedical Nurse Practitioner in duty AFSC 46Y1F and designated Fully Mission Capable (FMC) IAW AFI 48-149 as outlined in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F1612">
              <w:rPr>
                <w:rFonts w:ascii="Times New Roman" w:hAnsi="Times New Roman" w:cs="Times New Roman"/>
                <w:bCs/>
                <w:sz w:val="24"/>
              </w:rPr>
              <w:t>MQT.</w:t>
            </w:r>
          </w:p>
          <w:p w14:paraId="13CD9DF1" w14:textId="77777777" w:rsidR="001B0B6B" w:rsidRPr="00C212CA" w:rsidRDefault="001B0B6B" w:rsidP="001B0B6B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</w:rPr>
            </w:pPr>
          </w:p>
          <w:p w14:paraId="3978F56F" w14:textId="218C6A67" w:rsidR="001B0B6B" w:rsidRPr="00C212CA" w:rsidRDefault="001B0B6B" w:rsidP="001B0B6B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</w:rPr>
              <w:t xml:space="preserve">EDUCATION: </w:t>
            </w:r>
          </w:p>
          <w:p w14:paraId="09EB73C2" w14:textId="77777777" w:rsidR="001B0B6B" w:rsidRPr="00887ED3" w:rsidRDefault="001B0B6B" w:rsidP="001B0B6B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3">
              <w:rPr>
                <w:rFonts w:ascii="Times New Roman" w:hAnsi="Times New Roman" w:cs="Times New Roman"/>
                <w:sz w:val="24"/>
                <w:szCs w:val="24"/>
              </w:rPr>
              <w:t>The following formal education is mandatory as indicated:</w:t>
            </w:r>
          </w:p>
          <w:p w14:paraId="28C48A1B" w14:textId="7403A47C" w:rsidR="001B0B6B" w:rsidRPr="00887ED3" w:rsidRDefault="001B0B6B" w:rsidP="001B0B6B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3">
              <w:rPr>
                <w:rFonts w:ascii="Times New Roman" w:hAnsi="Times New Roman" w:cs="Times New Roman"/>
                <w:sz w:val="24"/>
                <w:szCs w:val="24"/>
              </w:rPr>
              <w:t xml:space="preserve">A master’s or doctoral degree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887ED3">
              <w:rPr>
                <w:rFonts w:ascii="Times New Roman" w:hAnsi="Times New Roman" w:cs="Times New Roman"/>
                <w:sz w:val="24"/>
                <w:szCs w:val="24"/>
              </w:rPr>
              <w:t>suffixed specialty from an accredited program with specialty board certification; or</w:t>
            </w:r>
          </w:p>
          <w:p w14:paraId="03CFA49C" w14:textId="53879F1D" w:rsidR="001B0B6B" w:rsidRPr="00887ED3" w:rsidRDefault="001B0B6B" w:rsidP="001B0B6B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3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proofErr w:type="gramStart"/>
            <w:r w:rsidRPr="00887ED3">
              <w:rPr>
                <w:rFonts w:ascii="Times New Roman" w:hAnsi="Times New Roman" w:cs="Times New Roman"/>
                <w:sz w:val="24"/>
                <w:szCs w:val="24"/>
              </w:rPr>
              <w:t>award of</w:t>
            </w:r>
            <w:proofErr w:type="gramEnd"/>
            <w:r w:rsidRPr="00887ED3">
              <w:rPr>
                <w:rFonts w:ascii="Times New Roman" w:hAnsi="Times New Roman" w:cs="Times New Roman"/>
                <w:sz w:val="24"/>
                <w:szCs w:val="24"/>
              </w:rPr>
              <w:t xml:space="preserve"> AFSC 46Y1A/B/C/G/H/M/P, must be enrolled full time in an AFIT-funded or Health Profession’s Scholarship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ED3">
              <w:rPr>
                <w:rFonts w:ascii="Times New Roman" w:hAnsi="Times New Roman" w:cs="Times New Roman"/>
                <w:sz w:val="24"/>
                <w:szCs w:val="24"/>
              </w:rPr>
              <w:t>Program graduate level accredited program.</w:t>
            </w:r>
          </w:p>
          <w:p w14:paraId="4CE7A8F4" w14:textId="04AD8098" w:rsidR="001B0B6B" w:rsidRDefault="001B0B6B" w:rsidP="001B0B6B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3">
              <w:rPr>
                <w:rFonts w:ascii="Times New Roman" w:hAnsi="Times New Roman" w:cs="Times New Roman"/>
                <w:sz w:val="24"/>
                <w:szCs w:val="24"/>
              </w:rPr>
              <w:t>For non-AFIT and non-HPSP trained APRNs, award of AFSCs 46Y1A/B/C/G/H/M/P, must be approved by the Nurse Corps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ED3">
              <w:rPr>
                <w:rFonts w:ascii="Times New Roman" w:hAnsi="Times New Roman" w:cs="Times New Roman"/>
                <w:sz w:val="24"/>
                <w:szCs w:val="24"/>
              </w:rPr>
              <w:t>Development Team. (ANG: Approval will be accomplished at the ANG Command Nurse Equivalent level.)</w:t>
            </w:r>
          </w:p>
          <w:p w14:paraId="3978F577" w14:textId="04C74D76" w:rsidR="001B0B6B" w:rsidRPr="00C212CA" w:rsidRDefault="001B0B6B" w:rsidP="001B0B6B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78F579" w14:textId="77777777" w:rsidR="00A02AF1" w:rsidRPr="00C212CA" w:rsidRDefault="00A02AF1" w:rsidP="0082625A">
      <w:pPr>
        <w:ind w:left="180"/>
        <w:jc w:val="center"/>
        <w:rPr>
          <w:rFonts w:ascii="Times New Roman" w:hAnsi="Times New Roman" w:cs="Times New Roman"/>
          <w:sz w:val="20"/>
        </w:rPr>
        <w:sectPr w:rsidR="00A02AF1" w:rsidRPr="00C212CA">
          <w:footerReference w:type="default" r:id="rId11"/>
          <w:type w:val="continuous"/>
          <w:pgSz w:w="12240" w:h="15840"/>
          <w:pgMar w:top="280" w:right="100" w:bottom="400" w:left="160" w:header="720" w:footer="200" w:gutter="0"/>
          <w:cols w:space="720"/>
        </w:sectPr>
      </w:pPr>
    </w:p>
    <w:tbl>
      <w:tblPr>
        <w:tblW w:w="0" w:type="auto"/>
        <w:tblInd w:w="159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8"/>
      </w:tblGrid>
      <w:tr w:rsidR="00C212CA" w:rsidRPr="00C212CA" w14:paraId="3978F57F" w14:textId="77777777" w:rsidTr="00867463">
        <w:trPr>
          <w:trHeight w:hRule="exact" w:val="3912"/>
        </w:trPr>
        <w:tc>
          <w:tcPr>
            <w:tcW w:w="11698" w:type="dxa"/>
          </w:tcPr>
          <w:p w14:paraId="459331E6" w14:textId="77777777" w:rsidR="00950A9C" w:rsidRPr="00C212CA" w:rsidRDefault="00950A9C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DUTIES AND RESPONSIBILITIES: </w:t>
            </w:r>
          </w:p>
          <w:p w14:paraId="061D4926" w14:textId="18FD5BD9" w:rsidR="009E10A5" w:rsidRPr="009E10A5" w:rsidRDefault="009E10A5" w:rsidP="009E10A5">
            <w:pPr>
              <w:pStyle w:val="TableParagraph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0A5">
              <w:rPr>
                <w:rFonts w:ascii="Times New Roman" w:hAnsi="Times New Roman" w:cs="Times New Roman"/>
                <w:bCs/>
                <w:sz w:val="24"/>
                <w:szCs w:val="24"/>
              </w:rPr>
              <w:t>Advanced Practice Registered Nurse. Possess an advanced academic degree in selected nursing specialties for entry into practice.</w:t>
            </w:r>
            <w:r w:rsidR="00C83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10A5">
              <w:rPr>
                <w:rFonts w:ascii="Times New Roman" w:hAnsi="Times New Roman" w:cs="Times New Roman"/>
                <w:bCs/>
                <w:sz w:val="24"/>
                <w:szCs w:val="24"/>
              </w:rPr>
              <w:t>Independent privileged health care provider who uses clinical judgment to render direct patient care, including comprehensive health</w:t>
            </w:r>
            <w:r w:rsidR="00C83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1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assessment, differential diagnoses, plans and </w:t>
            </w:r>
            <w:proofErr w:type="gramStart"/>
            <w:r w:rsidRPr="009E10A5">
              <w:rPr>
                <w:rFonts w:ascii="Times New Roman" w:hAnsi="Times New Roman" w:cs="Times New Roman"/>
                <w:bCs/>
                <w:sz w:val="24"/>
                <w:szCs w:val="24"/>
              </w:rPr>
              <w:t>prescribes</w:t>
            </w:r>
            <w:proofErr w:type="gramEnd"/>
            <w:r w:rsidRPr="009E1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pharmacologic and non-pharmacologic treatment in management of acute and</w:t>
            </w:r>
            <w:r w:rsidR="00C83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10A5">
              <w:rPr>
                <w:rFonts w:ascii="Times New Roman" w:hAnsi="Times New Roman" w:cs="Times New Roman"/>
                <w:bCs/>
                <w:sz w:val="24"/>
                <w:szCs w:val="24"/>
              </w:rPr>
              <w:t>chronic conditions, promotes health, and delivers preventive care within the specialized area of practice. Sub-roles include patient and</w:t>
            </w:r>
            <w:r w:rsidR="00C83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10A5">
              <w:rPr>
                <w:rFonts w:ascii="Times New Roman" w:hAnsi="Times New Roman" w:cs="Times New Roman"/>
                <w:bCs/>
                <w:sz w:val="24"/>
                <w:szCs w:val="24"/>
              </w:rPr>
              <w:t>staff education, research, and consultation to promote wellness and prevent illness and injury.</w:t>
            </w:r>
          </w:p>
          <w:p w14:paraId="50F3E3D3" w14:textId="4E269924" w:rsidR="000C563B" w:rsidRDefault="009E10A5" w:rsidP="009E10A5">
            <w:pPr>
              <w:pStyle w:val="TableParagraph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Clinical </w:t>
            </w:r>
            <w:proofErr w:type="gramStart"/>
            <w:r w:rsidRPr="009E10A5">
              <w:rPr>
                <w:rFonts w:ascii="Times New Roman" w:hAnsi="Times New Roman" w:cs="Times New Roman"/>
                <w:bCs/>
                <w:sz w:val="24"/>
                <w:szCs w:val="24"/>
              </w:rPr>
              <w:t>expert</w:t>
            </w:r>
            <w:proofErr w:type="gramEnd"/>
            <w:r w:rsidRPr="009E1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may serve as consultant or instructor (does not apply to Air Force Reserves). </w:t>
            </w:r>
            <w:proofErr w:type="gramStart"/>
            <w:r w:rsidRPr="009E10A5">
              <w:rPr>
                <w:rFonts w:ascii="Times New Roman" w:hAnsi="Times New Roman" w:cs="Times New Roman"/>
                <w:bCs/>
                <w:sz w:val="24"/>
                <w:szCs w:val="24"/>
              </w:rPr>
              <w:t>Collaborates</w:t>
            </w:r>
            <w:proofErr w:type="gramEnd"/>
            <w:r w:rsidRPr="009E1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other disciplines</w:t>
            </w:r>
            <w:r w:rsidR="00C83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10A5">
              <w:rPr>
                <w:rFonts w:ascii="Times New Roman" w:hAnsi="Times New Roman" w:cs="Times New Roman"/>
                <w:bCs/>
                <w:sz w:val="24"/>
                <w:szCs w:val="24"/>
              </w:rPr>
              <w:t>and health care team members to improve patient care delivery. Formulates training programs and instructs both medical and non-medical</w:t>
            </w:r>
            <w:r w:rsidR="00C83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10A5">
              <w:rPr>
                <w:rFonts w:ascii="Times New Roman" w:hAnsi="Times New Roman" w:cs="Times New Roman"/>
                <w:bCs/>
                <w:sz w:val="24"/>
                <w:szCs w:val="24"/>
              </w:rPr>
              <w:t>personnel in a variety of health-related topics. Evaluates professional practice parameters through peer review.</w:t>
            </w:r>
          </w:p>
          <w:p w14:paraId="0D9638AF" w14:textId="77777777" w:rsidR="006203A6" w:rsidRDefault="006203A6" w:rsidP="0082625A">
            <w:pPr>
              <w:pStyle w:val="TableParagraph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78F57E" w14:textId="2517D953" w:rsidR="006203A6" w:rsidRPr="00C212CA" w:rsidRDefault="006203A6" w:rsidP="0082625A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</w:p>
        </w:tc>
      </w:tr>
      <w:tr w:rsidR="00C212CA" w:rsidRPr="00C212CA" w14:paraId="3978F583" w14:textId="77777777" w:rsidTr="00B5155F">
        <w:trPr>
          <w:trHeight w:hRule="exact" w:val="4226"/>
        </w:trPr>
        <w:tc>
          <w:tcPr>
            <w:tcW w:w="11698" w:type="dxa"/>
            <w:vAlign w:val="center"/>
          </w:tcPr>
          <w:p w14:paraId="6BA51374" w14:textId="77777777" w:rsidR="005B7598" w:rsidRPr="00C212CA" w:rsidRDefault="00895CAF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OTHER QUALIFICATIONS: </w:t>
            </w:r>
          </w:p>
          <w:p w14:paraId="70BF5DB8" w14:textId="77777777" w:rsidR="00867463" w:rsidRDefault="00F65809" w:rsidP="0082625A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35">
              <w:rPr>
                <w:rFonts w:ascii="Times New Roman" w:hAnsi="Times New Roman" w:cs="Times New Roman"/>
                <w:sz w:val="24"/>
                <w:szCs w:val="24"/>
              </w:rPr>
              <w:t xml:space="preserve">Must have </w:t>
            </w:r>
            <w:proofErr w:type="gramStart"/>
            <w:r w:rsidRPr="00391835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gramEnd"/>
            <w:r w:rsidRPr="00391835">
              <w:rPr>
                <w:rFonts w:ascii="Times New Roman" w:hAnsi="Times New Roman" w:cs="Times New Roman"/>
                <w:sz w:val="24"/>
                <w:szCs w:val="24"/>
              </w:rPr>
              <w:t xml:space="preserve"> license as </w:t>
            </w:r>
            <w:proofErr w:type="gramStart"/>
            <w:r w:rsidRPr="00391835">
              <w:rPr>
                <w:rFonts w:ascii="Times New Roman" w:hAnsi="Times New Roman" w:cs="Times New Roman"/>
                <w:sz w:val="24"/>
                <w:szCs w:val="24"/>
              </w:rPr>
              <w:t>Nurse</w:t>
            </w:r>
            <w:proofErr w:type="gramEnd"/>
            <w:r w:rsidRPr="00391835">
              <w:rPr>
                <w:rFonts w:ascii="Times New Roman" w:hAnsi="Times New Roman" w:cs="Times New Roman"/>
                <w:sz w:val="24"/>
                <w:szCs w:val="24"/>
              </w:rPr>
              <w:t xml:space="preserve"> Practitioner</w:t>
            </w:r>
            <w:r w:rsidR="00093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5075CE" w14:textId="45A37737" w:rsidR="00867463" w:rsidRPr="008B3833" w:rsidRDefault="00867463" w:rsidP="00867463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8B3833">
              <w:rPr>
                <w:rFonts w:ascii="Times New Roman" w:hAnsi="Times New Roman" w:cs="Times New Roman"/>
                <w:sz w:val="24"/>
                <w:szCs w:val="24"/>
              </w:rPr>
              <w:t xml:space="preserve">Must satisfactorily complete the AF Officer Qualifying Test (AFOQT) prior to selection board and (after selection) pass a Commissioning Physical.  </w:t>
            </w:r>
            <w:proofErr w:type="gramStart"/>
            <w:r w:rsidRPr="008B3833">
              <w:rPr>
                <w:rFonts w:ascii="Times New Roman" w:hAnsi="Times New Roman" w:cs="Times New Roman"/>
                <w:sz w:val="24"/>
                <w:szCs w:val="24"/>
              </w:rPr>
              <w:t>Applicant is</w:t>
            </w:r>
            <w:proofErr w:type="gramEnd"/>
            <w:r w:rsidRPr="008B3833">
              <w:rPr>
                <w:rFonts w:ascii="Times New Roman" w:hAnsi="Times New Roman" w:cs="Times New Roman"/>
                <w:sz w:val="24"/>
                <w:szCs w:val="24"/>
              </w:rPr>
              <w:t xml:space="preserve"> encouraged to contact SMSgt Breeana </w:t>
            </w:r>
            <w:proofErr w:type="gramStart"/>
            <w:r w:rsidRPr="008B3833">
              <w:rPr>
                <w:rFonts w:ascii="Times New Roman" w:hAnsi="Times New Roman" w:cs="Times New Roman"/>
                <w:sz w:val="24"/>
                <w:szCs w:val="24"/>
              </w:rPr>
              <w:t>McDonald @ (</w:t>
            </w:r>
            <w:proofErr w:type="gramEnd"/>
            <w:r w:rsidRPr="008B3833">
              <w:rPr>
                <w:rFonts w:ascii="Times New Roman" w:hAnsi="Times New Roman" w:cs="Times New Roman"/>
                <w:sz w:val="24"/>
                <w:szCs w:val="24"/>
              </w:rPr>
              <w:t xml:space="preserve">315) 233-2147 ASAP to schedule a test.  The results must be available prior to scheduling the OSIB.  </w:t>
            </w:r>
            <w:proofErr w:type="gramStart"/>
            <w:r w:rsidRPr="008B3833"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  <w:proofErr w:type="gramEnd"/>
            <w:r w:rsidRPr="008B3833">
              <w:rPr>
                <w:rFonts w:ascii="Times New Roman" w:hAnsi="Times New Roman" w:cs="Times New Roman"/>
                <w:sz w:val="24"/>
                <w:szCs w:val="24"/>
              </w:rPr>
              <w:t xml:space="preserve"> may apply for position prior to test taking.  When selectee is approved for appointment by NGB, attendance of eight weeks at Total Force Officer Training (TFOT) is mandatory.</w:t>
            </w:r>
          </w:p>
          <w:p w14:paraId="1E621290" w14:textId="2A950790" w:rsidR="00895CAF" w:rsidRPr="00C212CA" w:rsidRDefault="00895CAF" w:rsidP="0082625A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ED8FC" w14:textId="77777777" w:rsidR="00895CAF" w:rsidRPr="00C212CA" w:rsidRDefault="00895CAF" w:rsidP="0082625A">
            <w:pPr>
              <w:pStyle w:val="TableParagraph"/>
              <w:spacing w:line="268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02961" w14:textId="77777777" w:rsidR="005B7598" w:rsidRPr="00C212CA" w:rsidRDefault="00895CAF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OSIB: </w:t>
            </w:r>
          </w:p>
          <w:p w14:paraId="3E86F7A4" w14:textId="36E83543" w:rsidR="00895CAF" w:rsidRPr="00C212CA" w:rsidRDefault="00895CAF" w:rsidP="0082625A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proofErr w:type="gramStart"/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officer</w:t>
            </w:r>
            <w:proofErr w:type="gramEnd"/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 Screening and Interviewing Board (OSIB) is projected to convene to interview and/all qualified applicants.</w:t>
            </w:r>
          </w:p>
          <w:p w14:paraId="3978F582" w14:textId="6CD40F76" w:rsidR="000C563B" w:rsidRPr="00C212CA" w:rsidRDefault="000C563B" w:rsidP="0082625A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CA" w:rsidRPr="00C212CA" w14:paraId="3978F58C" w14:textId="77777777" w:rsidTr="00B5155F">
        <w:trPr>
          <w:trHeight w:hRule="exact" w:val="3695"/>
        </w:trPr>
        <w:tc>
          <w:tcPr>
            <w:tcW w:w="11698" w:type="dxa"/>
          </w:tcPr>
          <w:p w14:paraId="42AF99A2" w14:textId="77777777" w:rsidR="003F234E" w:rsidRPr="00C212CA" w:rsidRDefault="00DB4B87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34E" w:rsidRPr="00C21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APPLICATION PROCEDURES: </w:t>
            </w:r>
          </w:p>
          <w:p w14:paraId="65A5A129" w14:textId="77777777" w:rsidR="003F234E" w:rsidRPr="00C212CA" w:rsidRDefault="003F234E" w:rsidP="0082625A">
            <w:pPr>
              <w:pStyle w:val="TableParagraph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bCs/>
                <w:sz w:val="24"/>
                <w:szCs w:val="24"/>
              </w:rPr>
              <w:t>Applicants will prepare and forward one copy of the:</w:t>
            </w:r>
          </w:p>
          <w:p w14:paraId="1E247C69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AF Form 24 Application of Appointment as Reserves of the Air Force or USAF Without Component</w:t>
            </w:r>
          </w:p>
          <w:p w14:paraId="78C58BCD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Cover Letter</w:t>
            </w:r>
          </w:p>
          <w:p w14:paraId="4D913880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Resume </w:t>
            </w:r>
          </w:p>
          <w:p w14:paraId="5731583F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AFOQT Scores</w:t>
            </w:r>
          </w:p>
          <w:p w14:paraId="1B13493F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Current Official College Transcripts</w:t>
            </w:r>
          </w:p>
          <w:p w14:paraId="4DEDBFFE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DD Form 214 Record of Separation/Discharge from the US Armed Forces (if applicable)</w:t>
            </w:r>
          </w:p>
          <w:p w14:paraId="34EB3F67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Last three (3) EPBs/EPRs, OPBs/OPRs as applicable</w:t>
            </w:r>
          </w:p>
          <w:p w14:paraId="3FEC1AE0" w14:textId="77777777" w:rsidR="003F234E" w:rsidRPr="00C212CA" w:rsidRDefault="003F234E" w:rsidP="0082625A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No later than close-of-business on closing date of vacancy announcement. </w:t>
            </w:r>
          </w:p>
          <w:p w14:paraId="45806AEC" w14:textId="5FCFCFA6" w:rsidR="006419B3" w:rsidRPr="00C212CA" w:rsidRDefault="006419B3" w:rsidP="0082625A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F58B" w14:textId="6BB2FCE3" w:rsidR="000C563B" w:rsidRPr="00C212CA" w:rsidRDefault="00153CCA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63B" w:rsidRPr="00C22D49" w14:paraId="3978F591" w14:textId="77777777" w:rsidTr="00B5155F">
        <w:trPr>
          <w:trHeight w:hRule="exact" w:val="2966"/>
        </w:trPr>
        <w:tc>
          <w:tcPr>
            <w:tcW w:w="11698" w:type="dxa"/>
          </w:tcPr>
          <w:p w14:paraId="1785751C" w14:textId="77777777" w:rsidR="00444D2D" w:rsidRPr="00327EA2" w:rsidRDefault="00444D2D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A2">
              <w:rPr>
                <w:rFonts w:ascii="Times New Roman" w:hAnsi="Times New Roman" w:cs="Times New Roman"/>
                <w:b/>
                <w:sz w:val="24"/>
                <w:szCs w:val="24"/>
              </w:rPr>
              <w:t>APPLICATION SUBMISSION:</w:t>
            </w:r>
          </w:p>
          <w:p w14:paraId="75EA64B2" w14:textId="11763F7D" w:rsidR="00444D2D" w:rsidRPr="00327EA2" w:rsidRDefault="00444D2D" w:rsidP="0082625A">
            <w:pPr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 application package will not be accepted if it is incomplete, if it is not in one PDF document/portfolio, or if it is received after the clos</w:t>
            </w:r>
            <w:r w:rsidR="00BB4061" w:rsidRPr="00327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out</w:t>
            </w:r>
            <w:r w:rsidRPr="00327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date.</w:t>
            </w:r>
          </w:p>
          <w:p w14:paraId="1BEA1711" w14:textId="77777777" w:rsidR="00492ECC" w:rsidRDefault="00492ECC" w:rsidP="00492ECC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Applicants will email their application package in one PDF document/portfolio to: </w:t>
            </w:r>
            <w:hyperlink r:id="rId12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174FSS.3F0-PERSONNEL@US.AF.MIL</w:t>
              </w:r>
            </w:hyperlink>
          </w:p>
          <w:p w14:paraId="7E83B83F" w14:textId="77777777" w:rsidR="00492ECC" w:rsidRDefault="00492ECC" w:rsidP="00492ECC">
            <w:pPr>
              <w:pStyle w:val="ListParagraph"/>
              <w:numPr>
                <w:ilvl w:val="0"/>
                <w:numId w:val="1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 any submission process questions to </w:t>
            </w:r>
            <w:hyperlink r:id="rId13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174FSS.3F0-PERSONNEL@US.AF.MIL</w:t>
              </w:r>
            </w:hyperlink>
          </w:p>
          <w:p w14:paraId="5104C792" w14:textId="073A59D4" w:rsidR="00444D2D" w:rsidRDefault="00444D2D" w:rsidP="00492EC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EA2">
              <w:rPr>
                <w:rFonts w:ascii="Times New Roman" w:hAnsi="Times New Roman" w:cs="Times New Roman"/>
                <w:sz w:val="24"/>
                <w:szCs w:val="24"/>
              </w:rPr>
              <w:t xml:space="preserve">Direct any </w:t>
            </w:r>
            <w:r w:rsidR="00691A10" w:rsidRPr="00327EA2">
              <w:rPr>
                <w:rFonts w:ascii="Times New Roman" w:hAnsi="Times New Roman" w:cs="Times New Roman"/>
                <w:sz w:val="24"/>
                <w:szCs w:val="24"/>
              </w:rPr>
              <w:t>position-</w:t>
            </w:r>
            <w:r w:rsidRPr="00327EA2">
              <w:rPr>
                <w:rFonts w:ascii="Times New Roman" w:hAnsi="Times New Roman" w:cs="Times New Roman"/>
                <w:sz w:val="24"/>
                <w:szCs w:val="24"/>
              </w:rPr>
              <w:t xml:space="preserve">specific questions to </w:t>
            </w:r>
            <w:r w:rsidR="00FB7C0D">
              <w:rPr>
                <w:rFonts w:ascii="Times New Roman" w:hAnsi="Times New Roman" w:cs="Times New Roman"/>
                <w:sz w:val="24"/>
                <w:szCs w:val="24"/>
              </w:rPr>
              <w:t>Col Jennifer King</w:t>
            </w:r>
            <w:r w:rsidRPr="00327EA2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hyperlink r:id="rId14" w:history="1">
              <w:r w:rsidR="00347550" w:rsidRPr="00FA59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JENNIFER.KING.17@US.AF.MIL</w:t>
              </w:r>
            </w:hyperlink>
          </w:p>
          <w:p w14:paraId="20AACB35" w14:textId="77777777" w:rsidR="00347550" w:rsidRPr="00327EA2" w:rsidRDefault="00347550" w:rsidP="00347550">
            <w:pPr>
              <w:pStyle w:val="ListParagraph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F590" w14:textId="26D36990" w:rsidR="000C563B" w:rsidRPr="00327EA2" w:rsidRDefault="000C563B" w:rsidP="0082625A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78F592" w14:textId="77777777" w:rsidR="00A8161F" w:rsidRPr="00C22D49" w:rsidRDefault="00A8161F" w:rsidP="00A73E3F">
      <w:pPr>
        <w:rPr>
          <w:rFonts w:ascii="Times New Roman" w:hAnsi="Times New Roman" w:cs="Times New Roman"/>
        </w:rPr>
      </w:pPr>
    </w:p>
    <w:sectPr w:rsidR="00A8161F" w:rsidRPr="00C22D49">
      <w:pgSz w:w="12240" w:h="15840"/>
      <w:pgMar w:top="280" w:right="100" w:bottom="400" w:left="160" w:header="0" w:footer="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7972A" w14:textId="77777777" w:rsidR="007822F6" w:rsidRDefault="007822F6">
      <w:r>
        <w:separator/>
      </w:r>
    </w:p>
  </w:endnote>
  <w:endnote w:type="continuationSeparator" w:id="0">
    <w:p w14:paraId="1CC39B4F" w14:textId="77777777" w:rsidR="007822F6" w:rsidRDefault="007822F6">
      <w:r>
        <w:continuationSeparator/>
      </w:r>
    </w:p>
  </w:endnote>
  <w:endnote w:type="continuationNotice" w:id="1">
    <w:p w14:paraId="3DDEC99A" w14:textId="77777777" w:rsidR="007822F6" w:rsidRDefault="007822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F597" w14:textId="28DA1C28" w:rsidR="00A02AF1" w:rsidRDefault="008E76A7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78F598" wp14:editId="3EBB0C78">
              <wp:simplePos x="0" y="0"/>
              <wp:positionH relativeFrom="page">
                <wp:posOffset>243205</wp:posOffset>
              </wp:positionH>
              <wp:positionV relativeFrom="page">
                <wp:posOffset>9664065</wp:posOffset>
              </wp:positionV>
              <wp:extent cx="1480820" cy="139700"/>
              <wp:effectExtent l="0" t="0" r="0" b="0"/>
              <wp:wrapNone/>
              <wp:docPr id="16664498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8F599" w14:textId="77777777" w:rsidR="00A02AF1" w:rsidRDefault="00A8161F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t>HQ NYANG FM 11, 17 Sep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8F5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15pt;margin-top:760.95pt;width:116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YF1QEAAJEDAAAOAAAAZHJzL2Uyb0RvYy54bWysU9uO0zAQfUfiHyy/06QFQYmarpZdLUJa&#10;WKSFD3AcO4lIPGbGbVK+nrHTdLm8IV6siWd85pwzk93VNPTiaJA6cKVcr3IpjNNQd64p5dcvdy+2&#10;UlBQrlY9OFPKkyF5tX/+bDf6wmyghb42KBjEUTH6UrYh+CLLSLdmULQCbxwnLeCgAn9ik9WoRkYf&#10;+myT56+zEbD2CNoQ8e3tnJT7hG+t0eHBWjJB9KVkbiGdmM4qntl+p4oGlW87faah/oHFoDrHTS9Q&#10;tyooccDuL6ih0wgENqw0DBlY22mTNLCadf6HmsdWeZO0sDnkLzbR/4PVn46P/jOKML2DiQeYRJC/&#10;B/2NhIObVrnGXCPC2BpVc+N1tCwbPRXnp9FqKiiCVONHqHnI6hAgAU0Wh+gK6xSMzgM4XUw3UxA6&#10;tny1zbcbTmnOrV++fZOnqWSqWF57pPDewCBiUErkoSZ0dbynENmoYimJzRzcdX2fBtu73y64MN4k&#10;9pHwTD1M1cTVUUUF9Yl1IMx7wnvNQQv4Q4qRd6SU9P2g0EjRf3DsRVyoJcAlqJZAOc1PSxmkmMOb&#10;MC/ewWPXtIw8u+3gmv2yXZLyxOLMk+eeFJ53NC7Wr9+p6ulP2v8EAAD//wMAUEsDBBQABgAIAAAA&#10;IQAqsemJ4QAAAAwBAAAPAAAAZHJzL2Rvd25yZXYueG1sTI/LTsMwEEX3SPyDNUjsqPOgpQlxqgrB&#10;Cgk1DQuWTuwmVuNxiN02/D3TFSznztGdM8VmtgM768kbhwLiRQRMY+uUwU7AZ/32sAbmg0QlB4da&#10;wI/2sClvbwqZK3fBSp/3oWNUgj6XAvoQxpxz3/baSr9wo0baHdxkZaBx6ria5IXK7cCTKFpxKw3S&#10;hV6O+qXX7XF/sgK2X1i9mu+PZlcdKlPXWYTvq6MQ93fz9hlY0HP4g+GqT+pQklPjTqg8GwSk65RI&#10;ypdJnAEjInmKl8Caa/SYZsDLgv9/ovwFAAD//wMAUEsBAi0AFAAGAAgAAAAhALaDOJL+AAAA4QEA&#10;ABMAAAAAAAAAAAAAAAAAAAAAAFtDb250ZW50X1R5cGVzXS54bWxQSwECLQAUAAYACAAAACEAOP0h&#10;/9YAAACUAQAACwAAAAAAAAAAAAAAAAAvAQAAX3JlbHMvLnJlbHNQSwECLQAUAAYACAAAACEA5wEW&#10;BdUBAACRAwAADgAAAAAAAAAAAAAAAAAuAgAAZHJzL2Uyb0RvYy54bWxQSwECLQAUAAYACAAAACEA&#10;KrHpieEAAAAMAQAADwAAAAAAAAAAAAAAAAAvBAAAZHJzL2Rvd25yZXYueG1sUEsFBgAAAAAEAAQA&#10;8wAAAD0FAAAAAA==&#10;" filled="f" stroked="f">
              <v:textbox inset="0,0,0,0">
                <w:txbxContent>
                  <w:p w14:paraId="3978F599" w14:textId="77777777" w:rsidR="00A02AF1" w:rsidRDefault="00A8161F">
                    <w:pPr>
                      <w:pStyle w:val="BodyText"/>
                      <w:spacing w:line="203" w:lineRule="exact"/>
                      <w:ind w:left="20"/>
                    </w:pPr>
                    <w:r>
                      <w:t>HQ NYANG FM 11, 17 Sep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D33DA" w14:textId="77777777" w:rsidR="007822F6" w:rsidRDefault="007822F6">
      <w:r>
        <w:separator/>
      </w:r>
    </w:p>
  </w:footnote>
  <w:footnote w:type="continuationSeparator" w:id="0">
    <w:p w14:paraId="3AC5CD99" w14:textId="77777777" w:rsidR="007822F6" w:rsidRDefault="007822F6">
      <w:r>
        <w:continuationSeparator/>
      </w:r>
    </w:p>
  </w:footnote>
  <w:footnote w:type="continuationNotice" w:id="1">
    <w:p w14:paraId="644803B1" w14:textId="77777777" w:rsidR="007822F6" w:rsidRDefault="007822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ECF"/>
    <w:multiLevelType w:val="hybridMultilevel"/>
    <w:tmpl w:val="9C4EE0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2B685E"/>
    <w:multiLevelType w:val="hybridMultilevel"/>
    <w:tmpl w:val="C07C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597B"/>
    <w:multiLevelType w:val="hybridMultilevel"/>
    <w:tmpl w:val="06BEF5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3376059"/>
    <w:multiLevelType w:val="hybridMultilevel"/>
    <w:tmpl w:val="E5E0840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254744D9"/>
    <w:multiLevelType w:val="hybridMultilevel"/>
    <w:tmpl w:val="023E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61D44"/>
    <w:multiLevelType w:val="hybridMultilevel"/>
    <w:tmpl w:val="905C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31F15"/>
    <w:multiLevelType w:val="hybridMultilevel"/>
    <w:tmpl w:val="83FAB50A"/>
    <w:lvl w:ilvl="0" w:tplc="BC742D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439B9"/>
    <w:multiLevelType w:val="hybridMultilevel"/>
    <w:tmpl w:val="66E2508A"/>
    <w:lvl w:ilvl="0" w:tplc="1E3406DE">
      <w:numFmt w:val="bullet"/>
      <w:lvlText w:val="-"/>
      <w:lvlJc w:val="left"/>
      <w:pPr>
        <w:ind w:left="80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6B2E54C">
      <w:numFmt w:val="bullet"/>
      <w:lvlText w:val="•"/>
      <w:lvlJc w:val="left"/>
      <w:pPr>
        <w:ind w:left="1885" w:hanging="360"/>
      </w:pPr>
      <w:rPr>
        <w:rFonts w:hint="default"/>
      </w:rPr>
    </w:lvl>
    <w:lvl w:ilvl="2" w:tplc="16DEA656">
      <w:numFmt w:val="bullet"/>
      <w:lvlText w:val="•"/>
      <w:lvlJc w:val="left"/>
      <w:pPr>
        <w:ind w:left="2970" w:hanging="360"/>
      </w:pPr>
      <w:rPr>
        <w:rFonts w:hint="default"/>
      </w:rPr>
    </w:lvl>
    <w:lvl w:ilvl="3" w:tplc="E0F48260">
      <w:numFmt w:val="bullet"/>
      <w:lvlText w:val="•"/>
      <w:lvlJc w:val="left"/>
      <w:pPr>
        <w:ind w:left="4056" w:hanging="360"/>
      </w:pPr>
      <w:rPr>
        <w:rFonts w:hint="default"/>
      </w:rPr>
    </w:lvl>
    <w:lvl w:ilvl="4" w:tplc="12EAE26C">
      <w:numFmt w:val="bullet"/>
      <w:lvlText w:val="•"/>
      <w:lvlJc w:val="left"/>
      <w:pPr>
        <w:ind w:left="5141" w:hanging="360"/>
      </w:pPr>
      <w:rPr>
        <w:rFonts w:hint="default"/>
      </w:rPr>
    </w:lvl>
    <w:lvl w:ilvl="5" w:tplc="ECDA2124">
      <w:numFmt w:val="bullet"/>
      <w:lvlText w:val="•"/>
      <w:lvlJc w:val="left"/>
      <w:pPr>
        <w:ind w:left="6227" w:hanging="360"/>
      </w:pPr>
      <w:rPr>
        <w:rFonts w:hint="default"/>
      </w:rPr>
    </w:lvl>
    <w:lvl w:ilvl="6" w:tplc="A34AF476">
      <w:numFmt w:val="bullet"/>
      <w:lvlText w:val="•"/>
      <w:lvlJc w:val="left"/>
      <w:pPr>
        <w:ind w:left="7312" w:hanging="360"/>
      </w:pPr>
      <w:rPr>
        <w:rFonts w:hint="default"/>
      </w:rPr>
    </w:lvl>
    <w:lvl w:ilvl="7" w:tplc="E65865D0">
      <w:numFmt w:val="bullet"/>
      <w:lvlText w:val="•"/>
      <w:lvlJc w:val="left"/>
      <w:pPr>
        <w:ind w:left="8398" w:hanging="360"/>
      </w:pPr>
      <w:rPr>
        <w:rFonts w:hint="default"/>
      </w:rPr>
    </w:lvl>
    <w:lvl w:ilvl="8" w:tplc="6F5EC684">
      <w:numFmt w:val="bullet"/>
      <w:lvlText w:val="•"/>
      <w:lvlJc w:val="left"/>
      <w:pPr>
        <w:ind w:left="9483" w:hanging="360"/>
      </w:pPr>
      <w:rPr>
        <w:rFonts w:hint="default"/>
      </w:rPr>
    </w:lvl>
  </w:abstractNum>
  <w:abstractNum w:abstractNumId="8" w15:restartNumberingAfterBreak="0">
    <w:nsid w:val="55F55313"/>
    <w:multiLevelType w:val="hybridMultilevel"/>
    <w:tmpl w:val="79BC8F4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5AED7D7C"/>
    <w:multiLevelType w:val="hybridMultilevel"/>
    <w:tmpl w:val="AA7016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AD35FC3"/>
    <w:multiLevelType w:val="hybridMultilevel"/>
    <w:tmpl w:val="1F96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926794">
    <w:abstractNumId w:val="7"/>
  </w:num>
  <w:num w:numId="2" w16cid:durableId="16082550">
    <w:abstractNumId w:val="6"/>
  </w:num>
  <w:num w:numId="3" w16cid:durableId="2083289894">
    <w:abstractNumId w:val="1"/>
  </w:num>
  <w:num w:numId="4" w16cid:durableId="761027036">
    <w:abstractNumId w:val="4"/>
  </w:num>
  <w:num w:numId="5" w16cid:durableId="1954363520">
    <w:abstractNumId w:val="5"/>
  </w:num>
  <w:num w:numId="6" w16cid:durableId="1219050839">
    <w:abstractNumId w:val="10"/>
  </w:num>
  <w:num w:numId="7" w16cid:durableId="329407853">
    <w:abstractNumId w:val="8"/>
  </w:num>
  <w:num w:numId="8" w16cid:durableId="1893689714">
    <w:abstractNumId w:val="3"/>
  </w:num>
  <w:num w:numId="9" w16cid:durableId="755057560">
    <w:abstractNumId w:val="9"/>
  </w:num>
  <w:num w:numId="10" w16cid:durableId="1081222976">
    <w:abstractNumId w:val="0"/>
  </w:num>
  <w:num w:numId="11" w16cid:durableId="1481146133">
    <w:abstractNumId w:val="2"/>
  </w:num>
  <w:num w:numId="12" w16cid:durableId="31680636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1"/>
    <w:rsid w:val="00026EC2"/>
    <w:rsid w:val="00037AF9"/>
    <w:rsid w:val="000503CC"/>
    <w:rsid w:val="00050C36"/>
    <w:rsid w:val="00072BE8"/>
    <w:rsid w:val="00075E5A"/>
    <w:rsid w:val="0007655B"/>
    <w:rsid w:val="00077AD1"/>
    <w:rsid w:val="00093916"/>
    <w:rsid w:val="000C2CC9"/>
    <w:rsid w:val="000C563B"/>
    <w:rsid w:val="000F29B0"/>
    <w:rsid w:val="0011490D"/>
    <w:rsid w:val="00153CCA"/>
    <w:rsid w:val="00156881"/>
    <w:rsid w:val="00156FFB"/>
    <w:rsid w:val="00182E6F"/>
    <w:rsid w:val="00187C0C"/>
    <w:rsid w:val="001A4295"/>
    <w:rsid w:val="001A6BE9"/>
    <w:rsid w:val="001B0B6B"/>
    <w:rsid w:val="001B5D70"/>
    <w:rsid w:val="001F3F82"/>
    <w:rsid w:val="00212357"/>
    <w:rsid w:val="00224ECE"/>
    <w:rsid w:val="002308F4"/>
    <w:rsid w:val="002355C0"/>
    <w:rsid w:val="00235746"/>
    <w:rsid w:val="002603A1"/>
    <w:rsid w:val="00270A17"/>
    <w:rsid w:val="00274FC3"/>
    <w:rsid w:val="00287E37"/>
    <w:rsid w:val="00291C92"/>
    <w:rsid w:val="002B2182"/>
    <w:rsid w:val="002B481E"/>
    <w:rsid w:val="002C26D2"/>
    <w:rsid w:val="002C6AA7"/>
    <w:rsid w:val="003276CC"/>
    <w:rsid w:val="00327EA2"/>
    <w:rsid w:val="0034694A"/>
    <w:rsid w:val="00347550"/>
    <w:rsid w:val="00371D0E"/>
    <w:rsid w:val="00386449"/>
    <w:rsid w:val="00391835"/>
    <w:rsid w:val="003A3C74"/>
    <w:rsid w:val="003B0507"/>
    <w:rsid w:val="003B6099"/>
    <w:rsid w:val="003F234E"/>
    <w:rsid w:val="003F3264"/>
    <w:rsid w:val="00404905"/>
    <w:rsid w:val="00421A9E"/>
    <w:rsid w:val="004331DE"/>
    <w:rsid w:val="00444D2D"/>
    <w:rsid w:val="004517A7"/>
    <w:rsid w:val="0045461B"/>
    <w:rsid w:val="00492ECC"/>
    <w:rsid w:val="004A0DB7"/>
    <w:rsid w:val="004A4AF9"/>
    <w:rsid w:val="004B5B74"/>
    <w:rsid w:val="004B6E35"/>
    <w:rsid w:val="004C2B68"/>
    <w:rsid w:val="004D0E78"/>
    <w:rsid w:val="004E2753"/>
    <w:rsid w:val="004E749E"/>
    <w:rsid w:val="005000A7"/>
    <w:rsid w:val="005163D1"/>
    <w:rsid w:val="00530881"/>
    <w:rsid w:val="005327BD"/>
    <w:rsid w:val="005376D8"/>
    <w:rsid w:val="00556AF6"/>
    <w:rsid w:val="0058050F"/>
    <w:rsid w:val="0059589C"/>
    <w:rsid w:val="005B7598"/>
    <w:rsid w:val="005C52FE"/>
    <w:rsid w:val="005D1C62"/>
    <w:rsid w:val="005D645E"/>
    <w:rsid w:val="005E0859"/>
    <w:rsid w:val="005E1835"/>
    <w:rsid w:val="005E1B6E"/>
    <w:rsid w:val="005F1612"/>
    <w:rsid w:val="005F5024"/>
    <w:rsid w:val="00607A98"/>
    <w:rsid w:val="006203A6"/>
    <w:rsid w:val="00623AC1"/>
    <w:rsid w:val="00627AC2"/>
    <w:rsid w:val="006366AA"/>
    <w:rsid w:val="0064095F"/>
    <w:rsid w:val="006419B3"/>
    <w:rsid w:val="006521C5"/>
    <w:rsid w:val="00662156"/>
    <w:rsid w:val="00662F5D"/>
    <w:rsid w:val="006632B1"/>
    <w:rsid w:val="00664B2C"/>
    <w:rsid w:val="006805D8"/>
    <w:rsid w:val="00682173"/>
    <w:rsid w:val="006847C1"/>
    <w:rsid w:val="00691A10"/>
    <w:rsid w:val="00693A1A"/>
    <w:rsid w:val="006A08AD"/>
    <w:rsid w:val="006E44C5"/>
    <w:rsid w:val="006E659A"/>
    <w:rsid w:val="006F0D6A"/>
    <w:rsid w:val="006F34AF"/>
    <w:rsid w:val="006F597E"/>
    <w:rsid w:val="007108F7"/>
    <w:rsid w:val="007226EE"/>
    <w:rsid w:val="007228E6"/>
    <w:rsid w:val="0073383C"/>
    <w:rsid w:val="007347B2"/>
    <w:rsid w:val="00751256"/>
    <w:rsid w:val="00762099"/>
    <w:rsid w:val="007822F6"/>
    <w:rsid w:val="007864EB"/>
    <w:rsid w:val="007B1A92"/>
    <w:rsid w:val="007D42F2"/>
    <w:rsid w:val="007D7514"/>
    <w:rsid w:val="00800C7F"/>
    <w:rsid w:val="0080502F"/>
    <w:rsid w:val="00824D36"/>
    <w:rsid w:val="0082625A"/>
    <w:rsid w:val="0082631C"/>
    <w:rsid w:val="0086122D"/>
    <w:rsid w:val="00867463"/>
    <w:rsid w:val="0087463C"/>
    <w:rsid w:val="00887A28"/>
    <w:rsid w:val="00887ED3"/>
    <w:rsid w:val="00895CAF"/>
    <w:rsid w:val="008B6295"/>
    <w:rsid w:val="008D3654"/>
    <w:rsid w:val="008E76A7"/>
    <w:rsid w:val="009261E8"/>
    <w:rsid w:val="009266A8"/>
    <w:rsid w:val="00930A02"/>
    <w:rsid w:val="0094121E"/>
    <w:rsid w:val="00950A9C"/>
    <w:rsid w:val="00956377"/>
    <w:rsid w:val="00963D25"/>
    <w:rsid w:val="00977FDF"/>
    <w:rsid w:val="009841D5"/>
    <w:rsid w:val="00990DF4"/>
    <w:rsid w:val="00996CE9"/>
    <w:rsid w:val="009C31C7"/>
    <w:rsid w:val="009C38CE"/>
    <w:rsid w:val="009C710D"/>
    <w:rsid w:val="009E10A5"/>
    <w:rsid w:val="00A02AF1"/>
    <w:rsid w:val="00A4519B"/>
    <w:rsid w:val="00A47461"/>
    <w:rsid w:val="00A5059F"/>
    <w:rsid w:val="00A73E3F"/>
    <w:rsid w:val="00A8002E"/>
    <w:rsid w:val="00A8161F"/>
    <w:rsid w:val="00A923B9"/>
    <w:rsid w:val="00AA7199"/>
    <w:rsid w:val="00AB5A8A"/>
    <w:rsid w:val="00AB5C63"/>
    <w:rsid w:val="00AE2A50"/>
    <w:rsid w:val="00B0496A"/>
    <w:rsid w:val="00B07CAC"/>
    <w:rsid w:val="00B17905"/>
    <w:rsid w:val="00B2658F"/>
    <w:rsid w:val="00B30E3D"/>
    <w:rsid w:val="00B30FB5"/>
    <w:rsid w:val="00B5155F"/>
    <w:rsid w:val="00B65656"/>
    <w:rsid w:val="00B749E8"/>
    <w:rsid w:val="00BB4061"/>
    <w:rsid w:val="00BC7687"/>
    <w:rsid w:val="00BC7F08"/>
    <w:rsid w:val="00C02CAF"/>
    <w:rsid w:val="00C05D00"/>
    <w:rsid w:val="00C119AC"/>
    <w:rsid w:val="00C20155"/>
    <w:rsid w:val="00C212CA"/>
    <w:rsid w:val="00C22D49"/>
    <w:rsid w:val="00C3321F"/>
    <w:rsid w:val="00C53843"/>
    <w:rsid w:val="00C547E7"/>
    <w:rsid w:val="00C71A13"/>
    <w:rsid w:val="00C7201C"/>
    <w:rsid w:val="00C72C93"/>
    <w:rsid w:val="00C81533"/>
    <w:rsid w:val="00C82BAB"/>
    <w:rsid w:val="00C83016"/>
    <w:rsid w:val="00C83652"/>
    <w:rsid w:val="00CA225A"/>
    <w:rsid w:val="00CA3FAC"/>
    <w:rsid w:val="00CB113D"/>
    <w:rsid w:val="00CB2DEF"/>
    <w:rsid w:val="00CD008E"/>
    <w:rsid w:val="00CD4754"/>
    <w:rsid w:val="00CD7C3E"/>
    <w:rsid w:val="00D07755"/>
    <w:rsid w:val="00D3120C"/>
    <w:rsid w:val="00D43B17"/>
    <w:rsid w:val="00D504F6"/>
    <w:rsid w:val="00D6527C"/>
    <w:rsid w:val="00D66C54"/>
    <w:rsid w:val="00D91E4B"/>
    <w:rsid w:val="00DA6F61"/>
    <w:rsid w:val="00DB074E"/>
    <w:rsid w:val="00DB4B87"/>
    <w:rsid w:val="00DB5FF5"/>
    <w:rsid w:val="00DB7C9B"/>
    <w:rsid w:val="00DC634D"/>
    <w:rsid w:val="00E05A7B"/>
    <w:rsid w:val="00E30564"/>
    <w:rsid w:val="00E30798"/>
    <w:rsid w:val="00E30D11"/>
    <w:rsid w:val="00E3218B"/>
    <w:rsid w:val="00E37DBB"/>
    <w:rsid w:val="00E60C3E"/>
    <w:rsid w:val="00E65D16"/>
    <w:rsid w:val="00E86CD6"/>
    <w:rsid w:val="00E94479"/>
    <w:rsid w:val="00EA064D"/>
    <w:rsid w:val="00EA1377"/>
    <w:rsid w:val="00EB2C66"/>
    <w:rsid w:val="00EC2F73"/>
    <w:rsid w:val="00EC3883"/>
    <w:rsid w:val="00ED06FC"/>
    <w:rsid w:val="00ED0ABC"/>
    <w:rsid w:val="00EE0177"/>
    <w:rsid w:val="00EE1805"/>
    <w:rsid w:val="00EF0178"/>
    <w:rsid w:val="00F2032F"/>
    <w:rsid w:val="00F37955"/>
    <w:rsid w:val="00F45554"/>
    <w:rsid w:val="00F61045"/>
    <w:rsid w:val="00F65809"/>
    <w:rsid w:val="00FA1F63"/>
    <w:rsid w:val="00FA5E22"/>
    <w:rsid w:val="00FB4DE4"/>
    <w:rsid w:val="00FB6A13"/>
    <w:rsid w:val="00FB7C0D"/>
    <w:rsid w:val="00FC04F4"/>
    <w:rsid w:val="00FD3630"/>
    <w:rsid w:val="00FF094E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8F541"/>
  <w15:docId w15:val="{3DA16BEC-2EB0-4C1B-81C4-2891C7E9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2355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31C7"/>
    <w:rPr>
      <w:color w:val="0000FF" w:themeColor="hyperlink"/>
      <w:u w:val="single"/>
    </w:rPr>
  </w:style>
  <w:style w:type="paragraph" w:customStyle="1" w:styleId="Default">
    <w:name w:val="Default"/>
    <w:rsid w:val="005E085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E1B6E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990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DF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990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DF4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47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NNIFER.COTY@US.AF.MI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174FSS.3F0-PERSONNEL@US.AF.MI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NNIFER.KING.17@US.AF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91f613e-8a31-4f45-b275-4f666b5918e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9AF6261391C4D81FC4D407BFAB298" ma:contentTypeVersion="15" ma:contentTypeDescription="Create a new document." ma:contentTypeScope="" ma:versionID="66611d602f42c6cd2fb6b1ed1bdb3da8">
  <xsd:schema xmlns:xsd="http://www.w3.org/2001/XMLSchema" xmlns:xs="http://www.w3.org/2001/XMLSchema" xmlns:p="http://schemas.microsoft.com/office/2006/metadata/properties" xmlns:ns1="http://schemas.microsoft.com/sharepoint/v3" xmlns:ns2="f91f613e-8a31-4f45-b275-4f666b5918e4" xmlns:ns3="b36e05ff-f711-4476-a8fb-44d0c0fd811a" targetNamespace="http://schemas.microsoft.com/office/2006/metadata/properties" ma:root="true" ma:fieldsID="7a5254df3b371da4d7bbdcbc5d9b3d69" ns1:_="" ns2:_="" ns3:_="">
    <xsd:import namespace="http://schemas.microsoft.com/sharepoint/v3"/>
    <xsd:import namespace="f91f613e-8a31-4f45-b275-4f666b5918e4"/>
    <xsd:import namespace="b36e05ff-f711-4476-a8fb-44d0c0fd8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613e-8a31-4f45-b275-4f666b591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e05ff-f711-4476-a8fb-44d0c0fd8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7FC76-BC8A-4C0C-A965-307E2F351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2AEFD-0185-447A-9E50-020405BE94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1f613e-8a31-4f45-b275-4f666b5918e4"/>
  </ds:schemaRefs>
</ds:datastoreItem>
</file>

<file path=customXml/itemProps3.xml><?xml version="1.0" encoding="utf-8"?>
<ds:datastoreItem xmlns:ds="http://schemas.openxmlformats.org/officeDocument/2006/customXml" ds:itemID="{EBA09F3E-7EF3-4079-970D-CBCF81E13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53CE80-1875-4D2F-B3DC-3F31119F6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1f613e-8a31-4f45-b275-4f666b5918e4"/>
    <ds:schemaRef ds:uri="b36e05ff-f711-4476-a8fb-44d0c0fd8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COTY, JENNIFER L MSgt USAF ACC 174 FSS/FSMP</dc:creator>
  <cp:lastModifiedBy>COTY, JENNIFER L MSgt USAF ACC 174 FSS/FSMP</cp:lastModifiedBy>
  <cp:revision>53</cp:revision>
  <dcterms:created xsi:type="dcterms:W3CDTF">2024-12-02T20:19:00Z</dcterms:created>
  <dcterms:modified xsi:type="dcterms:W3CDTF">2025-05-02T20:57:00Z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2019-09-17T00:00:00Z</vt:filetime>
  </property>
  <property fmtid="{D5CDD505-2E9C-101B-9397-08002B2CF9AE}" pid="4" name="ContentTypeId">
    <vt:lpwstr>0x010100F139AF6261391C4D81FC4D407BFAB298</vt:lpwstr>
  </property>
  <property fmtid="{D5CDD505-2E9C-101B-9397-08002B2CF9AE}" pid="5" name="MediaServiceImageTags">
    <vt:lpwstr/>
  </property>
</Properties>
</file>