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23" w:type="dxa"/>
        <w:tblLayout w:type="fixed"/>
        <w:tblCellMar>
          <w:left w:w="0" w:type="dxa"/>
          <w:right w:w="0" w:type="dxa"/>
        </w:tblCellMar>
        <w:tblLook w:val="01E0" w:firstRow="1" w:lastRow="1" w:firstColumn="1" w:lastColumn="1" w:noHBand="0" w:noVBand="0"/>
      </w:tblPr>
      <w:tblGrid>
        <w:gridCol w:w="6020"/>
        <w:gridCol w:w="5230"/>
      </w:tblGrid>
      <w:tr w:rsidR="00CC7D9C" w14:paraId="52A5F531" w14:textId="77777777" w:rsidTr="006A4FE4">
        <w:trPr>
          <w:trHeight w:hRule="exact" w:val="507"/>
        </w:trPr>
        <w:tc>
          <w:tcPr>
            <w:tcW w:w="11250"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F9350D" w:rsidRDefault="002E68AF" w:rsidP="00F9350D">
            <w:pPr>
              <w:pStyle w:val="BodyText"/>
              <w:jc w:val="center"/>
              <w:rPr>
                <w:rFonts w:cs="Arial"/>
                <w:b/>
                <w:bCs/>
                <w:sz w:val="32"/>
                <w:szCs w:val="32"/>
              </w:rPr>
            </w:pPr>
            <w:r w:rsidRPr="00F9350D">
              <w:rPr>
                <w:b/>
                <w:bCs/>
                <w:sz w:val="32"/>
                <w:szCs w:val="32"/>
              </w:rPr>
              <w:t>ENLISTED VACANCY ANNOUNCEMENT</w:t>
            </w:r>
          </w:p>
        </w:tc>
      </w:tr>
      <w:tr w:rsidR="00CC7D9C" w14:paraId="44E7AD99" w14:textId="77777777" w:rsidTr="006A4FE4">
        <w:trPr>
          <w:trHeight w:hRule="exact" w:val="470"/>
        </w:trPr>
        <w:tc>
          <w:tcPr>
            <w:tcW w:w="6020" w:type="dxa"/>
            <w:vMerge w:val="restart"/>
            <w:tcBorders>
              <w:top w:val="single" w:sz="19" w:space="0" w:color="000000"/>
              <w:left w:val="single" w:sz="18" w:space="0" w:color="000000"/>
              <w:right w:val="single" w:sz="7" w:space="0" w:color="000000"/>
            </w:tcBorders>
          </w:tcPr>
          <w:p w14:paraId="43BC2C7F" w14:textId="77777777" w:rsidR="009B15C3" w:rsidRPr="00EE5BBD" w:rsidRDefault="00576A9C" w:rsidP="00F9350D">
            <w:pPr>
              <w:pStyle w:val="TableParagraph"/>
              <w:ind w:left="86" w:right="1066"/>
              <w:contextualSpacing/>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Pr="00EE5BBD">
              <w:rPr>
                <w:rFonts w:ascii="Arial"/>
                <w:b/>
                <w:spacing w:val="-3"/>
                <w:sz w:val="24"/>
              </w:rPr>
              <w:t>AIR</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77777777" w:rsidR="009B15C3" w:rsidRDefault="009B15C3" w:rsidP="00F9350D">
            <w:pPr>
              <w:pStyle w:val="TableParagraph"/>
              <w:ind w:left="86" w:right="1066"/>
              <w:contextualSpacing/>
              <w:rPr>
                <w:rFonts w:ascii="Arial"/>
                <w:b/>
                <w:spacing w:val="24"/>
                <w:sz w:val="24"/>
              </w:rPr>
            </w:pPr>
            <w:r w:rsidRPr="00EE5BBD">
              <w:rPr>
                <w:rFonts w:ascii="Arial"/>
                <w:b/>
                <w:spacing w:val="24"/>
                <w:sz w:val="24"/>
              </w:rPr>
              <w:t>105 Airlift Wing</w:t>
            </w:r>
          </w:p>
          <w:p w14:paraId="1FC9789B" w14:textId="77777777" w:rsidR="00EE5BBD" w:rsidRPr="00EE5BBD" w:rsidRDefault="00EE5BBD" w:rsidP="00F9350D">
            <w:pPr>
              <w:pStyle w:val="TableParagraph"/>
              <w:ind w:left="86" w:right="1066"/>
              <w:contextualSpacing/>
              <w:rPr>
                <w:rFonts w:ascii="Arial"/>
                <w:b/>
                <w:spacing w:val="24"/>
                <w:sz w:val="24"/>
              </w:rPr>
            </w:pPr>
            <w:r>
              <w:rPr>
                <w:rFonts w:ascii="Arial"/>
                <w:b/>
                <w:spacing w:val="24"/>
                <w:sz w:val="24"/>
              </w:rPr>
              <w:t>Stewart ANGB</w:t>
            </w:r>
          </w:p>
          <w:p w14:paraId="0F24A82E" w14:textId="77777777" w:rsidR="00EE5BBD" w:rsidRDefault="00EE5BBD" w:rsidP="00F9350D">
            <w:pPr>
              <w:pStyle w:val="TableParagraph"/>
              <w:ind w:left="86" w:right="1066"/>
              <w:contextualSpacing/>
              <w:rPr>
                <w:rFonts w:ascii="Arial"/>
                <w:b/>
                <w:spacing w:val="-1"/>
                <w:sz w:val="24"/>
              </w:rPr>
            </w:pPr>
            <w:r w:rsidRPr="00EE5BBD">
              <w:rPr>
                <w:rFonts w:ascii="Arial"/>
                <w:b/>
                <w:spacing w:val="-1"/>
                <w:sz w:val="24"/>
              </w:rPr>
              <w:t>One Maguire Way</w:t>
            </w:r>
          </w:p>
          <w:p w14:paraId="0C54A656" w14:textId="77777777" w:rsidR="009B15C3" w:rsidRPr="00EE5BBD" w:rsidRDefault="009B15C3" w:rsidP="00F9350D">
            <w:pPr>
              <w:pStyle w:val="TableParagraph"/>
              <w:ind w:left="86" w:right="1066"/>
              <w:contextualSpacing/>
              <w:rPr>
                <w:rFonts w:ascii="Arial" w:eastAsia="Arial" w:hAnsi="Arial" w:cs="Arial"/>
                <w:sz w:val="24"/>
                <w:szCs w:val="28"/>
              </w:rPr>
            </w:pPr>
            <w:r w:rsidRPr="00EE5BBD">
              <w:rPr>
                <w:rFonts w:ascii="Arial"/>
                <w:b/>
                <w:spacing w:val="-1"/>
                <w:sz w:val="24"/>
              </w:rPr>
              <w:t>Newburgh, NY 12550</w:t>
            </w:r>
          </w:p>
        </w:tc>
        <w:tc>
          <w:tcPr>
            <w:tcW w:w="5230" w:type="dxa"/>
            <w:tcBorders>
              <w:top w:val="single" w:sz="19" w:space="0" w:color="000000"/>
              <w:left w:val="single" w:sz="7" w:space="0" w:color="000000"/>
              <w:bottom w:val="single" w:sz="7" w:space="0" w:color="000000"/>
              <w:right w:val="single" w:sz="18" w:space="0" w:color="000000"/>
            </w:tcBorders>
          </w:tcPr>
          <w:p w14:paraId="267DD882" w14:textId="3BC11025" w:rsidR="00CC7D9C" w:rsidRDefault="00576A9C" w:rsidP="00F9350D">
            <w:pPr>
              <w:pStyle w:val="BodyText"/>
              <w:rPr>
                <w:rFonts w:cs="Arial"/>
                <w:szCs w:val="28"/>
              </w:rPr>
            </w:pPr>
            <w:proofErr w:type="gramStart"/>
            <w:r>
              <w:t xml:space="preserve">ANNOUNCEMENT </w:t>
            </w:r>
            <w:r>
              <w:rPr>
                <w:spacing w:val="-1"/>
              </w:rPr>
              <w:t>#:</w:t>
            </w:r>
            <w:proofErr w:type="gramEnd"/>
            <w:r>
              <w:rPr>
                <w:spacing w:val="-1"/>
              </w:rPr>
              <w:tab/>
            </w:r>
            <w:r w:rsidR="002E683E" w:rsidRPr="002E683E">
              <w:rPr>
                <w:spacing w:val="-1"/>
              </w:rPr>
              <w:t>FY25</w:t>
            </w:r>
            <w:r w:rsidR="00424EBE">
              <w:rPr>
                <w:spacing w:val="-1"/>
              </w:rPr>
              <w:t>-</w:t>
            </w:r>
            <w:r w:rsidR="00D77C80">
              <w:rPr>
                <w:spacing w:val="-1"/>
              </w:rPr>
              <w:t>1</w:t>
            </w:r>
            <w:r w:rsidR="00D75D6A">
              <w:rPr>
                <w:spacing w:val="-1"/>
              </w:rPr>
              <w:t>2</w:t>
            </w:r>
            <w:r w:rsidR="008272E7">
              <w:rPr>
                <w:spacing w:val="-1"/>
              </w:rPr>
              <w:t>3</w:t>
            </w:r>
          </w:p>
        </w:tc>
      </w:tr>
      <w:tr w:rsidR="00CC7D9C" w14:paraId="2EB8EFC6" w14:textId="77777777" w:rsidTr="006A4FE4">
        <w:trPr>
          <w:trHeight w:hRule="exact" w:val="350"/>
        </w:trPr>
        <w:tc>
          <w:tcPr>
            <w:tcW w:w="6020"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762844C2" w:rsidR="00CC7D9C" w:rsidRDefault="00576A9C" w:rsidP="00F9350D">
            <w:pPr>
              <w:pStyle w:val="BodyText"/>
              <w:rPr>
                <w:rFonts w:cs="Arial"/>
                <w:szCs w:val="28"/>
              </w:rPr>
            </w:pPr>
            <w:r>
              <w:rPr>
                <w:b/>
                <w:spacing w:val="-2"/>
              </w:rPr>
              <w:t>DATE:</w:t>
            </w:r>
            <w:r>
              <w:rPr>
                <w:b/>
                <w:spacing w:val="-2"/>
              </w:rPr>
              <w:tab/>
            </w:r>
            <w:r w:rsidR="003A40A4">
              <w:rPr>
                <w:b/>
                <w:spacing w:val="-2"/>
              </w:rPr>
              <w:t>30</w:t>
            </w:r>
            <w:r w:rsidR="00D75D6A">
              <w:rPr>
                <w:b/>
                <w:spacing w:val="-2"/>
              </w:rPr>
              <w:t xml:space="preserve"> JUNE 2025</w:t>
            </w:r>
          </w:p>
        </w:tc>
      </w:tr>
      <w:tr w:rsidR="00CC7D9C" w14:paraId="64DD9E08" w14:textId="77777777" w:rsidTr="006A4FE4">
        <w:trPr>
          <w:trHeight w:hRule="exact" w:val="620"/>
        </w:trPr>
        <w:tc>
          <w:tcPr>
            <w:tcW w:w="6020"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3690053C" w:rsidR="00CC7D9C" w:rsidRDefault="00576A9C" w:rsidP="00F9350D">
            <w:pPr>
              <w:pStyle w:val="BodyText"/>
              <w:rPr>
                <w:rFonts w:cs="Arial"/>
                <w:szCs w:val="28"/>
              </w:rPr>
            </w:pPr>
            <w:r w:rsidRPr="00F9350D">
              <w:rPr>
                <w:b/>
                <w:bCs/>
                <w:spacing w:val="-1"/>
              </w:rPr>
              <w:t>CLOSING</w:t>
            </w:r>
            <w:r w:rsidRPr="00F9350D">
              <w:rPr>
                <w:b/>
                <w:bCs/>
                <w:spacing w:val="1"/>
              </w:rPr>
              <w:t xml:space="preserve"> </w:t>
            </w:r>
            <w:r w:rsidRPr="00F9350D">
              <w:rPr>
                <w:b/>
                <w:bCs/>
                <w:spacing w:val="-2"/>
              </w:rPr>
              <w:t>DATE:</w:t>
            </w:r>
            <w:r>
              <w:rPr>
                <w:spacing w:val="-2"/>
              </w:rPr>
              <w:tab/>
            </w:r>
            <w:r w:rsidR="00BE4D02">
              <w:rPr>
                <w:spacing w:val="-2"/>
              </w:rPr>
              <w:t>Until filled</w:t>
            </w:r>
          </w:p>
        </w:tc>
      </w:tr>
      <w:tr w:rsidR="00CC7D9C" w14:paraId="05EF164F" w14:textId="77777777" w:rsidTr="006A4FE4">
        <w:trPr>
          <w:trHeight w:hRule="exact" w:val="525"/>
        </w:trPr>
        <w:tc>
          <w:tcPr>
            <w:tcW w:w="6020" w:type="dxa"/>
            <w:tcBorders>
              <w:top w:val="single" w:sz="5" w:space="0" w:color="000000"/>
              <w:left w:val="single" w:sz="18" w:space="0" w:color="000000"/>
              <w:bottom w:val="single" w:sz="5" w:space="0" w:color="000000"/>
              <w:right w:val="single" w:sz="7" w:space="0" w:color="000000"/>
            </w:tcBorders>
          </w:tcPr>
          <w:p w14:paraId="25048B19" w14:textId="27636AA7" w:rsidR="00CC7D9C" w:rsidRDefault="00576A9C" w:rsidP="00F9350D">
            <w:pPr>
              <w:pStyle w:val="BodyText"/>
              <w:rPr>
                <w:rFonts w:cs="Arial"/>
                <w:szCs w:val="28"/>
              </w:rPr>
            </w:pPr>
            <w:r w:rsidRPr="00F9350D">
              <w:rPr>
                <w:b/>
                <w:bCs/>
                <w:spacing w:val="-1"/>
              </w:rPr>
              <w:t>UNIT:</w:t>
            </w:r>
            <w:r>
              <w:t xml:space="preserve">  </w:t>
            </w:r>
            <w:r w:rsidR="00D75D6A" w:rsidRPr="00D75D6A">
              <w:t>105 AW</w:t>
            </w:r>
          </w:p>
        </w:tc>
        <w:tc>
          <w:tcPr>
            <w:tcW w:w="5230" w:type="dxa"/>
            <w:tcBorders>
              <w:top w:val="single" w:sz="5" w:space="0" w:color="000000"/>
              <w:left w:val="single" w:sz="7" w:space="0" w:color="000000"/>
              <w:bottom w:val="single" w:sz="5" w:space="0" w:color="000000"/>
              <w:right w:val="single" w:sz="18" w:space="0" w:color="000000"/>
            </w:tcBorders>
          </w:tcPr>
          <w:p w14:paraId="3A591107" w14:textId="11003440" w:rsidR="00CC7D9C" w:rsidRDefault="00576A9C" w:rsidP="00F9350D">
            <w:pPr>
              <w:pStyle w:val="BodyText"/>
              <w:rPr>
                <w:rFonts w:cs="Arial"/>
                <w:sz w:val="28"/>
                <w:szCs w:val="28"/>
              </w:rPr>
            </w:pPr>
            <w:r w:rsidRPr="00F9350D">
              <w:rPr>
                <w:b/>
                <w:spacing w:val="-2"/>
                <w:szCs w:val="22"/>
              </w:rPr>
              <w:t>AFSC:</w:t>
            </w:r>
            <w:r>
              <w:rPr>
                <w:b/>
                <w:spacing w:val="-2"/>
                <w:sz w:val="28"/>
              </w:rPr>
              <w:tab/>
            </w:r>
            <w:r w:rsidR="003A40A4">
              <w:rPr>
                <w:spacing w:val="-1"/>
                <w:sz w:val="28"/>
              </w:rPr>
              <w:t>3E7X1</w:t>
            </w:r>
          </w:p>
        </w:tc>
      </w:tr>
      <w:tr w:rsidR="00CC7D9C" w14:paraId="69FED2EA" w14:textId="77777777" w:rsidTr="006A4FE4">
        <w:trPr>
          <w:trHeight w:hRule="exact" w:val="462"/>
        </w:trPr>
        <w:tc>
          <w:tcPr>
            <w:tcW w:w="6020" w:type="dxa"/>
            <w:tcBorders>
              <w:top w:val="single" w:sz="5" w:space="0" w:color="000000"/>
              <w:left w:val="single" w:sz="18" w:space="0" w:color="000000"/>
              <w:bottom w:val="single" w:sz="7" w:space="0" w:color="000000"/>
              <w:right w:val="single" w:sz="7" w:space="0" w:color="000000"/>
            </w:tcBorders>
          </w:tcPr>
          <w:p w14:paraId="4037833B" w14:textId="4E39ED1E" w:rsidR="00CC7D9C" w:rsidRPr="00F9350D" w:rsidRDefault="00613D71" w:rsidP="00F9350D">
            <w:pPr>
              <w:pStyle w:val="BodyText"/>
              <w:rPr>
                <w:sz w:val="22"/>
                <w:szCs w:val="22"/>
              </w:rPr>
            </w:pPr>
            <w:r w:rsidRPr="00F9350D">
              <w:rPr>
                <w:b/>
                <w:bCs/>
                <w:sz w:val="22"/>
                <w:szCs w:val="22"/>
              </w:rPr>
              <w:t xml:space="preserve">MIN </w:t>
            </w:r>
            <w:r w:rsidR="00576A9C" w:rsidRPr="00F9350D">
              <w:rPr>
                <w:b/>
                <w:bCs/>
                <w:sz w:val="22"/>
                <w:szCs w:val="22"/>
              </w:rPr>
              <w:t>GRADE</w:t>
            </w:r>
            <w:r w:rsidR="00576A9C" w:rsidRPr="00F9350D">
              <w:rPr>
                <w:sz w:val="22"/>
                <w:szCs w:val="22"/>
              </w:rPr>
              <w:t>:</w:t>
            </w:r>
            <w:r w:rsidR="00F868B8" w:rsidRPr="00F9350D">
              <w:rPr>
                <w:sz w:val="22"/>
                <w:szCs w:val="22"/>
              </w:rPr>
              <w:t xml:space="preserve"> </w:t>
            </w:r>
            <w:r w:rsidR="003A40A4">
              <w:rPr>
                <w:sz w:val="22"/>
                <w:szCs w:val="22"/>
              </w:rPr>
              <w:t>E6</w:t>
            </w:r>
            <w:r w:rsidR="00F868B8" w:rsidRPr="00F9350D">
              <w:rPr>
                <w:sz w:val="22"/>
                <w:szCs w:val="22"/>
              </w:rPr>
              <w:t xml:space="preserve"> </w:t>
            </w:r>
            <w:r w:rsidR="002E68AF" w:rsidRPr="00F9350D">
              <w:rPr>
                <w:sz w:val="22"/>
                <w:szCs w:val="22"/>
              </w:rPr>
              <w:t xml:space="preserve">      </w:t>
            </w:r>
            <w:r w:rsidR="00F868B8" w:rsidRPr="00F9350D">
              <w:rPr>
                <w:b/>
                <w:bCs/>
                <w:sz w:val="22"/>
                <w:szCs w:val="22"/>
              </w:rPr>
              <w:t>MAX GRADE</w:t>
            </w:r>
            <w:r w:rsidR="00F868B8" w:rsidRPr="00F9350D">
              <w:rPr>
                <w:sz w:val="22"/>
                <w:szCs w:val="22"/>
              </w:rPr>
              <w:t xml:space="preserve">: </w:t>
            </w:r>
            <w:r w:rsidR="002E68AF" w:rsidRPr="00F9350D">
              <w:rPr>
                <w:sz w:val="22"/>
                <w:szCs w:val="22"/>
              </w:rPr>
              <w:t>E</w:t>
            </w:r>
            <w:r w:rsidR="003A40A4">
              <w:rPr>
                <w:sz w:val="22"/>
                <w:szCs w:val="22"/>
              </w:rPr>
              <w:t>7</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78D2FBBA" w14:textId="7D7D53D5" w:rsidR="00DE01CB" w:rsidRPr="00D75D6A" w:rsidRDefault="00576A9C" w:rsidP="00D75D6A">
            <w:pPr>
              <w:pStyle w:val="BodyText"/>
              <w:rPr>
                <w:b/>
                <w:bCs/>
                <w:spacing w:val="2"/>
              </w:rPr>
            </w:pPr>
            <w:r w:rsidRPr="00F9350D">
              <w:rPr>
                <w:b/>
                <w:bCs/>
              </w:rPr>
              <w:t>AREA</w:t>
            </w:r>
            <w:r w:rsidRPr="00F9350D">
              <w:rPr>
                <w:b/>
                <w:bCs/>
                <w:spacing w:val="-5"/>
              </w:rPr>
              <w:t xml:space="preserve"> </w:t>
            </w:r>
            <w:r w:rsidRPr="00F9350D">
              <w:rPr>
                <w:b/>
                <w:bCs/>
              </w:rPr>
              <w:t xml:space="preserve">OF CONSIDERATION: </w:t>
            </w:r>
            <w:r w:rsidRPr="00F9350D">
              <w:rPr>
                <w:b/>
                <w:bCs/>
                <w:spacing w:val="2"/>
              </w:rPr>
              <w:t xml:space="preserve"> </w:t>
            </w:r>
          </w:p>
          <w:p w14:paraId="041D1016" w14:textId="7749283D" w:rsidR="00CC7D9C" w:rsidRPr="00BE4D02" w:rsidRDefault="00D75D6A" w:rsidP="00D75D6A">
            <w:pPr>
              <w:pStyle w:val="BodyText"/>
              <w:ind w:left="85" w:firstLine="0"/>
              <w:rPr>
                <w:rFonts w:cs="Arial"/>
                <w:bCs/>
                <w:sz w:val="20"/>
                <w:szCs w:val="20"/>
              </w:rPr>
            </w:pPr>
            <w:r w:rsidRPr="00BE4D02">
              <w:rPr>
                <w:bCs/>
                <w:sz w:val="20"/>
                <w:szCs w:val="20"/>
              </w:rPr>
              <w:t xml:space="preserve">Nationwide </w:t>
            </w:r>
            <w:r w:rsidR="003A40A4">
              <w:rPr>
                <w:bCs/>
                <w:sz w:val="20"/>
                <w:szCs w:val="20"/>
              </w:rPr>
              <w:t>– Must Currently hold 3E7X1 AFSC</w:t>
            </w:r>
          </w:p>
        </w:tc>
      </w:tr>
      <w:tr w:rsidR="00CC7D9C" w14:paraId="0AD496B0" w14:textId="77777777" w:rsidTr="006A4FE4">
        <w:trPr>
          <w:trHeight w:hRule="exact" w:val="710"/>
        </w:trPr>
        <w:tc>
          <w:tcPr>
            <w:tcW w:w="6020" w:type="dxa"/>
            <w:tcBorders>
              <w:top w:val="single" w:sz="7" w:space="0" w:color="000000"/>
              <w:left w:val="single" w:sz="18" w:space="0" w:color="000000"/>
              <w:bottom w:val="single" w:sz="19" w:space="0" w:color="000000"/>
              <w:right w:val="single" w:sz="7" w:space="0" w:color="000000"/>
            </w:tcBorders>
          </w:tcPr>
          <w:p w14:paraId="6FEE3A50" w14:textId="2AD5EC6F" w:rsidR="0071398D" w:rsidRDefault="00576A9C" w:rsidP="00F9350D">
            <w:pPr>
              <w:pStyle w:val="BodyText"/>
              <w:rPr>
                <w:spacing w:val="-1"/>
              </w:rPr>
            </w:pPr>
            <w:r>
              <w:rPr>
                <w:b/>
                <w:spacing w:val="-1"/>
              </w:rPr>
              <w:t>POSITION</w:t>
            </w:r>
            <w:r>
              <w:rPr>
                <w:b/>
              </w:rPr>
              <w:t xml:space="preserve"> </w:t>
            </w:r>
            <w:r>
              <w:rPr>
                <w:b/>
                <w:spacing w:val="-1"/>
              </w:rPr>
              <w:t>TITLE:</w:t>
            </w:r>
            <w:r>
              <w:rPr>
                <w:b/>
              </w:rPr>
              <w:t xml:space="preserve"> </w:t>
            </w:r>
            <w:r w:rsidR="003A40A4">
              <w:t>Fire Protection</w:t>
            </w:r>
          </w:p>
          <w:p w14:paraId="21401111" w14:textId="77777777" w:rsidR="009E34A6" w:rsidRDefault="00655235" w:rsidP="00F9350D">
            <w:pPr>
              <w:pStyle w:val="BodyText"/>
              <w:rPr>
                <w:spacing w:val="-1"/>
              </w:rPr>
            </w:pPr>
            <w:r>
              <w:rPr>
                <w:spacing w:val="-1"/>
              </w:rPr>
              <w:t>(Trad</w:t>
            </w:r>
            <w:r w:rsidR="0071398D">
              <w:rPr>
                <w:spacing w:val="-1"/>
              </w:rPr>
              <w:t>itional</w:t>
            </w:r>
            <w:r>
              <w:rPr>
                <w:spacing w:val="-1"/>
              </w:rPr>
              <w:t xml:space="preserve"> /</w:t>
            </w:r>
            <w:r w:rsidR="0071398D">
              <w:rPr>
                <w:spacing w:val="-1"/>
              </w:rPr>
              <w:t xml:space="preserve"> </w:t>
            </w:r>
            <w:r>
              <w:rPr>
                <w:spacing w:val="-1"/>
              </w:rPr>
              <w:t>D</w:t>
            </w:r>
            <w:r w:rsidR="0071398D">
              <w:rPr>
                <w:spacing w:val="-1"/>
              </w:rPr>
              <w:t xml:space="preserve">rill </w:t>
            </w:r>
            <w:r>
              <w:rPr>
                <w:spacing w:val="-1"/>
              </w:rPr>
              <w:t>S</w:t>
            </w:r>
            <w:r w:rsidR="0071398D">
              <w:rPr>
                <w:spacing w:val="-1"/>
              </w:rPr>
              <w:t xml:space="preserve">tatus </w:t>
            </w:r>
            <w:r>
              <w:rPr>
                <w:spacing w:val="-1"/>
              </w:rPr>
              <w:t>G</w:t>
            </w:r>
            <w:r w:rsidR="0071398D">
              <w:rPr>
                <w:spacing w:val="-1"/>
              </w:rPr>
              <w:t>uardsman</w:t>
            </w:r>
            <w:r w:rsidR="006A387A">
              <w:rPr>
                <w:spacing w:val="-1"/>
              </w:rPr>
              <w:t xml:space="preserve"> (DSG)</w:t>
            </w:r>
            <w:r>
              <w:rPr>
                <w:spacing w:val="-1"/>
              </w:rPr>
              <w:t>)</w:t>
            </w:r>
          </w:p>
          <w:p w14:paraId="31DB7259" w14:textId="77777777" w:rsidR="00CC7D9C" w:rsidRPr="002238C1" w:rsidRDefault="00CC7D9C" w:rsidP="003751D4">
            <w:pPr>
              <w:pStyle w:val="TableParagraph"/>
              <w:spacing w:before="94"/>
              <w:ind w:left="85"/>
              <w:rPr>
                <w:rFonts w:ascii="Arial" w:eastAsia="Arial" w:hAnsi="Arial" w:cs="Arial"/>
                <w:sz w:val="18"/>
                <w:szCs w:val="18"/>
              </w:rPr>
            </w:pP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CC7D9C" w14:paraId="6374604B" w14:textId="77777777" w:rsidTr="006A4FE4">
        <w:trPr>
          <w:trHeight w:hRule="exact" w:val="10780"/>
        </w:trPr>
        <w:tc>
          <w:tcPr>
            <w:tcW w:w="11250" w:type="dxa"/>
            <w:gridSpan w:val="2"/>
            <w:tcBorders>
              <w:top w:val="single" w:sz="19" w:space="0" w:color="000000"/>
              <w:left w:val="single" w:sz="18" w:space="0" w:color="000000"/>
              <w:bottom w:val="single" w:sz="19" w:space="0" w:color="000000"/>
              <w:right w:val="single" w:sz="18" w:space="0" w:color="000000"/>
            </w:tcBorders>
          </w:tcPr>
          <w:p w14:paraId="18A5A246" w14:textId="5603E31D" w:rsidR="00CC7D9C" w:rsidRPr="00FE19BE" w:rsidRDefault="00576A9C" w:rsidP="00237170">
            <w:pPr>
              <w:pStyle w:val="BodyText"/>
              <w:jc w:val="center"/>
              <w:rPr>
                <w:rFonts w:asciiTheme="minorHAnsi" w:hAnsiTheme="minorHAnsi" w:cstheme="minorHAnsi"/>
                <w:b/>
                <w:bCs/>
                <w:sz w:val="22"/>
                <w:szCs w:val="20"/>
                <w:u w:val="single"/>
              </w:rPr>
            </w:pPr>
            <w:bookmarkStart w:id="0" w:name="SPECIALTY_SUMMARY"/>
            <w:bookmarkEnd w:id="0"/>
            <w:r w:rsidRPr="00FE19BE">
              <w:rPr>
                <w:rFonts w:asciiTheme="minorHAnsi" w:hAnsiTheme="minorHAnsi" w:cstheme="minorHAnsi"/>
                <w:b/>
                <w:bCs/>
                <w:sz w:val="22"/>
                <w:szCs w:val="22"/>
                <w:u w:val="single"/>
              </w:rPr>
              <w:t>SPECIALTY</w:t>
            </w:r>
            <w:r w:rsidRPr="00FE19BE">
              <w:rPr>
                <w:rFonts w:asciiTheme="minorHAnsi" w:hAnsiTheme="minorHAnsi" w:cstheme="minorHAnsi"/>
                <w:b/>
                <w:bCs/>
                <w:spacing w:val="-2"/>
                <w:sz w:val="22"/>
                <w:szCs w:val="22"/>
                <w:u w:val="single"/>
              </w:rPr>
              <w:t xml:space="preserve"> </w:t>
            </w:r>
            <w:r w:rsidRPr="00FE19BE">
              <w:rPr>
                <w:rFonts w:asciiTheme="minorHAnsi" w:hAnsiTheme="minorHAnsi" w:cstheme="minorHAnsi"/>
                <w:b/>
                <w:bCs/>
                <w:sz w:val="22"/>
                <w:szCs w:val="22"/>
                <w:u w:val="single"/>
              </w:rPr>
              <w:t>SUMMARY</w:t>
            </w:r>
            <w:r w:rsidR="00C50437" w:rsidRPr="00FE19BE">
              <w:rPr>
                <w:rFonts w:asciiTheme="minorHAnsi" w:hAnsiTheme="minorHAnsi" w:cstheme="minorHAnsi"/>
                <w:b/>
                <w:bCs/>
                <w:sz w:val="22"/>
                <w:szCs w:val="22"/>
                <w:u w:val="single"/>
              </w:rPr>
              <w:t xml:space="preserve"> (DAFECD, </w:t>
            </w:r>
            <w:r w:rsidR="00FE19BE" w:rsidRPr="00FE19BE">
              <w:rPr>
                <w:rFonts w:asciiTheme="minorHAnsi" w:hAnsiTheme="minorHAnsi" w:cstheme="minorHAnsi"/>
                <w:b/>
                <w:bCs/>
                <w:sz w:val="22"/>
                <w:szCs w:val="22"/>
                <w:u w:val="single"/>
              </w:rPr>
              <w:t>30APR2025</w:t>
            </w:r>
            <w:r w:rsidR="00C50437" w:rsidRPr="00FE19BE">
              <w:rPr>
                <w:rFonts w:asciiTheme="minorHAnsi" w:hAnsiTheme="minorHAnsi" w:cstheme="minorHAnsi"/>
                <w:b/>
                <w:bCs/>
                <w:sz w:val="22"/>
                <w:szCs w:val="22"/>
                <w:u w:val="single"/>
              </w:rPr>
              <w:t>)</w:t>
            </w:r>
          </w:p>
          <w:p w14:paraId="6F6DAACE" w14:textId="77777777" w:rsidR="003A40A4" w:rsidRPr="003A40A4" w:rsidRDefault="00EC7B36" w:rsidP="003A40A4">
            <w:pPr>
              <w:rPr>
                <w:rFonts w:ascii="Times New Roman" w:eastAsia="Arial" w:hAnsi="Times New Roman" w:cs="Times New Roman"/>
                <w:sz w:val="20"/>
                <w:szCs w:val="20"/>
              </w:rPr>
            </w:pPr>
            <w:r w:rsidRPr="00FE19BE">
              <w:rPr>
                <w:rFonts w:cstheme="minorHAnsi"/>
                <w:szCs w:val="16"/>
              </w:rPr>
              <w:t xml:space="preserve">      </w:t>
            </w:r>
          </w:p>
          <w:p w14:paraId="5D3EA3A9" w14:textId="77777777" w:rsidR="003A40A4" w:rsidRPr="003A40A4" w:rsidRDefault="003A40A4" w:rsidP="003A40A4">
            <w:pPr>
              <w:rPr>
                <w:rFonts w:ascii="Times New Roman" w:eastAsia="Arial" w:hAnsi="Times New Roman" w:cs="Times New Roman"/>
                <w:sz w:val="20"/>
                <w:szCs w:val="20"/>
              </w:rPr>
            </w:pPr>
            <w:r w:rsidRPr="003A40A4">
              <w:rPr>
                <w:rFonts w:ascii="Times New Roman" w:eastAsia="Arial" w:hAnsi="Times New Roman" w:cs="Times New Roman"/>
                <w:sz w:val="20"/>
                <w:szCs w:val="20"/>
              </w:rPr>
              <w:t xml:space="preserve">Protects people, property, and the environment from fires and disasters. Provides fire prevention, firefighting, rescue, and hazardous material responses. Related DoD Occupational Subgroup: 149500. </w:t>
            </w:r>
          </w:p>
          <w:p w14:paraId="397B4D48" w14:textId="471969EE" w:rsidR="003A40A4" w:rsidRPr="00634D9B" w:rsidRDefault="003A40A4" w:rsidP="0070582E">
            <w:pPr>
              <w:rPr>
                <w:rFonts w:ascii="Times New Roman" w:hAnsi="Times New Roman" w:cs="Times New Roman"/>
                <w:sz w:val="20"/>
                <w:szCs w:val="20"/>
              </w:rPr>
            </w:pPr>
          </w:p>
          <w:p w14:paraId="58333595" w14:textId="56BC22D1" w:rsidR="003A40A4" w:rsidRPr="003A40A4" w:rsidRDefault="00FE19BE" w:rsidP="003A40A4">
            <w:pPr>
              <w:jc w:val="center"/>
              <w:rPr>
                <w:rFonts w:cstheme="minorHAnsi"/>
                <w:b/>
                <w:bCs/>
                <w:u w:val="single"/>
              </w:rPr>
            </w:pPr>
            <w:r w:rsidRPr="007F0D22">
              <w:rPr>
                <w:rFonts w:cstheme="minorHAnsi"/>
                <w:b/>
                <w:bCs/>
                <w:u w:val="single"/>
              </w:rPr>
              <w:t>DUTIES AND RESPONSILBILITIES (DAFECD, 30APR2025)</w:t>
            </w:r>
          </w:p>
          <w:p w14:paraId="3F9B709E" w14:textId="77777777" w:rsidR="003A40A4" w:rsidRDefault="003A40A4" w:rsidP="003A40A4">
            <w:pPr>
              <w:pStyle w:val="Default"/>
              <w:rPr>
                <w:sz w:val="20"/>
                <w:szCs w:val="20"/>
              </w:rPr>
            </w:pPr>
            <w:r>
              <w:rPr>
                <w:sz w:val="20"/>
                <w:szCs w:val="20"/>
              </w:rPr>
              <w:t xml:space="preserve">2.1. Plans, organizes, and directs all fire protection activities. Analyzes fire protection operations, determines trends and problems, and formulates corrective measures. Provides fire protection guidance. Coordinates fire protection support agreements and pre- incident plans. Executes and enforces the Fire Department Occupational Safety and Health Program. Conducts and evaluates training on specialized fire protection equipment and procedures. Performs inspections and organizational maintenance on fire protection vehicles, equipment, and protective clothing. Manages and operates fire alarm communications centers. Supports the electrical power production function with resetting aircraft arresting systems. </w:t>
            </w:r>
          </w:p>
          <w:p w14:paraId="493C2EEC" w14:textId="77777777" w:rsidR="003A40A4" w:rsidRDefault="003A40A4" w:rsidP="003A40A4">
            <w:pPr>
              <w:pStyle w:val="Default"/>
              <w:rPr>
                <w:sz w:val="20"/>
                <w:szCs w:val="20"/>
              </w:rPr>
            </w:pPr>
            <w:r>
              <w:rPr>
                <w:sz w:val="20"/>
                <w:szCs w:val="20"/>
              </w:rPr>
              <w:t xml:space="preserve">2.2. Provides fire prevention guidance. Performs project reviews to ensure fire safety feature adequacy. Inspects facilities and identifies fire hazards and deficiencies. Determines fire extinguisher distribution requirements and performs inspections and maintenance. Establishes public relations and conducts fire prevention awareness and educational training. </w:t>
            </w:r>
          </w:p>
          <w:p w14:paraId="24E0DF30" w14:textId="77777777" w:rsidR="003A40A4" w:rsidRDefault="003A40A4" w:rsidP="003A40A4">
            <w:pPr>
              <w:pStyle w:val="Default"/>
              <w:rPr>
                <w:sz w:val="20"/>
                <w:szCs w:val="20"/>
              </w:rPr>
            </w:pPr>
            <w:r>
              <w:rPr>
                <w:sz w:val="20"/>
                <w:szCs w:val="20"/>
              </w:rPr>
              <w:t xml:space="preserve">2.3. Controls and extinguishes aircraft, structure, wild land, and miscellaneous fires. Establishes an emergency operations incident command system. Drives and operates fire apparatuses, specialized tools, and equipment. Conducts hose evolutions and pump operations and protects exposures. Preserves and protects emergency scene evidence. Investigates fires to determine origin and cause. </w:t>
            </w:r>
          </w:p>
          <w:p w14:paraId="61DF0AE7" w14:textId="77777777" w:rsidR="003A40A4" w:rsidRDefault="003A40A4" w:rsidP="003A40A4">
            <w:pPr>
              <w:pStyle w:val="Default"/>
              <w:rPr>
                <w:sz w:val="20"/>
                <w:szCs w:val="20"/>
              </w:rPr>
            </w:pPr>
            <w:r>
              <w:rPr>
                <w:sz w:val="20"/>
                <w:szCs w:val="20"/>
              </w:rPr>
              <w:t xml:space="preserve">2.4. Effects entry into aircraft, structures, and other enclosures. </w:t>
            </w:r>
            <w:proofErr w:type="gramStart"/>
            <w:r>
              <w:rPr>
                <w:sz w:val="20"/>
                <w:szCs w:val="20"/>
              </w:rPr>
              <w:t>Shuts</w:t>
            </w:r>
            <w:proofErr w:type="gramEnd"/>
            <w:r>
              <w:rPr>
                <w:sz w:val="20"/>
                <w:szCs w:val="20"/>
              </w:rPr>
              <w:t xml:space="preserve"> down engines, safeties ejection systems, and </w:t>
            </w:r>
            <w:proofErr w:type="gramStart"/>
            <w:r>
              <w:rPr>
                <w:sz w:val="20"/>
                <w:szCs w:val="20"/>
              </w:rPr>
              <w:t>isolates</w:t>
            </w:r>
            <w:proofErr w:type="gramEnd"/>
            <w:r>
              <w:rPr>
                <w:sz w:val="20"/>
                <w:szCs w:val="20"/>
              </w:rPr>
              <w:t xml:space="preserve"> utilities. Conducts search and rescue operations. Administers emergency first aid. </w:t>
            </w:r>
          </w:p>
          <w:p w14:paraId="44B23149" w14:textId="77777777" w:rsidR="003A40A4" w:rsidRDefault="003A40A4" w:rsidP="003A40A4">
            <w:pPr>
              <w:pStyle w:val="Default"/>
              <w:rPr>
                <w:sz w:val="20"/>
                <w:szCs w:val="20"/>
              </w:rPr>
            </w:pPr>
            <w:r>
              <w:rPr>
                <w:sz w:val="20"/>
                <w:szCs w:val="20"/>
              </w:rPr>
              <w:t xml:space="preserve">2.5. Protects people and the environment from hazardous material releases </w:t>
            </w:r>
          </w:p>
          <w:p w14:paraId="0319908B" w14:textId="77777777" w:rsidR="003A40A4" w:rsidRDefault="003A40A4" w:rsidP="003A40A4">
            <w:pPr>
              <w:pStyle w:val="Default"/>
              <w:rPr>
                <w:sz w:val="20"/>
                <w:szCs w:val="20"/>
              </w:rPr>
            </w:pPr>
          </w:p>
          <w:p w14:paraId="49CAEA6B" w14:textId="77777777" w:rsidR="007F0D22" w:rsidRDefault="007F0D22" w:rsidP="007F0D22">
            <w:pPr>
              <w:pStyle w:val="Default"/>
              <w:rPr>
                <w:sz w:val="20"/>
                <w:szCs w:val="20"/>
              </w:rPr>
            </w:pPr>
          </w:p>
          <w:p w14:paraId="3849C41D" w14:textId="77777777" w:rsidR="0070582E" w:rsidRPr="0070582E" w:rsidRDefault="0070582E" w:rsidP="0070582E"/>
          <w:p w14:paraId="5E6B84D1" w14:textId="77777777" w:rsidR="0070582E" w:rsidRPr="0070582E" w:rsidRDefault="0070582E" w:rsidP="0070582E"/>
          <w:p w14:paraId="0A144136" w14:textId="77777777" w:rsidR="0070582E" w:rsidRPr="0070582E" w:rsidRDefault="0070582E" w:rsidP="0070582E"/>
          <w:p w14:paraId="633442F1" w14:textId="77777777" w:rsidR="0070582E" w:rsidRPr="0070582E" w:rsidRDefault="0070582E" w:rsidP="0070582E"/>
          <w:p w14:paraId="7B8FEA1D" w14:textId="77777777" w:rsidR="0070582E" w:rsidRPr="0070582E" w:rsidRDefault="0070582E" w:rsidP="0070582E"/>
          <w:p w14:paraId="59BA7F46" w14:textId="77777777" w:rsidR="0070582E" w:rsidRPr="0070582E" w:rsidRDefault="0070582E" w:rsidP="0070582E"/>
          <w:p w14:paraId="4E56131C" w14:textId="77777777" w:rsidR="0070582E" w:rsidRPr="0070582E" w:rsidRDefault="0070582E" w:rsidP="0070582E"/>
          <w:p w14:paraId="30A002EA" w14:textId="77777777" w:rsidR="0070582E" w:rsidRPr="0070582E" w:rsidRDefault="0070582E" w:rsidP="0070582E"/>
          <w:p w14:paraId="60EC3E5D" w14:textId="77777777" w:rsidR="0070582E" w:rsidRPr="0070582E" w:rsidRDefault="0070582E" w:rsidP="0070582E"/>
          <w:p w14:paraId="33575A88" w14:textId="77777777" w:rsidR="0070582E" w:rsidRPr="0070582E" w:rsidRDefault="0070582E" w:rsidP="0070582E"/>
          <w:p w14:paraId="54BF206A" w14:textId="77777777" w:rsidR="0070582E" w:rsidRPr="0070582E" w:rsidRDefault="0070582E" w:rsidP="0070582E"/>
          <w:p w14:paraId="409ACC0B" w14:textId="77777777" w:rsidR="0070582E" w:rsidRPr="0070582E" w:rsidRDefault="0070582E" w:rsidP="0070582E"/>
          <w:p w14:paraId="4B435FFE" w14:textId="77777777" w:rsidR="0070582E" w:rsidRPr="0070582E" w:rsidRDefault="0070582E" w:rsidP="0070582E"/>
          <w:p w14:paraId="42DE917D" w14:textId="77777777" w:rsidR="0070582E" w:rsidRPr="0070582E" w:rsidRDefault="0070582E" w:rsidP="0070582E"/>
          <w:p w14:paraId="280CD0D1" w14:textId="77777777" w:rsidR="0070582E" w:rsidRPr="0070582E" w:rsidRDefault="0070582E" w:rsidP="0070582E"/>
          <w:p w14:paraId="1FF222FB" w14:textId="77777777" w:rsidR="0070582E" w:rsidRPr="0070582E" w:rsidRDefault="0070582E" w:rsidP="0070582E"/>
          <w:p w14:paraId="2DC58190" w14:textId="77777777" w:rsidR="0070582E" w:rsidRPr="0070582E" w:rsidRDefault="0070582E" w:rsidP="0070582E"/>
          <w:p w14:paraId="68280C7F" w14:textId="52543B01" w:rsidR="0070582E" w:rsidRPr="0070582E" w:rsidRDefault="0070582E" w:rsidP="0070582E">
            <w:pPr>
              <w:jc w:val="center"/>
            </w:pPr>
          </w:p>
        </w:tc>
      </w:tr>
      <w:tr w:rsidR="002E68AF" w14:paraId="3F416F68" w14:textId="77777777" w:rsidTr="006A4FE4">
        <w:trPr>
          <w:trHeight w:hRule="exact" w:val="14713"/>
        </w:trPr>
        <w:tc>
          <w:tcPr>
            <w:tcW w:w="11250" w:type="dxa"/>
            <w:gridSpan w:val="2"/>
            <w:tcBorders>
              <w:top w:val="single" w:sz="19" w:space="0" w:color="000000"/>
              <w:left w:val="single" w:sz="18" w:space="0" w:color="000000"/>
              <w:bottom w:val="single" w:sz="19" w:space="0" w:color="000000"/>
              <w:right w:val="single" w:sz="18" w:space="0" w:color="000000"/>
            </w:tcBorders>
          </w:tcPr>
          <w:p w14:paraId="7D47D725" w14:textId="77777777" w:rsidR="007F0D22" w:rsidRDefault="007F0D22" w:rsidP="007F0D22">
            <w:pPr>
              <w:pStyle w:val="Default"/>
            </w:pPr>
          </w:p>
          <w:p w14:paraId="7B657A3F" w14:textId="131C05EC" w:rsidR="003A40A4" w:rsidRPr="003A40A4" w:rsidRDefault="007F0D22" w:rsidP="003A40A4">
            <w:pPr>
              <w:pStyle w:val="Default"/>
              <w:jc w:val="center"/>
              <w:rPr>
                <w:rFonts w:asciiTheme="minorHAnsi" w:hAnsiTheme="minorHAnsi" w:cstheme="minorHAnsi"/>
                <w:sz w:val="22"/>
                <w:szCs w:val="22"/>
                <w:u w:val="single"/>
              </w:rPr>
            </w:pPr>
            <w:r w:rsidRPr="007F0D22">
              <w:rPr>
                <w:rFonts w:asciiTheme="minorHAnsi" w:hAnsiTheme="minorHAnsi" w:cstheme="minorHAnsi"/>
                <w:b/>
                <w:bCs/>
                <w:sz w:val="22"/>
                <w:szCs w:val="22"/>
                <w:u w:val="single"/>
              </w:rPr>
              <w:t>Specialty Qualifications</w:t>
            </w:r>
          </w:p>
          <w:p w14:paraId="7F0FC6FB" w14:textId="77777777" w:rsidR="003A40A4" w:rsidRDefault="003A40A4" w:rsidP="003A40A4">
            <w:pPr>
              <w:pStyle w:val="Default"/>
              <w:rPr>
                <w:sz w:val="20"/>
                <w:szCs w:val="20"/>
              </w:rPr>
            </w:pPr>
            <w:r>
              <w:rPr>
                <w:sz w:val="20"/>
                <w:szCs w:val="20"/>
              </w:rPr>
              <w:t xml:space="preserve">3.1. Knowledge. Knowledge is mandatory of: fire department mission and organization; safety requirements and objectives; fire alarm and communications; fire behavior; portable fire extinguishers; personal protective clothing and equipment; forcible entry, ventilation, ropes, ladders, fire hose appliances, and streams; foam fire streams; fire control, salvage, overhaul, emergency medical care, and cardiopulmonary resuscitation (CPR); rescue; water supplies and sprinklers; hazardous materials; fire prevention and public fire education; and fire cause determination. </w:t>
            </w:r>
          </w:p>
          <w:p w14:paraId="1B519461" w14:textId="77777777" w:rsidR="003A40A4" w:rsidRDefault="003A40A4" w:rsidP="003A40A4">
            <w:pPr>
              <w:pStyle w:val="Default"/>
              <w:rPr>
                <w:sz w:val="20"/>
                <w:szCs w:val="20"/>
              </w:rPr>
            </w:pPr>
            <w:r>
              <w:rPr>
                <w:sz w:val="20"/>
                <w:szCs w:val="20"/>
              </w:rPr>
              <w:t xml:space="preserve">3.2. Education. For entry into this specialty, completion of high school with courses in chemistry, general science, and mathematics is desirable. </w:t>
            </w:r>
          </w:p>
          <w:p w14:paraId="23B61732" w14:textId="77777777" w:rsidR="003A40A4" w:rsidRDefault="003A40A4" w:rsidP="003A40A4">
            <w:pPr>
              <w:pStyle w:val="Default"/>
              <w:rPr>
                <w:sz w:val="20"/>
                <w:szCs w:val="20"/>
              </w:rPr>
            </w:pPr>
            <w:r>
              <w:rPr>
                <w:sz w:val="20"/>
                <w:szCs w:val="20"/>
              </w:rPr>
              <w:t xml:space="preserve">3.3. Training. For </w:t>
            </w:r>
            <w:proofErr w:type="gramStart"/>
            <w:r>
              <w:rPr>
                <w:sz w:val="20"/>
                <w:szCs w:val="20"/>
              </w:rPr>
              <w:t>award of</w:t>
            </w:r>
            <w:proofErr w:type="gramEnd"/>
            <w:r>
              <w:rPr>
                <w:sz w:val="20"/>
                <w:szCs w:val="20"/>
              </w:rPr>
              <w:t xml:space="preserve"> AFSC 3E731, completion of a basic fire protection specialist course is mandatory. </w:t>
            </w:r>
          </w:p>
          <w:p w14:paraId="1BA4975B" w14:textId="77777777" w:rsidR="003A40A4" w:rsidRDefault="003A40A4" w:rsidP="003A40A4">
            <w:pPr>
              <w:pStyle w:val="Default"/>
              <w:rPr>
                <w:sz w:val="20"/>
                <w:szCs w:val="20"/>
              </w:rPr>
            </w:pPr>
            <w:r>
              <w:rPr>
                <w:sz w:val="20"/>
                <w:szCs w:val="20"/>
              </w:rPr>
              <w:t xml:space="preserve">3.4. Experience. The following experience is mandatory for </w:t>
            </w:r>
            <w:proofErr w:type="gramStart"/>
            <w:r>
              <w:rPr>
                <w:sz w:val="20"/>
                <w:szCs w:val="20"/>
              </w:rPr>
              <w:t>award of the</w:t>
            </w:r>
            <w:proofErr w:type="gramEnd"/>
            <w:r>
              <w:rPr>
                <w:sz w:val="20"/>
                <w:szCs w:val="20"/>
              </w:rPr>
              <w:t xml:space="preserve"> AFSC indicated: 3.4.1. 3E751. Qualification in and possession of AFSC 3E731. Also, experience operating firefighting tools and equipment, extinguishing fires, rescuing personnel, and performing emergency medical care and CPR. </w:t>
            </w:r>
          </w:p>
          <w:p w14:paraId="144F4EC2" w14:textId="77777777" w:rsidR="003A40A4" w:rsidRDefault="003A40A4" w:rsidP="003A40A4">
            <w:pPr>
              <w:pStyle w:val="Default"/>
              <w:rPr>
                <w:sz w:val="20"/>
                <w:szCs w:val="20"/>
              </w:rPr>
            </w:pPr>
            <w:r>
              <w:rPr>
                <w:sz w:val="20"/>
                <w:szCs w:val="20"/>
              </w:rPr>
              <w:t xml:space="preserve">3.4.2. 3E771. Qualification in and possession of AFSC 3E751. Also, experience performing or supervising fire protection functions. </w:t>
            </w:r>
          </w:p>
          <w:p w14:paraId="6110E7CC" w14:textId="0B5EC4C0" w:rsidR="003A40A4" w:rsidRDefault="003A40A4" w:rsidP="003A40A4">
            <w:pPr>
              <w:pStyle w:val="Default"/>
              <w:rPr>
                <w:sz w:val="20"/>
                <w:szCs w:val="20"/>
              </w:rPr>
            </w:pPr>
            <w:r>
              <w:rPr>
                <w:sz w:val="20"/>
                <w:szCs w:val="20"/>
              </w:rPr>
              <w:t xml:space="preserve">3.4.3. 3E791. Qualification in and possession of AFSC 3E771. Also, experience managing fire protection functions. </w:t>
            </w:r>
          </w:p>
          <w:p w14:paraId="7891F873" w14:textId="0885AD87" w:rsidR="003A40A4" w:rsidRDefault="003A40A4" w:rsidP="003A40A4">
            <w:pPr>
              <w:pStyle w:val="Default"/>
              <w:rPr>
                <w:sz w:val="20"/>
                <w:szCs w:val="20"/>
              </w:rPr>
            </w:pPr>
            <w:r>
              <w:rPr>
                <w:sz w:val="20"/>
                <w:szCs w:val="20"/>
              </w:rPr>
              <w:t>3.5. Other. The following are mandatory as indicated: 3.5.1. For entry into this specialty: 3.5.</w:t>
            </w:r>
            <w:proofErr w:type="gramStart"/>
            <w:r>
              <w:rPr>
                <w:sz w:val="20"/>
                <w:szCs w:val="20"/>
              </w:rPr>
              <w:t>1.1</w:t>
            </w:r>
            <w:proofErr w:type="gramEnd"/>
            <w:r>
              <w:rPr>
                <w:sz w:val="20"/>
                <w:szCs w:val="20"/>
              </w:rPr>
              <w:t xml:space="preserve">. See attachment 4 for entry requirements. </w:t>
            </w:r>
          </w:p>
          <w:p w14:paraId="12F55A5A" w14:textId="77777777" w:rsidR="003A40A4" w:rsidRDefault="003A40A4" w:rsidP="003A40A4">
            <w:pPr>
              <w:pStyle w:val="Default"/>
              <w:rPr>
                <w:sz w:val="20"/>
                <w:szCs w:val="20"/>
              </w:rPr>
            </w:pPr>
            <w:r>
              <w:rPr>
                <w:sz w:val="20"/>
                <w:szCs w:val="20"/>
              </w:rPr>
              <w:t xml:space="preserve">3.5.2. For entry, award, and retention of this specialty and these AFSCs: 3.5.2.1. No record of pyrophobia, acrophobia, or claustrophobia. </w:t>
            </w:r>
          </w:p>
          <w:p w14:paraId="6997EADC" w14:textId="77777777" w:rsidR="003A40A4" w:rsidRDefault="003A40A4" w:rsidP="003A40A4">
            <w:pPr>
              <w:pStyle w:val="Default"/>
              <w:rPr>
                <w:sz w:val="20"/>
                <w:szCs w:val="20"/>
              </w:rPr>
            </w:pPr>
            <w:r>
              <w:rPr>
                <w:sz w:val="20"/>
                <w:szCs w:val="20"/>
              </w:rPr>
              <w:t xml:space="preserve">3.5.2.2. Ability to speak distinctly. </w:t>
            </w:r>
          </w:p>
          <w:p w14:paraId="0419F4A9" w14:textId="77777777" w:rsidR="003A40A4" w:rsidRDefault="003A40A4" w:rsidP="003A40A4">
            <w:pPr>
              <w:pStyle w:val="Default"/>
              <w:rPr>
                <w:sz w:val="20"/>
                <w:szCs w:val="20"/>
              </w:rPr>
            </w:pPr>
            <w:r>
              <w:rPr>
                <w:sz w:val="20"/>
                <w:szCs w:val="20"/>
              </w:rPr>
              <w:t xml:space="preserve">3.5.2.3. Must possess a valid state driver’s license to operate government motor vehicles (GMV) in accordance with AFI 24-301, </w:t>
            </w:r>
            <w:r>
              <w:rPr>
                <w:i/>
                <w:iCs/>
                <w:sz w:val="20"/>
                <w:szCs w:val="20"/>
              </w:rPr>
              <w:t>Vehicle Operations</w:t>
            </w:r>
            <w:r>
              <w:rPr>
                <w:sz w:val="20"/>
                <w:szCs w:val="20"/>
              </w:rPr>
              <w:t xml:space="preserve">. </w:t>
            </w:r>
          </w:p>
          <w:p w14:paraId="72CB98BC" w14:textId="77777777" w:rsidR="003A40A4" w:rsidRDefault="003A40A4" w:rsidP="003A40A4">
            <w:pPr>
              <w:pStyle w:val="Default"/>
              <w:rPr>
                <w:sz w:val="20"/>
                <w:szCs w:val="20"/>
              </w:rPr>
            </w:pPr>
            <w:r>
              <w:rPr>
                <w:sz w:val="20"/>
                <w:szCs w:val="20"/>
              </w:rPr>
              <w:t xml:space="preserve">3.5.2.4. Normal color vision as defined in AFI 48-123, </w:t>
            </w:r>
            <w:r>
              <w:rPr>
                <w:i/>
                <w:iCs/>
                <w:sz w:val="20"/>
                <w:szCs w:val="20"/>
              </w:rPr>
              <w:t>Medical Examinations and Standards</w:t>
            </w:r>
            <w:r>
              <w:rPr>
                <w:sz w:val="20"/>
                <w:szCs w:val="20"/>
              </w:rPr>
              <w:t xml:space="preserve">. </w:t>
            </w:r>
          </w:p>
          <w:p w14:paraId="6DB53F6C" w14:textId="40FB6CB2" w:rsidR="003A40A4" w:rsidRDefault="003A40A4" w:rsidP="003A40A4">
            <w:pPr>
              <w:pStyle w:val="Default"/>
              <w:rPr>
                <w:sz w:val="20"/>
                <w:szCs w:val="20"/>
              </w:rPr>
            </w:pPr>
            <w:r>
              <w:rPr>
                <w:i/>
                <w:iCs/>
                <w:sz w:val="20"/>
                <w:szCs w:val="20"/>
              </w:rPr>
              <w:t xml:space="preserve">3.5.2.5. </w:t>
            </w:r>
            <w:r>
              <w:rPr>
                <w:sz w:val="20"/>
                <w:szCs w:val="20"/>
              </w:rPr>
              <w:t xml:space="preserve">AFSCs 3E711/31/51/71 must meet physical standards according to AFI 48-123 and National Fire Protection Association (NFPA) 1582, </w:t>
            </w:r>
            <w:r>
              <w:rPr>
                <w:i/>
                <w:iCs/>
                <w:sz w:val="20"/>
                <w:szCs w:val="20"/>
              </w:rPr>
              <w:t xml:space="preserve">Standard on Comprehensive Occupational Medical Program for Fire Departments. </w:t>
            </w:r>
          </w:p>
          <w:p w14:paraId="5D4EF8E2" w14:textId="77777777" w:rsidR="003A40A4" w:rsidRDefault="003A40A4" w:rsidP="003A40A4">
            <w:pPr>
              <w:pStyle w:val="Default"/>
              <w:rPr>
                <w:sz w:val="20"/>
                <w:szCs w:val="20"/>
              </w:rPr>
            </w:pPr>
            <w:r>
              <w:rPr>
                <w:sz w:val="20"/>
                <w:szCs w:val="20"/>
              </w:rPr>
              <w:t xml:space="preserve">3.5.3. </w:t>
            </w:r>
            <w:r>
              <w:rPr>
                <w:sz w:val="19"/>
                <w:szCs w:val="19"/>
              </w:rPr>
              <w:t xml:space="preserve">For award and retention of these AFSCs: </w:t>
            </w:r>
            <w:r>
              <w:rPr>
                <w:sz w:val="20"/>
                <w:szCs w:val="20"/>
              </w:rPr>
              <w:t xml:space="preserve">3.5.3.1. Specialty requires routine access to Tier 3 (T3) information, systems, or similar classified environments. </w:t>
            </w:r>
          </w:p>
          <w:p w14:paraId="39AEF09C" w14:textId="77777777" w:rsidR="003A40A4" w:rsidRDefault="003A40A4" w:rsidP="003A40A4">
            <w:pPr>
              <w:pStyle w:val="Default"/>
              <w:rPr>
                <w:sz w:val="23"/>
                <w:szCs w:val="23"/>
              </w:rPr>
            </w:pPr>
            <w:r>
              <w:rPr>
                <w:sz w:val="20"/>
                <w:szCs w:val="20"/>
              </w:rPr>
              <w:t xml:space="preserve">3.5.3.2. Completion of a current T3 Investigation required IAW DoDM 5200.02, AFMAN 16-1405, </w:t>
            </w:r>
            <w:r>
              <w:rPr>
                <w:i/>
                <w:iCs/>
                <w:sz w:val="20"/>
                <w:szCs w:val="20"/>
              </w:rPr>
              <w:t xml:space="preserve">Air Force Personnel Security Program </w:t>
            </w:r>
            <w:r>
              <w:rPr>
                <w:sz w:val="20"/>
                <w:szCs w:val="20"/>
              </w:rPr>
              <w:t>is mandatory</w:t>
            </w:r>
            <w:r>
              <w:rPr>
                <w:sz w:val="23"/>
                <w:szCs w:val="23"/>
              </w:rPr>
              <w:t xml:space="preserve">. </w:t>
            </w:r>
          </w:p>
          <w:p w14:paraId="4E701BA5" w14:textId="5890AAF5" w:rsidR="003A40A4" w:rsidRPr="003A40A4" w:rsidRDefault="003A40A4" w:rsidP="003A40A4">
            <w:pPr>
              <w:pStyle w:val="Default"/>
              <w:rPr>
                <w:sz w:val="20"/>
                <w:szCs w:val="20"/>
              </w:rPr>
            </w:pPr>
            <w:r>
              <w:rPr>
                <w:sz w:val="20"/>
                <w:szCs w:val="20"/>
              </w:rPr>
              <w:t xml:space="preserve">3.5.3.3. Must maintain local network access IAW AFI 17-130, </w:t>
            </w:r>
            <w:r>
              <w:rPr>
                <w:i/>
                <w:iCs/>
                <w:sz w:val="20"/>
                <w:szCs w:val="20"/>
              </w:rPr>
              <w:t xml:space="preserve">Cybersecurity Program Management </w:t>
            </w:r>
            <w:r>
              <w:rPr>
                <w:sz w:val="20"/>
                <w:szCs w:val="20"/>
              </w:rPr>
              <w:t xml:space="preserve">and AFMAN 17-1301, </w:t>
            </w:r>
            <w:r>
              <w:rPr>
                <w:i/>
                <w:iCs/>
                <w:sz w:val="20"/>
                <w:szCs w:val="20"/>
              </w:rPr>
              <w:t xml:space="preserve">Computer Security </w:t>
            </w:r>
          </w:p>
          <w:p w14:paraId="3DE17B35" w14:textId="77777777" w:rsidR="003A40A4" w:rsidRDefault="003A40A4" w:rsidP="003A40A4">
            <w:pPr>
              <w:pStyle w:val="Default"/>
              <w:rPr>
                <w:sz w:val="20"/>
                <w:szCs w:val="20"/>
              </w:rPr>
            </w:pPr>
            <w:r>
              <w:rPr>
                <w:sz w:val="20"/>
                <w:szCs w:val="20"/>
              </w:rPr>
              <w:t xml:space="preserve">3.5.3.4. Must maintain certification in Cardiopulmonary Resuscitation (CPR) and National Registry Emergency Medical Responder (NREMR) IAW DAFI 32-2001, </w:t>
            </w:r>
            <w:r>
              <w:rPr>
                <w:i/>
                <w:iCs/>
                <w:sz w:val="20"/>
                <w:szCs w:val="20"/>
              </w:rPr>
              <w:t>Fire and Emergency Services Program (F&amp;ES)</w:t>
            </w:r>
            <w:r>
              <w:rPr>
                <w:sz w:val="20"/>
                <w:szCs w:val="20"/>
              </w:rPr>
              <w:t xml:space="preserve">. </w:t>
            </w:r>
          </w:p>
          <w:p w14:paraId="733E7CAA" w14:textId="419A1758" w:rsidR="00C50437" w:rsidRPr="003A40A4" w:rsidRDefault="003A40A4" w:rsidP="003A40A4">
            <w:pPr>
              <w:pStyle w:val="Default"/>
              <w:rPr>
                <w:sz w:val="20"/>
                <w:szCs w:val="20"/>
              </w:rPr>
            </w:pPr>
            <w:r>
              <w:rPr>
                <w:sz w:val="20"/>
                <w:szCs w:val="20"/>
              </w:rPr>
              <w:t xml:space="preserve">3.5.3.5. </w:t>
            </w:r>
            <w:r>
              <w:rPr>
                <w:rFonts w:ascii="Wingdings" w:hAnsi="Wingdings" w:cs="Wingdings"/>
                <w:color w:val="FF0000"/>
                <w:sz w:val="20"/>
                <w:szCs w:val="20"/>
              </w:rPr>
              <w:t></w:t>
            </w:r>
            <w:r>
              <w:rPr>
                <w:sz w:val="20"/>
                <w:szCs w:val="20"/>
              </w:rPr>
              <w:t xml:space="preserve">Must maintain a current and passing respirator fit test. At all </w:t>
            </w:r>
            <w:proofErr w:type="gramStart"/>
            <w:r>
              <w:rPr>
                <w:sz w:val="20"/>
                <w:szCs w:val="20"/>
              </w:rPr>
              <w:t>times</w:t>
            </w:r>
            <w:proofErr w:type="gramEnd"/>
            <w:r>
              <w:rPr>
                <w:sz w:val="20"/>
                <w:szCs w:val="20"/>
              </w:rPr>
              <w:t xml:space="preserve"> will </w:t>
            </w:r>
            <w:proofErr w:type="gramStart"/>
            <w:r>
              <w:rPr>
                <w:sz w:val="20"/>
                <w:szCs w:val="20"/>
              </w:rPr>
              <w:t>maintain</w:t>
            </w:r>
            <w:proofErr w:type="gramEnd"/>
            <w:r>
              <w:rPr>
                <w:sz w:val="20"/>
                <w:szCs w:val="20"/>
              </w:rPr>
              <w:t xml:space="preserve"> no hair growth between the skin and the facepiece sealing surface, such as stubble beard growth, beard, mustache, or sideburns which cross the respirator sealing surface IAW with OSHA - [29 CFR </w:t>
            </w:r>
            <w:proofErr w:type="gramStart"/>
            <w:r>
              <w:rPr>
                <w:sz w:val="20"/>
                <w:szCs w:val="20"/>
              </w:rPr>
              <w:t>1910.134(g)</w:t>
            </w:r>
            <w:proofErr w:type="gramEnd"/>
            <w:r>
              <w:rPr>
                <w:sz w:val="20"/>
                <w:szCs w:val="20"/>
              </w:rPr>
              <w:t xml:space="preserve">(1)(i)(A)], Appendix A to § 1910.134, DAF 52-201. No shaving </w:t>
            </w:r>
            <w:proofErr w:type="gramStart"/>
            <w:r>
              <w:rPr>
                <w:sz w:val="20"/>
                <w:szCs w:val="20"/>
              </w:rPr>
              <w:t>waivers</w:t>
            </w:r>
            <w:proofErr w:type="gramEnd"/>
            <w:r>
              <w:rPr>
                <w:sz w:val="20"/>
                <w:szCs w:val="20"/>
              </w:rPr>
              <w:t xml:space="preserve"> are authorized to maintain 3E7X1 AFSC. </w:t>
            </w:r>
          </w:p>
        </w:tc>
      </w:tr>
      <w:tr w:rsidR="00F9350D" w14:paraId="3E325467" w14:textId="77777777" w:rsidTr="006A4FE4">
        <w:trPr>
          <w:trHeight w:hRule="exact" w:val="14173"/>
        </w:trPr>
        <w:tc>
          <w:tcPr>
            <w:tcW w:w="11250" w:type="dxa"/>
            <w:gridSpan w:val="2"/>
            <w:tcBorders>
              <w:top w:val="single" w:sz="19" w:space="0" w:color="000000"/>
              <w:left w:val="single" w:sz="18" w:space="0" w:color="000000"/>
              <w:bottom w:val="single" w:sz="19" w:space="0" w:color="000000"/>
              <w:right w:val="single" w:sz="18" w:space="0" w:color="000000"/>
            </w:tcBorders>
          </w:tcPr>
          <w:p w14:paraId="6DB59D82" w14:textId="77777777" w:rsidR="006A4FE4" w:rsidRDefault="006A4FE4" w:rsidP="003A40A4">
            <w:pPr>
              <w:pStyle w:val="Default"/>
              <w:rPr>
                <w:rFonts w:asciiTheme="minorHAnsi" w:hAnsiTheme="minorHAnsi" w:cstheme="minorHAnsi"/>
                <w:b/>
                <w:bCs/>
                <w:sz w:val="22"/>
                <w:szCs w:val="22"/>
                <w:u w:val="single"/>
              </w:rPr>
            </w:pPr>
          </w:p>
          <w:p w14:paraId="15142C1D" w14:textId="6474BE4E" w:rsidR="006A4FE4" w:rsidRPr="006A4FE4" w:rsidRDefault="006A4FE4" w:rsidP="006A4FE4">
            <w:pPr>
              <w:pStyle w:val="Default"/>
              <w:jc w:val="center"/>
              <w:rPr>
                <w:rFonts w:asciiTheme="minorHAnsi" w:hAnsiTheme="minorHAnsi" w:cstheme="minorHAnsi"/>
                <w:b/>
                <w:bCs/>
                <w:sz w:val="22"/>
                <w:szCs w:val="22"/>
                <w:u w:val="single"/>
              </w:rPr>
            </w:pPr>
            <w:r w:rsidRPr="006A4FE4">
              <w:rPr>
                <w:rFonts w:asciiTheme="minorHAnsi" w:hAnsiTheme="minorHAnsi" w:cstheme="minorHAnsi"/>
                <w:b/>
                <w:bCs/>
                <w:sz w:val="22"/>
                <w:szCs w:val="22"/>
                <w:u w:val="single"/>
              </w:rPr>
              <w:t>APPLICATION PROCEDURES</w:t>
            </w:r>
          </w:p>
          <w:p w14:paraId="4DA7146F" w14:textId="600E11AA" w:rsidR="006A4FE4" w:rsidRDefault="006A4FE4" w:rsidP="006A4FE4">
            <w:pPr>
              <w:pStyle w:val="Default"/>
              <w:rPr>
                <w:sz w:val="20"/>
                <w:szCs w:val="20"/>
              </w:rPr>
            </w:pPr>
            <w:r w:rsidRPr="006A4FE4">
              <w:rPr>
                <w:sz w:val="20"/>
                <w:szCs w:val="20"/>
              </w:rPr>
              <w:t>Applicants will prepare and email their application package in one (1) PDF titled as follows</w:t>
            </w:r>
            <w:r>
              <w:rPr>
                <w:sz w:val="20"/>
                <w:szCs w:val="20"/>
              </w:rPr>
              <w:t xml:space="preserve"> </w:t>
            </w:r>
            <w:r w:rsidRPr="006A4FE4">
              <w:rPr>
                <w:sz w:val="20"/>
                <w:szCs w:val="20"/>
              </w:rPr>
              <w:t>FY</w:t>
            </w:r>
            <w:r>
              <w:rPr>
                <w:sz w:val="20"/>
                <w:szCs w:val="20"/>
              </w:rPr>
              <w:t>25</w:t>
            </w:r>
            <w:r w:rsidRPr="006A4FE4">
              <w:rPr>
                <w:sz w:val="20"/>
                <w:szCs w:val="20"/>
              </w:rPr>
              <w:t xml:space="preserve"> </w:t>
            </w:r>
            <w:r>
              <w:rPr>
                <w:sz w:val="20"/>
                <w:szCs w:val="20"/>
              </w:rPr>
              <w:t>12</w:t>
            </w:r>
            <w:r w:rsidR="008272E7">
              <w:rPr>
                <w:sz w:val="20"/>
                <w:szCs w:val="20"/>
              </w:rPr>
              <w:t>3</w:t>
            </w:r>
            <w:r w:rsidRPr="006A4FE4">
              <w:rPr>
                <w:sz w:val="20"/>
                <w:szCs w:val="20"/>
              </w:rPr>
              <w:t xml:space="preserve"> LAST</w:t>
            </w:r>
            <w:r>
              <w:rPr>
                <w:sz w:val="20"/>
                <w:szCs w:val="20"/>
              </w:rPr>
              <w:t>,</w:t>
            </w:r>
            <w:r w:rsidRPr="006A4FE4">
              <w:rPr>
                <w:sz w:val="20"/>
                <w:szCs w:val="20"/>
              </w:rPr>
              <w:t xml:space="preserve"> FIRST (ex. FY25 12</w:t>
            </w:r>
            <w:r>
              <w:rPr>
                <w:sz w:val="20"/>
                <w:szCs w:val="20"/>
              </w:rPr>
              <w:t>2</w:t>
            </w:r>
            <w:r w:rsidRPr="006A4FE4">
              <w:rPr>
                <w:sz w:val="20"/>
                <w:szCs w:val="20"/>
              </w:rPr>
              <w:t xml:space="preserve"> SMITH</w:t>
            </w:r>
            <w:r>
              <w:rPr>
                <w:sz w:val="20"/>
                <w:szCs w:val="20"/>
              </w:rPr>
              <w:t>,</w:t>
            </w:r>
            <w:r w:rsidRPr="006A4FE4">
              <w:rPr>
                <w:sz w:val="20"/>
                <w:szCs w:val="20"/>
              </w:rPr>
              <w:t xml:space="preserve"> JOHN).</w:t>
            </w:r>
          </w:p>
          <w:p w14:paraId="156882CF" w14:textId="77777777" w:rsidR="006A4FE4" w:rsidRDefault="006A4FE4" w:rsidP="006A4FE4">
            <w:pPr>
              <w:pStyle w:val="Default"/>
              <w:rPr>
                <w:sz w:val="20"/>
                <w:szCs w:val="20"/>
              </w:rPr>
            </w:pPr>
          </w:p>
          <w:p w14:paraId="3F02999F" w14:textId="25A68119" w:rsidR="006A4FE4" w:rsidRDefault="006A4FE4" w:rsidP="006A4FE4">
            <w:pPr>
              <w:pStyle w:val="Default"/>
              <w:rPr>
                <w:sz w:val="20"/>
                <w:szCs w:val="20"/>
              </w:rPr>
            </w:pPr>
            <w:r w:rsidRPr="006A4FE4">
              <w:rPr>
                <w:sz w:val="20"/>
                <w:szCs w:val="20"/>
              </w:rPr>
              <w:t>Interested members will submit the following:</w:t>
            </w:r>
          </w:p>
          <w:p w14:paraId="1DEBA805" w14:textId="77777777" w:rsidR="00623D87" w:rsidRPr="006A4FE4" w:rsidRDefault="00623D87" w:rsidP="006A4FE4">
            <w:pPr>
              <w:pStyle w:val="Default"/>
              <w:rPr>
                <w:sz w:val="20"/>
                <w:szCs w:val="20"/>
              </w:rPr>
            </w:pPr>
          </w:p>
          <w:p w14:paraId="74A819AA" w14:textId="77777777" w:rsidR="006A4FE4" w:rsidRPr="006A4FE4" w:rsidRDefault="006A4FE4" w:rsidP="006A4FE4">
            <w:pPr>
              <w:pStyle w:val="Default"/>
              <w:rPr>
                <w:sz w:val="20"/>
                <w:szCs w:val="20"/>
              </w:rPr>
            </w:pPr>
            <w:r w:rsidRPr="006A4FE4">
              <w:rPr>
                <w:sz w:val="20"/>
                <w:szCs w:val="20"/>
              </w:rPr>
              <w:t>Last 3 EPR's, Resume (Military and/or Civilian), Official AF Biography, myFitness Report, vMPF RIP (record review – ALL pages), NOTE: Reference Letters are NOT required. If provided, limit to no more than (3)</w:t>
            </w:r>
          </w:p>
          <w:p w14:paraId="6FED90C1" w14:textId="77777777" w:rsidR="006A4FE4" w:rsidRPr="006A4FE4" w:rsidRDefault="006A4FE4" w:rsidP="006A4FE4">
            <w:pPr>
              <w:pStyle w:val="Default"/>
              <w:rPr>
                <w:sz w:val="20"/>
                <w:szCs w:val="20"/>
              </w:rPr>
            </w:pPr>
          </w:p>
          <w:p w14:paraId="096E2255" w14:textId="51FA790F" w:rsidR="00C97E6C" w:rsidRDefault="006A4FE4" w:rsidP="006A4FE4">
            <w:pPr>
              <w:pStyle w:val="Default"/>
              <w:rPr>
                <w:sz w:val="20"/>
                <w:szCs w:val="20"/>
              </w:rPr>
            </w:pPr>
            <w:r w:rsidRPr="006A4FE4">
              <w:rPr>
                <w:sz w:val="20"/>
                <w:szCs w:val="20"/>
              </w:rPr>
              <w:t xml:space="preserve">E-Mail application packages </w:t>
            </w:r>
            <w:r w:rsidR="00C97E6C" w:rsidRPr="006A4FE4">
              <w:rPr>
                <w:sz w:val="20"/>
                <w:szCs w:val="20"/>
              </w:rPr>
              <w:t>to</w:t>
            </w:r>
            <w:r w:rsidR="00C97E6C">
              <w:rPr>
                <w:sz w:val="20"/>
                <w:szCs w:val="20"/>
              </w:rPr>
              <w:t xml:space="preserve">: </w:t>
            </w:r>
            <w:r w:rsidR="008272E7">
              <w:rPr>
                <w:sz w:val="20"/>
                <w:szCs w:val="20"/>
              </w:rPr>
              <w:t>Lt Col Benjamin Thomas @ benjamin.thomas.39@us.af.mil</w:t>
            </w:r>
            <w:r w:rsidRPr="006A4FE4">
              <w:rPr>
                <w:sz w:val="20"/>
                <w:szCs w:val="20"/>
              </w:rPr>
              <w:t xml:space="preserve"> </w:t>
            </w:r>
          </w:p>
          <w:p w14:paraId="199E7A75" w14:textId="77777777" w:rsidR="00C97E6C" w:rsidRDefault="00C97E6C" w:rsidP="006A4FE4">
            <w:pPr>
              <w:pStyle w:val="Default"/>
              <w:rPr>
                <w:sz w:val="20"/>
                <w:szCs w:val="20"/>
              </w:rPr>
            </w:pPr>
          </w:p>
          <w:p w14:paraId="212C5E82" w14:textId="1C2BCAAD" w:rsidR="002951A2" w:rsidRPr="008272E7" w:rsidRDefault="00C97E6C" w:rsidP="008272E7">
            <w:pPr>
              <w:pStyle w:val="Default"/>
              <w:rPr>
                <w:sz w:val="20"/>
                <w:szCs w:val="20"/>
              </w:rPr>
            </w:pPr>
            <w:r w:rsidRPr="00C97E6C">
              <w:rPr>
                <w:color w:val="auto"/>
                <w:sz w:val="20"/>
                <w:szCs w:val="20"/>
              </w:rPr>
              <w:t xml:space="preserve"> </w:t>
            </w:r>
          </w:p>
        </w:tc>
      </w:tr>
      <w:tr w:rsidR="00047E5F" w14:paraId="169AB272" w14:textId="77777777" w:rsidTr="006A4FE4">
        <w:trPr>
          <w:trHeight w:hRule="exact" w:val="4273"/>
        </w:trPr>
        <w:tc>
          <w:tcPr>
            <w:tcW w:w="11250" w:type="dxa"/>
            <w:gridSpan w:val="2"/>
            <w:tcBorders>
              <w:top w:val="single" w:sz="19" w:space="0" w:color="000000"/>
              <w:left w:val="single" w:sz="18" w:space="0" w:color="000000"/>
              <w:bottom w:val="single" w:sz="19" w:space="0" w:color="000000"/>
              <w:right w:val="single" w:sz="18" w:space="0" w:color="000000"/>
            </w:tcBorders>
          </w:tcPr>
          <w:p w14:paraId="6948D221" w14:textId="77777777" w:rsidR="0070582E" w:rsidRPr="00623D87" w:rsidRDefault="0070582E" w:rsidP="0070582E">
            <w:pPr>
              <w:pStyle w:val="TableParagraph"/>
              <w:jc w:val="center"/>
              <w:rPr>
                <w:rFonts w:ascii="Arial"/>
                <w:b/>
                <w:spacing w:val="-1"/>
                <w:szCs w:val="20"/>
                <w:u w:val="single"/>
              </w:rPr>
            </w:pPr>
            <w:r w:rsidRPr="00623D87">
              <w:rPr>
                <w:rFonts w:ascii="Arial"/>
                <w:b/>
                <w:spacing w:val="-1"/>
                <w:szCs w:val="20"/>
                <w:u w:val="single"/>
              </w:rPr>
              <w:lastRenderedPageBreak/>
              <w:t>INTERVIEW</w:t>
            </w:r>
          </w:p>
          <w:p w14:paraId="76B1FF92" w14:textId="77777777" w:rsidR="00623D87" w:rsidRPr="0070582E" w:rsidRDefault="00623D87" w:rsidP="0070582E">
            <w:pPr>
              <w:pStyle w:val="TableParagraph"/>
              <w:jc w:val="center"/>
              <w:rPr>
                <w:rFonts w:ascii="Arial"/>
                <w:b/>
                <w:spacing w:val="-1"/>
                <w:szCs w:val="20"/>
              </w:rPr>
            </w:pPr>
          </w:p>
          <w:p w14:paraId="7AFA11D0" w14:textId="77777777" w:rsidR="002951A2" w:rsidRPr="006A4FE4" w:rsidRDefault="0070582E" w:rsidP="002951A2">
            <w:pPr>
              <w:pStyle w:val="TableParagraph"/>
              <w:numPr>
                <w:ilvl w:val="0"/>
                <w:numId w:val="20"/>
              </w:numPr>
              <w:rPr>
                <w:rFonts w:ascii="Times New Roman" w:hAnsi="Times New Roman" w:cs="Times New Roman"/>
                <w:bCs/>
                <w:spacing w:val="-1"/>
                <w:szCs w:val="20"/>
              </w:rPr>
            </w:pPr>
            <w:r w:rsidRPr="006A4FE4">
              <w:rPr>
                <w:rFonts w:ascii="Times New Roman" w:hAnsi="Times New Roman" w:cs="Times New Roman"/>
                <w:bCs/>
                <w:spacing w:val="-1"/>
                <w:szCs w:val="20"/>
              </w:rPr>
              <w:t xml:space="preserve">Applicants will be informed of </w:t>
            </w:r>
            <w:proofErr w:type="gramStart"/>
            <w:r w:rsidRPr="006A4FE4">
              <w:rPr>
                <w:rFonts w:ascii="Times New Roman" w:hAnsi="Times New Roman" w:cs="Times New Roman"/>
                <w:bCs/>
                <w:spacing w:val="-1"/>
                <w:szCs w:val="20"/>
              </w:rPr>
              <w:t>date</w:t>
            </w:r>
            <w:proofErr w:type="gramEnd"/>
            <w:r w:rsidRPr="006A4FE4">
              <w:rPr>
                <w:rFonts w:ascii="Times New Roman" w:hAnsi="Times New Roman" w:cs="Times New Roman"/>
                <w:bCs/>
                <w:spacing w:val="-1"/>
                <w:szCs w:val="20"/>
              </w:rPr>
              <w:t xml:space="preserve"> and time to appear. </w:t>
            </w:r>
          </w:p>
          <w:p w14:paraId="5B7AF1CA" w14:textId="177CAFD8" w:rsidR="00CE3B50" w:rsidRPr="002951A2" w:rsidRDefault="0070582E" w:rsidP="002951A2">
            <w:pPr>
              <w:pStyle w:val="TableParagraph"/>
              <w:numPr>
                <w:ilvl w:val="0"/>
                <w:numId w:val="20"/>
              </w:numPr>
              <w:rPr>
                <w:rFonts w:ascii="Arial"/>
                <w:bCs/>
                <w:spacing w:val="-1"/>
                <w:szCs w:val="20"/>
              </w:rPr>
            </w:pPr>
            <w:r w:rsidRPr="006A4FE4">
              <w:rPr>
                <w:rFonts w:ascii="Times New Roman" w:hAnsi="Times New Roman" w:cs="Times New Roman"/>
                <w:bCs/>
                <w:spacing w:val="-1"/>
                <w:szCs w:val="20"/>
              </w:rPr>
              <w:t xml:space="preserve">Selecting Official </w:t>
            </w:r>
            <w:r w:rsidR="002951A2" w:rsidRPr="006A4FE4">
              <w:rPr>
                <w:rFonts w:ascii="Times New Roman" w:hAnsi="Times New Roman" w:cs="Times New Roman"/>
                <w:bCs/>
                <w:spacing w:val="-1"/>
                <w:szCs w:val="20"/>
              </w:rPr>
              <w:t xml:space="preserve">– Lt Col </w:t>
            </w:r>
            <w:r w:rsidR="00C97E6C">
              <w:rPr>
                <w:rFonts w:ascii="Times New Roman" w:hAnsi="Times New Roman" w:cs="Times New Roman"/>
                <w:bCs/>
                <w:spacing w:val="-1"/>
                <w:szCs w:val="20"/>
              </w:rPr>
              <w:t>Edward Harington</w:t>
            </w:r>
          </w:p>
        </w:tc>
      </w:tr>
    </w:tbl>
    <w:p w14:paraId="1954A6CA" w14:textId="77777777" w:rsidR="00CC7D9C" w:rsidRPr="002D179E" w:rsidRDefault="00CC7D9C" w:rsidP="00000A22">
      <w:pPr>
        <w:spacing w:before="9"/>
        <w:rPr>
          <w:rFonts w:ascii="Arial" w:eastAsia="Times New Roman" w:hAnsi="Arial" w:cs="Arial"/>
          <w:sz w:val="4"/>
          <w:szCs w:val="4"/>
        </w:rPr>
      </w:pPr>
    </w:p>
    <w:sectPr w:rsidR="00CC7D9C" w:rsidRPr="002D179E">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4F4A2" w14:textId="77777777" w:rsidR="00E45488" w:rsidRDefault="00E45488" w:rsidP="008233C7">
      <w:r>
        <w:separator/>
      </w:r>
    </w:p>
  </w:endnote>
  <w:endnote w:type="continuationSeparator" w:id="0">
    <w:p w14:paraId="3FFD2633" w14:textId="77777777" w:rsidR="00E45488" w:rsidRDefault="00E45488" w:rsidP="008233C7">
      <w:r>
        <w:continuationSeparator/>
      </w:r>
    </w:p>
  </w:endnote>
  <w:endnote w:type="continuationNotice" w:id="1">
    <w:p w14:paraId="7AAC9153" w14:textId="77777777" w:rsidR="00E45488" w:rsidRDefault="00E45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33FD" w14:textId="77777777" w:rsidR="00E45488" w:rsidRDefault="00E45488" w:rsidP="008233C7">
      <w:r>
        <w:separator/>
      </w:r>
    </w:p>
  </w:footnote>
  <w:footnote w:type="continuationSeparator" w:id="0">
    <w:p w14:paraId="1B414171" w14:textId="77777777" w:rsidR="00E45488" w:rsidRDefault="00E45488" w:rsidP="008233C7">
      <w:r>
        <w:continuationSeparator/>
      </w:r>
    </w:p>
  </w:footnote>
  <w:footnote w:type="continuationNotice" w:id="1">
    <w:p w14:paraId="70E444C7" w14:textId="77777777" w:rsidR="00E45488" w:rsidRDefault="00E454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B25"/>
    <w:multiLevelType w:val="hybridMultilevel"/>
    <w:tmpl w:val="03841F32"/>
    <w:lvl w:ilvl="0" w:tplc="CC9285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3"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2716B"/>
    <w:multiLevelType w:val="hybridMultilevel"/>
    <w:tmpl w:val="C08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9"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11"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8"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7"/>
  </w:num>
  <w:num w:numId="2" w16cid:durableId="2112358562">
    <w:abstractNumId w:val="10"/>
  </w:num>
  <w:num w:numId="3" w16cid:durableId="521280371">
    <w:abstractNumId w:val="8"/>
  </w:num>
  <w:num w:numId="4" w16cid:durableId="21326189">
    <w:abstractNumId w:val="19"/>
  </w:num>
  <w:num w:numId="5" w16cid:durableId="875771660">
    <w:abstractNumId w:val="9"/>
  </w:num>
  <w:num w:numId="6" w16cid:durableId="2057653985">
    <w:abstractNumId w:val="14"/>
  </w:num>
  <w:num w:numId="7" w16cid:durableId="1849444085">
    <w:abstractNumId w:val="3"/>
  </w:num>
  <w:num w:numId="8" w16cid:durableId="2130005806">
    <w:abstractNumId w:val="12"/>
  </w:num>
  <w:num w:numId="9" w16cid:durableId="337924064">
    <w:abstractNumId w:val="18"/>
  </w:num>
  <w:num w:numId="10" w16cid:durableId="1212302060">
    <w:abstractNumId w:val="16"/>
  </w:num>
  <w:num w:numId="11" w16cid:durableId="2066175977">
    <w:abstractNumId w:val="11"/>
  </w:num>
  <w:num w:numId="12" w16cid:durableId="1098481577">
    <w:abstractNumId w:val="2"/>
  </w:num>
  <w:num w:numId="13" w16cid:durableId="1570994094">
    <w:abstractNumId w:val="15"/>
  </w:num>
  <w:num w:numId="14" w16cid:durableId="1860653556">
    <w:abstractNumId w:val="4"/>
  </w:num>
  <w:num w:numId="15" w16cid:durableId="31461504">
    <w:abstractNumId w:val="7"/>
  </w:num>
  <w:num w:numId="16" w16cid:durableId="1012681909">
    <w:abstractNumId w:val="1"/>
  </w:num>
  <w:num w:numId="17" w16cid:durableId="2098357285">
    <w:abstractNumId w:val="6"/>
  </w:num>
  <w:num w:numId="18" w16cid:durableId="1035620549">
    <w:abstractNumId w:val="13"/>
  </w:num>
  <w:num w:numId="19" w16cid:durableId="1057389414">
    <w:abstractNumId w:val="5"/>
  </w:num>
  <w:num w:numId="20" w16cid:durableId="159030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41F04"/>
    <w:rsid w:val="00046C3C"/>
    <w:rsid w:val="00047E5F"/>
    <w:rsid w:val="000560C0"/>
    <w:rsid w:val="000601E6"/>
    <w:rsid w:val="000725A1"/>
    <w:rsid w:val="00082681"/>
    <w:rsid w:val="001534AE"/>
    <w:rsid w:val="001710A8"/>
    <w:rsid w:val="001850A5"/>
    <w:rsid w:val="00194A6A"/>
    <w:rsid w:val="001A40EF"/>
    <w:rsid w:val="001A773D"/>
    <w:rsid w:val="00207222"/>
    <w:rsid w:val="002238C1"/>
    <w:rsid w:val="00237170"/>
    <w:rsid w:val="00240E2F"/>
    <w:rsid w:val="00245EA8"/>
    <w:rsid w:val="00273AB2"/>
    <w:rsid w:val="002907C9"/>
    <w:rsid w:val="00293AF7"/>
    <w:rsid w:val="002951A2"/>
    <w:rsid w:val="00295933"/>
    <w:rsid w:val="002A250F"/>
    <w:rsid w:val="002A768E"/>
    <w:rsid w:val="002B0AE6"/>
    <w:rsid w:val="002B5E64"/>
    <w:rsid w:val="002B67F8"/>
    <w:rsid w:val="002D179E"/>
    <w:rsid w:val="002E683E"/>
    <w:rsid w:val="002E68AF"/>
    <w:rsid w:val="002F2C38"/>
    <w:rsid w:val="002F49CD"/>
    <w:rsid w:val="00310AA8"/>
    <w:rsid w:val="003135EB"/>
    <w:rsid w:val="0031449A"/>
    <w:rsid w:val="00360712"/>
    <w:rsid w:val="00361525"/>
    <w:rsid w:val="00373A12"/>
    <w:rsid w:val="003751D4"/>
    <w:rsid w:val="00397B05"/>
    <w:rsid w:val="003A40A4"/>
    <w:rsid w:val="003B0D31"/>
    <w:rsid w:val="003D1300"/>
    <w:rsid w:val="00404488"/>
    <w:rsid w:val="00421E12"/>
    <w:rsid w:val="00424EBE"/>
    <w:rsid w:val="00474B6B"/>
    <w:rsid w:val="004B578B"/>
    <w:rsid w:val="004D3D11"/>
    <w:rsid w:val="004D655B"/>
    <w:rsid w:val="005020A3"/>
    <w:rsid w:val="00576A9C"/>
    <w:rsid w:val="005B3613"/>
    <w:rsid w:val="005E41EA"/>
    <w:rsid w:val="00613D71"/>
    <w:rsid w:val="00622401"/>
    <w:rsid w:val="00623D87"/>
    <w:rsid w:val="00634818"/>
    <w:rsid w:val="00634D9B"/>
    <w:rsid w:val="00655235"/>
    <w:rsid w:val="00671DB6"/>
    <w:rsid w:val="00681468"/>
    <w:rsid w:val="00685AC9"/>
    <w:rsid w:val="006A387A"/>
    <w:rsid w:val="006A4FE4"/>
    <w:rsid w:val="006B3AB2"/>
    <w:rsid w:val="006D3E7D"/>
    <w:rsid w:val="00704B48"/>
    <w:rsid w:val="0070582E"/>
    <w:rsid w:val="00705ED2"/>
    <w:rsid w:val="0071398D"/>
    <w:rsid w:val="00722DC2"/>
    <w:rsid w:val="00765F35"/>
    <w:rsid w:val="00777F91"/>
    <w:rsid w:val="00793615"/>
    <w:rsid w:val="0079681C"/>
    <w:rsid w:val="007D55A4"/>
    <w:rsid w:val="007D693A"/>
    <w:rsid w:val="007F0D22"/>
    <w:rsid w:val="008233C7"/>
    <w:rsid w:val="008272E7"/>
    <w:rsid w:val="008332F9"/>
    <w:rsid w:val="008A1E70"/>
    <w:rsid w:val="008A6EE4"/>
    <w:rsid w:val="008B51A1"/>
    <w:rsid w:val="008E4443"/>
    <w:rsid w:val="009141B9"/>
    <w:rsid w:val="0091685B"/>
    <w:rsid w:val="00920E22"/>
    <w:rsid w:val="00995C27"/>
    <w:rsid w:val="009A4952"/>
    <w:rsid w:val="009A5303"/>
    <w:rsid w:val="009B15C3"/>
    <w:rsid w:val="009E34A6"/>
    <w:rsid w:val="00A03140"/>
    <w:rsid w:val="00A438C1"/>
    <w:rsid w:val="00A475E3"/>
    <w:rsid w:val="00A559A4"/>
    <w:rsid w:val="00A8378A"/>
    <w:rsid w:val="00AB6382"/>
    <w:rsid w:val="00AE4B2F"/>
    <w:rsid w:val="00B04C81"/>
    <w:rsid w:val="00B1500F"/>
    <w:rsid w:val="00B90618"/>
    <w:rsid w:val="00BA5931"/>
    <w:rsid w:val="00BC5CB4"/>
    <w:rsid w:val="00BD4D49"/>
    <w:rsid w:val="00BE4D02"/>
    <w:rsid w:val="00C07C70"/>
    <w:rsid w:val="00C21576"/>
    <w:rsid w:val="00C26776"/>
    <w:rsid w:val="00C458E7"/>
    <w:rsid w:val="00C50437"/>
    <w:rsid w:val="00C97E6C"/>
    <w:rsid w:val="00CB46F8"/>
    <w:rsid w:val="00CC7D9C"/>
    <w:rsid w:val="00CD7AF3"/>
    <w:rsid w:val="00CE3B50"/>
    <w:rsid w:val="00D257E3"/>
    <w:rsid w:val="00D27F52"/>
    <w:rsid w:val="00D7111A"/>
    <w:rsid w:val="00D71D8E"/>
    <w:rsid w:val="00D75D6A"/>
    <w:rsid w:val="00D77C80"/>
    <w:rsid w:val="00DD37F5"/>
    <w:rsid w:val="00DD4EAE"/>
    <w:rsid w:val="00DE01CB"/>
    <w:rsid w:val="00E00152"/>
    <w:rsid w:val="00E0154E"/>
    <w:rsid w:val="00E10A27"/>
    <w:rsid w:val="00E25B27"/>
    <w:rsid w:val="00E45488"/>
    <w:rsid w:val="00E46641"/>
    <w:rsid w:val="00E4779B"/>
    <w:rsid w:val="00E5074C"/>
    <w:rsid w:val="00E579B0"/>
    <w:rsid w:val="00E74B7A"/>
    <w:rsid w:val="00EC7B36"/>
    <w:rsid w:val="00EE5BBD"/>
    <w:rsid w:val="00F02BAF"/>
    <w:rsid w:val="00F4049C"/>
    <w:rsid w:val="00F45481"/>
    <w:rsid w:val="00F475AC"/>
    <w:rsid w:val="00F60C6E"/>
    <w:rsid w:val="00F83915"/>
    <w:rsid w:val="00F868B8"/>
    <w:rsid w:val="00F91AB4"/>
    <w:rsid w:val="00F9350D"/>
    <w:rsid w:val="00F948BD"/>
    <w:rsid w:val="00FE19BE"/>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FEB699BE-481A-4726-BBF2-BC676E00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AAE3D7C248447BA3237E49D8BBE2A" ma:contentTypeVersion="4" ma:contentTypeDescription="Create a new document." ma:contentTypeScope="" ma:versionID="1a721f637494964e7d7b3f8067517935">
  <xsd:schema xmlns:xsd="http://www.w3.org/2001/XMLSchema" xmlns:xs="http://www.w3.org/2001/XMLSchema" xmlns:p="http://schemas.microsoft.com/office/2006/metadata/properties" xmlns:ns2="23f286e3-faa3-46b2-8799-d6c3ba4f482c" targetNamespace="http://schemas.microsoft.com/office/2006/metadata/properties" ma:root="true" ma:fieldsID="f1d382b0c2070dd15f0d3e46750d1522" ns2:_="">
    <xsd:import namespace="23f286e3-faa3-46b2-8799-d6c3ba4f4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286e3-faa3-46b2-8799-d6c3ba4f4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customXml/itemProps2.xml><?xml version="1.0" encoding="utf-8"?>
<ds:datastoreItem xmlns:ds="http://schemas.openxmlformats.org/officeDocument/2006/customXml" ds:itemID="{D4262F64-AA23-4692-B5BA-978CEE6999D5}">
  <ds:schemaRefs>
    <ds:schemaRef ds:uri="http://schemas.microsoft.com/sharepoint/v3/contenttype/forms"/>
  </ds:schemaRefs>
</ds:datastoreItem>
</file>

<file path=customXml/itemProps3.xml><?xml version="1.0" encoding="utf-8"?>
<ds:datastoreItem xmlns:ds="http://schemas.openxmlformats.org/officeDocument/2006/customXml" ds:itemID="{AB9A49FB-0E9E-4A55-B6C0-6A15BEA8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286e3-faa3-46b2-8799-d6c3ba4f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6BAD9-152B-46D2-BFBD-ADD41B3327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6327</CharactersWithSpaces>
  <SharedDoc>false</SharedDoc>
  <HLinks>
    <vt:vector size="6" baseType="variant">
      <vt:variant>
        <vt:i4>3211277</vt:i4>
      </vt:variant>
      <vt:variant>
        <vt:i4>0</vt:i4>
      </vt:variant>
      <vt:variant>
        <vt:i4>0</vt:i4>
      </vt:variant>
      <vt:variant>
        <vt:i4>5</vt:i4>
      </vt:variant>
      <vt:variant>
        <vt:lpwstr>mailto:grant.drumgold.1@us.af.mil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subject/>
  <dc:creator>109AW</dc:creator>
  <cp:keywords/>
  <dc:description/>
  <cp:lastModifiedBy>DRUMGOLD, GRANT W MSgt USAF ANG 105 AW/DPMR/Recruiting</cp:lastModifiedBy>
  <cp:revision>2</cp:revision>
  <cp:lastPrinted>2020-01-16T21:54:00Z</cp:lastPrinted>
  <dcterms:created xsi:type="dcterms:W3CDTF">2025-06-30T19:51:00Z</dcterms:created>
  <dcterms:modified xsi:type="dcterms:W3CDTF">2025-06-30T19:51:00Z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y fmtid="{D5CDD505-2E9C-101B-9397-08002B2CF9AE}" pid="4" name="GrammarlyDocumentId">
    <vt:lpwstr>370b8968097a980829676baab919f8593f698a9e6683ebd31aba53c79a253ebc</vt:lpwstr>
  </property>
  <property fmtid="{D5CDD505-2E9C-101B-9397-08002B2CF9AE}" pid="5" name="ContentTypeId">
    <vt:lpwstr>0x010100E30AAE3D7C248447BA3237E49D8BBE2A</vt:lpwstr>
  </property>
</Properties>
</file>