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5855"/>
        <w:gridCol w:w="5848"/>
      </w:tblGrid>
      <w:tr w:rsidR="00C212CA" w:rsidRPr="00797DE9" w14:paraId="3978F542" w14:textId="77777777" w:rsidTr="00AA7199">
        <w:trPr>
          <w:trHeight w:hRule="exact" w:val="437"/>
        </w:trPr>
        <w:tc>
          <w:tcPr>
            <w:tcW w:w="11703" w:type="dxa"/>
            <w:gridSpan w:val="2"/>
          </w:tcPr>
          <w:p w14:paraId="3978F541" w14:textId="63FB782A" w:rsidR="00A02AF1" w:rsidRPr="00797DE9" w:rsidRDefault="00CB113D" w:rsidP="006F597E">
            <w:pPr>
              <w:pStyle w:val="NoSpacing"/>
              <w:tabs>
                <w:tab w:val="left" w:pos="4800"/>
              </w:tabs>
              <w:jc w:val="center"/>
              <w:rPr>
                <w:rFonts w:ascii="Times New Roman" w:hAnsi="Times New Roman" w:cs="Times New Roman"/>
                <w:b/>
                <w:sz w:val="28"/>
                <w:szCs w:val="28"/>
              </w:rPr>
            </w:pPr>
            <w:r w:rsidRPr="00797DE9">
              <w:rPr>
                <w:rFonts w:ascii="Times New Roman" w:hAnsi="Times New Roman" w:cs="Times New Roman"/>
                <w:b/>
                <w:sz w:val="28"/>
                <w:szCs w:val="28"/>
              </w:rPr>
              <w:t>TRADITIONAL OFFICER</w:t>
            </w:r>
            <w:r w:rsidR="006F597E" w:rsidRPr="00797DE9">
              <w:rPr>
                <w:rFonts w:ascii="Times New Roman" w:hAnsi="Times New Roman" w:cs="Times New Roman"/>
                <w:b/>
                <w:sz w:val="28"/>
                <w:szCs w:val="28"/>
              </w:rPr>
              <w:t xml:space="preserve"> VACANCY ANNOUNCEMENT</w:t>
            </w:r>
          </w:p>
        </w:tc>
      </w:tr>
      <w:tr w:rsidR="007D0A39" w:rsidRPr="00797DE9" w14:paraId="3978F547" w14:textId="77777777">
        <w:trPr>
          <w:trHeight w:hRule="exact" w:val="619"/>
        </w:trPr>
        <w:tc>
          <w:tcPr>
            <w:tcW w:w="5855" w:type="dxa"/>
            <w:vMerge w:val="restart"/>
          </w:tcPr>
          <w:p w14:paraId="7A492591" w14:textId="77777777" w:rsidR="007D0A39" w:rsidRPr="00797DE9" w:rsidRDefault="007D0A39" w:rsidP="007D0A39">
            <w:pPr>
              <w:pStyle w:val="TableParagraph"/>
              <w:ind w:firstLine="132"/>
              <w:rPr>
                <w:rFonts w:ascii="Times New Roman" w:hAnsi="Times New Roman" w:cs="Times New Roman"/>
                <w:b/>
                <w:sz w:val="28"/>
              </w:rPr>
            </w:pPr>
            <w:r w:rsidRPr="00797DE9">
              <w:rPr>
                <w:rFonts w:ascii="Times New Roman" w:hAnsi="Times New Roman" w:cs="Times New Roman"/>
                <w:b/>
                <w:sz w:val="28"/>
              </w:rPr>
              <w:t>NEW YORK AIR NATIONAL GUARD</w:t>
            </w:r>
          </w:p>
          <w:p w14:paraId="63331C11" w14:textId="77777777" w:rsidR="007D0A39" w:rsidRPr="00797DE9" w:rsidRDefault="007D0A39" w:rsidP="007D0A39">
            <w:pPr>
              <w:pStyle w:val="TableParagraph"/>
              <w:ind w:firstLine="132"/>
              <w:rPr>
                <w:rFonts w:ascii="Times New Roman" w:hAnsi="Times New Roman" w:cs="Times New Roman"/>
                <w:bCs/>
                <w:sz w:val="28"/>
              </w:rPr>
            </w:pPr>
            <w:r w:rsidRPr="00797DE9">
              <w:rPr>
                <w:rFonts w:ascii="Times New Roman" w:hAnsi="Times New Roman" w:cs="Times New Roman"/>
                <w:bCs/>
                <w:sz w:val="28"/>
              </w:rPr>
              <w:t>174TH ATTACK WING</w:t>
            </w:r>
          </w:p>
          <w:p w14:paraId="3AC8A3B3" w14:textId="77777777" w:rsidR="007D0A39" w:rsidRPr="00797DE9" w:rsidRDefault="007D0A39" w:rsidP="007D0A39">
            <w:pPr>
              <w:pStyle w:val="TableParagraph"/>
              <w:ind w:firstLine="132"/>
              <w:rPr>
                <w:rFonts w:ascii="Times New Roman" w:hAnsi="Times New Roman" w:cs="Times New Roman"/>
                <w:bCs/>
                <w:sz w:val="28"/>
              </w:rPr>
            </w:pPr>
            <w:r w:rsidRPr="00797DE9">
              <w:rPr>
                <w:rFonts w:ascii="Times New Roman" w:hAnsi="Times New Roman" w:cs="Times New Roman"/>
                <w:bCs/>
                <w:sz w:val="28"/>
              </w:rPr>
              <w:t>6001 EAST MOLLOY ROAD</w:t>
            </w:r>
          </w:p>
          <w:p w14:paraId="3978F545" w14:textId="3E3CD69B" w:rsidR="007D0A39" w:rsidRPr="00797DE9" w:rsidRDefault="007D0A39" w:rsidP="00674138">
            <w:pPr>
              <w:pStyle w:val="TableParagraph"/>
              <w:ind w:left="314" w:right="425" w:hanging="180"/>
              <w:rPr>
                <w:rFonts w:ascii="Times New Roman" w:hAnsi="Times New Roman" w:cs="Times New Roman"/>
                <w:b/>
                <w:sz w:val="28"/>
              </w:rPr>
            </w:pPr>
            <w:r w:rsidRPr="00797DE9">
              <w:rPr>
                <w:rFonts w:ascii="Times New Roman" w:hAnsi="Times New Roman" w:cs="Times New Roman"/>
                <w:bCs/>
                <w:sz w:val="28"/>
              </w:rPr>
              <w:t>SYRACUSE NY 13211-7099</w:t>
            </w:r>
          </w:p>
        </w:tc>
        <w:tc>
          <w:tcPr>
            <w:tcW w:w="5848" w:type="dxa"/>
          </w:tcPr>
          <w:p w14:paraId="3978F546" w14:textId="12719819" w:rsidR="007D0A39" w:rsidRPr="00797DE9" w:rsidRDefault="007D0A39" w:rsidP="007D0A39">
            <w:pPr>
              <w:pStyle w:val="TableParagraph"/>
              <w:ind w:left="86"/>
              <w:rPr>
                <w:rFonts w:ascii="Times New Roman" w:hAnsi="Times New Roman" w:cs="Times New Roman"/>
                <w:sz w:val="28"/>
              </w:rPr>
            </w:pPr>
            <w:r w:rsidRPr="00797DE9">
              <w:rPr>
                <w:rFonts w:ascii="Times New Roman" w:hAnsi="Times New Roman" w:cs="Times New Roman"/>
                <w:b/>
                <w:sz w:val="28"/>
              </w:rPr>
              <w:t xml:space="preserve">ANNOUNCEMENT: </w:t>
            </w:r>
            <w:r w:rsidRPr="00797DE9">
              <w:rPr>
                <w:rFonts w:ascii="Times New Roman" w:hAnsi="Times New Roman" w:cs="Times New Roman"/>
                <w:bCs/>
                <w:sz w:val="28"/>
              </w:rPr>
              <w:t>HF FY 2</w:t>
            </w:r>
            <w:r w:rsidR="00AF6421" w:rsidRPr="00797DE9">
              <w:rPr>
                <w:rFonts w:ascii="Times New Roman" w:hAnsi="Times New Roman" w:cs="Times New Roman"/>
                <w:bCs/>
                <w:sz w:val="28"/>
              </w:rPr>
              <w:t>6</w:t>
            </w:r>
            <w:r w:rsidRPr="00797DE9">
              <w:rPr>
                <w:rFonts w:ascii="Times New Roman" w:hAnsi="Times New Roman" w:cs="Times New Roman"/>
                <w:bCs/>
                <w:sz w:val="28"/>
              </w:rPr>
              <w:t>-</w:t>
            </w:r>
            <w:r w:rsidR="006046C6">
              <w:rPr>
                <w:rFonts w:ascii="Times New Roman" w:hAnsi="Times New Roman" w:cs="Times New Roman"/>
                <w:bCs/>
                <w:sz w:val="28"/>
              </w:rPr>
              <w:t>23</w:t>
            </w:r>
          </w:p>
        </w:tc>
      </w:tr>
      <w:tr w:rsidR="007D0A39" w:rsidRPr="00797DE9" w14:paraId="3978F54A" w14:textId="77777777">
        <w:trPr>
          <w:trHeight w:hRule="exact" w:val="622"/>
        </w:trPr>
        <w:tc>
          <w:tcPr>
            <w:tcW w:w="5855" w:type="dxa"/>
            <w:vMerge/>
          </w:tcPr>
          <w:p w14:paraId="3978F548" w14:textId="77777777" w:rsidR="007D0A39" w:rsidRPr="00797DE9" w:rsidRDefault="007D0A39" w:rsidP="007D0A39">
            <w:pPr>
              <w:rPr>
                <w:rFonts w:ascii="Times New Roman" w:hAnsi="Times New Roman" w:cs="Times New Roman"/>
              </w:rPr>
            </w:pPr>
          </w:p>
        </w:tc>
        <w:tc>
          <w:tcPr>
            <w:tcW w:w="5848" w:type="dxa"/>
          </w:tcPr>
          <w:p w14:paraId="3978F549" w14:textId="7AE2663D" w:rsidR="007D0A39" w:rsidRPr="00797DE9" w:rsidRDefault="007D0A39" w:rsidP="007D0A39">
            <w:pPr>
              <w:pStyle w:val="TableParagraph"/>
              <w:ind w:left="86"/>
              <w:rPr>
                <w:rFonts w:ascii="Times New Roman" w:hAnsi="Times New Roman" w:cs="Times New Roman"/>
                <w:sz w:val="28"/>
              </w:rPr>
            </w:pPr>
            <w:r w:rsidRPr="00797DE9">
              <w:rPr>
                <w:rFonts w:ascii="Times New Roman" w:hAnsi="Times New Roman" w:cs="Times New Roman"/>
                <w:b/>
                <w:sz w:val="28"/>
              </w:rPr>
              <w:t xml:space="preserve">POSTING DATE: </w:t>
            </w:r>
            <w:r w:rsidR="006046C6">
              <w:rPr>
                <w:rFonts w:ascii="Times New Roman" w:hAnsi="Times New Roman" w:cs="Times New Roman"/>
                <w:bCs/>
                <w:sz w:val="28"/>
              </w:rPr>
              <w:t xml:space="preserve">4 MARCH </w:t>
            </w:r>
            <w:r w:rsidRPr="00797DE9">
              <w:rPr>
                <w:rFonts w:ascii="Times New Roman" w:hAnsi="Times New Roman" w:cs="Times New Roman"/>
                <w:bCs/>
                <w:sz w:val="28"/>
              </w:rPr>
              <w:t>202</w:t>
            </w:r>
            <w:r w:rsidR="000815E9" w:rsidRPr="00797DE9">
              <w:rPr>
                <w:rFonts w:ascii="Times New Roman" w:hAnsi="Times New Roman" w:cs="Times New Roman"/>
                <w:bCs/>
                <w:sz w:val="28"/>
              </w:rPr>
              <w:t>6</w:t>
            </w:r>
          </w:p>
        </w:tc>
      </w:tr>
      <w:tr w:rsidR="007D0A39" w:rsidRPr="00797DE9" w14:paraId="3978F54D" w14:textId="77777777">
        <w:trPr>
          <w:trHeight w:hRule="exact" w:val="622"/>
        </w:trPr>
        <w:tc>
          <w:tcPr>
            <w:tcW w:w="5855" w:type="dxa"/>
            <w:vMerge/>
          </w:tcPr>
          <w:p w14:paraId="3978F54B" w14:textId="77777777" w:rsidR="007D0A39" w:rsidRPr="00797DE9" w:rsidRDefault="007D0A39" w:rsidP="007D0A39">
            <w:pPr>
              <w:rPr>
                <w:rFonts w:ascii="Times New Roman" w:hAnsi="Times New Roman" w:cs="Times New Roman"/>
              </w:rPr>
            </w:pPr>
          </w:p>
        </w:tc>
        <w:tc>
          <w:tcPr>
            <w:tcW w:w="5848" w:type="dxa"/>
            <w:tcBorders>
              <w:right w:val="single" w:sz="12" w:space="0" w:color="000000"/>
            </w:tcBorders>
          </w:tcPr>
          <w:p w14:paraId="3978F54C" w14:textId="39D0B2E2" w:rsidR="007D0A39" w:rsidRPr="00797DE9" w:rsidRDefault="007D0A39" w:rsidP="007D0A39">
            <w:pPr>
              <w:pStyle w:val="TableParagraph"/>
              <w:ind w:left="86"/>
              <w:rPr>
                <w:rFonts w:ascii="Times New Roman" w:hAnsi="Times New Roman" w:cs="Times New Roman"/>
                <w:sz w:val="28"/>
              </w:rPr>
            </w:pPr>
            <w:r w:rsidRPr="00797DE9">
              <w:rPr>
                <w:rFonts w:ascii="Times New Roman" w:hAnsi="Times New Roman" w:cs="Times New Roman"/>
                <w:b/>
                <w:sz w:val="28"/>
              </w:rPr>
              <w:t xml:space="preserve">CLOSING DATE: </w:t>
            </w:r>
            <w:r w:rsidR="006046C6">
              <w:rPr>
                <w:rFonts w:ascii="Times New Roman" w:hAnsi="Times New Roman" w:cs="Times New Roman"/>
                <w:bCs/>
                <w:sz w:val="28"/>
              </w:rPr>
              <w:t>30 APRIL</w:t>
            </w:r>
            <w:r w:rsidRPr="00797DE9">
              <w:rPr>
                <w:rFonts w:ascii="Times New Roman" w:hAnsi="Times New Roman" w:cs="Times New Roman"/>
                <w:bCs/>
                <w:sz w:val="28"/>
              </w:rPr>
              <w:t xml:space="preserve"> 202</w:t>
            </w:r>
            <w:r w:rsidR="000815E9" w:rsidRPr="00797DE9">
              <w:rPr>
                <w:rFonts w:ascii="Times New Roman" w:hAnsi="Times New Roman" w:cs="Times New Roman"/>
                <w:bCs/>
                <w:sz w:val="28"/>
              </w:rPr>
              <w:t>6</w:t>
            </w:r>
          </w:p>
        </w:tc>
      </w:tr>
      <w:tr w:rsidR="007D0A39" w:rsidRPr="00797DE9" w14:paraId="3978F550" w14:textId="77777777" w:rsidTr="00674138">
        <w:trPr>
          <w:trHeight w:hRule="exact" w:val="864"/>
        </w:trPr>
        <w:tc>
          <w:tcPr>
            <w:tcW w:w="5855" w:type="dxa"/>
          </w:tcPr>
          <w:p w14:paraId="0D6FD4C6" w14:textId="77777777" w:rsidR="006046C6" w:rsidRPr="006046C6" w:rsidRDefault="007D0A39" w:rsidP="006046C6">
            <w:pPr>
              <w:pStyle w:val="TableParagraph"/>
              <w:ind w:left="134" w:firstLine="1"/>
              <w:rPr>
                <w:rFonts w:ascii="Times New Roman" w:hAnsi="Times New Roman" w:cs="Times New Roman"/>
                <w:bCs/>
                <w:sz w:val="28"/>
              </w:rPr>
            </w:pPr>
            <w:r w:rsidRPr="00797DE9">
              <w:rPr>
                <w:rFonts w:ascii="Times New Roman" w:hAnsi="Times New Roman" w:cs="Times New Roman"/>
                <w:b/>
                <w:sz w:val="28"/>
              </w:rPr>
              <w:t>UNIT</w:t>
            </w:r>
            <w:proofErr w:type="gramStart"/>
            <w:r w:rsidRPr="00797DE9">
              <w:rPr>
                <w:rFonts w:ascii="Times New Roman" w:hAnsi="Times New Roman" w:cs="Times New Roman"/>
                <w:b/>
                <w:sz w:val="28"/>
              </w:rPr>
              <w:t xml:space="preserve">: </w:t>
            </w:r>
            <w:r w:rsidR="006046C6" w:rsidRPr="006046C6">
              <w:rPr>
                <w:rFonts w:ascii="Times New Roman" w:hAnsi="Times New Roman" w:cs="Times New Roman"/>
                <w:b/>
                <w:bCs/>
                <w:sz w:val="28"/>
              </w:rPr>
              <w:t> </w:t>
            </w:r>
            <w:r w:rsidR="006046C6" w:rsidRPr="006046C6">
              <w:rPr>
                <w:rFonts w:ascii="Times New Roman" w:hAnsi="Times New Roman" w:cs="Times New Roman"/>
                <w:bCs/>
                <w:sz w:val="28"/>
              </w:rPr>
              <w:t>224TH</w:t>
            </w:r>
            <w:proofErr w:type="gramEnd"/>
            <w:r w:rsidR="006046C6" w:rsidRPr="006046C6">
              <w:rPr>
                <w:rFonts w:ascii="Times New Roman" w:hAnsi="Times New Roman" w:cs="Times New Roman"/>
                <w:bCs/>
                <w:sz w:val="28"/>
              </w:rPr>
              <w:t xml:space="preserve"> AIR DEFENSE GROUP </w:t>
            </w:r>
          </w:p>
          <w:p w14:paraId="16426774" w14:textId="77777777" w:rsidR="006046C6" w:rsidRPr="006046C6" w:rsidRDefault="006046C6" w:rsidP="006046C6">
            <w:pPr>
              <w:pStyle w:val="TableParagraph"/>
              <w:ind w:left="134" w:firstLine="1"/>
              <w:rPr>
                <w:rFonts w:ascii="Times New Roman" w:hAnsi="Times New Roman" w:cs="Times New Roman"/>
                <w:bCs/>
                <w:sz w:val="28"/>
              </w:rPr>
            </w:pPr>
            <w:r w:rsidRPr="006046C6">
              <w:rPr>
                <w:rFonts w:ascii="Times New Roman" w:hAnsi="Times New Roman" w:cs="Times New Roman"/>
                <w:bCs/>
                <w:sz w:val="28"/>
              </w:rPr>
              <w:t>             ROME, NY </w:t>
            </w:r>
          </w:p>
          <w:p w14:paraId="348C80D4" w14:textId="0C879779" w:rsidR="007D0A39" w:rsidRPr="00797DE9" w:rsidRDefault="007D0A39" w:rsidP="00C152E7">
            <w:pPr>
              <w:pStyle w:val="TableParagraph"/>
              <w:ind w:left="134" w:firstLine="1"/>
              <w:rPr>
                <w:rFonts w:ascii="Times New Roman" w:hAnsi="Times New Roman" w:cs="Times New Roman"/>
                <w:bCs/>
                <w:sz w:val="28"/>
              </w:rPr>
            </w:pPr>
          </w:p>
          <w:p w14:paraId="3978F54E" w14:textId="5669D13A" w:rsidR="007D0A39" w:rsidRPr="00797DE9" w:rsidRDefault="007D0A39" w:rsidP="007D0A39">
            <w:pPr>
              <w:pStyle w:val="TableParagraph"/>
              <w:rPr>
                <w:rFonts w:ascii="Times New Roman" w:hAnsi="Times New Roman" w:cs="Times New Roman"/>
                <w:sz w:val="28"/>
              </w:rPr>
            </w:pPr>
          </w:p>
        </w:tc>
        <w:tc>
          <w:tcPr>
            <w:tcW w:w="5848" w:type="dxa"/>
            <w:tcBorders>
              <w:right w:val="single" w:sz="12" w:space="0" w:color="000000"/>
            </w:tcBorders>
          </w:tcPr>
          <w:p w14:paraId="1337F0CF" w14:textId="05CE292A" w:rsidR="007D0A39" w:rsidRPr="00797DE9" w:rsidRDefault="007D0A39" w:rsidP="007D0A39">
            <w:pPr>
              <w:pStyle w:val="TableParagraph"/>
              <w:tabs>
                <w:tab w:val="left" w:pos="1650"/>
              </w:tabs>
              <w:ind w:firstLine="121"/>
              <w:rPr>
                <w:rFonts w:ascii="Times New Roman" w:hAnsi="Times New Roman" w:cs="Times New Roman"/>
                <w:bCs/>
                <w:sz w:val="28"/>
              </w:rPr>
            </w:pPr>
            <w:r w:rsidRPr="00797DE9">
              <w:rPr>
                <w:rFonts w:ascii="Times New Roman" w:hAnsi="Times New Roman" w:cs="Times New Roman"/>
                <w:b/>
                <w:sz w:val="28"/>
              </w:rPr>
              <w:t xml:space="preserve">AFSC: </w:t>
            </w:r>
            <w:r w:rsidR="00345ACA">
              <w:rPr>
                <w:rFonts w:ascii="Times New Roman" w:hAnsi="Times New Roman" w:cs="Times New Roman"/>
                <w:bCs/>
                <w:sz w:val="28"/>
              </w:rPr>
              <w:t>31P</w:t>
            </w:r>
          </w:p>
          <w:p w14:paraId="641DE347" w14:textId="3168A2BF" w:rsidR="007D0A39" w:rsidRPr="00797DE9" w:rsidRDefault="007D0A39" w:rsidP="007D0A39">
            <w:pPr>
              <w:pStyle w:val="TableParagraph"/>
              <w:tabs>
                <w:tab w:val="left" w:pos="1650"/>
              </w:tabs>
              <w:ind w:firstLine="121"/>
              <w:rPr>
                <w:rFonts w:ascii="Times New Roman" w:hAnsi="Times New Roman" w:cs="Times New Roman"/>
                <w:bCs/>
                <w:sz w:val="28"/>
              </w:rPr>
            </w:pPr>
            <w:r w:rsidRPr="00797DE9">
              <w:rPr>
                <w:rFonts w:ascii="Times New Roman" w:hAnsi="Times New Roman" w:cs="Times New Roman"/>
                <w:b/>
                <w:sz w:val="28"/>
              </w:rPr>
              <w:t xml:space="preserve">GRADE: </w:t>
            </w:r>
            <w:r w:rsidR="006046C6">
              <w:rPr>
                <w:rFonts w:ascii="Times New Roman" w:hAnsi="Times New Roman" w:cs="Times New Roman"/>
                <w:bCs/>
                <w:sz w:val="28"/>
              </w:rPr>
              <w:t>O1-O5</w:t>
            </w:r>
          </w:p>
          <w:p w14:paraId="3978F54F" w14:textId="0D3707EE" w:rsidR="007D0A39" w:rsidRPr="00797DE9" w:rsidRDefault="007D0A39" w:rsidP="007D0A39">
            <w:pPr>
              <w:pStyle w:val="TableParagraph"/>
              <w:ind w:left="86"/>
              <w:rPr>
                <w:rFonts w:ascii="Times New Roman" w:hAnsi="Times New Roman" w:cs="Times New Roman"/>
                <w:sz w:val="28"/>
              </w:rPr>
            </w:pPr>
          </w:p>
        </w:tc>
      </w:tr>
      <w:tr w:rsidR="00554882" w:rsidRPr="00797DE9" w14:paraId="3978F558" w14:textId="77777777" w:rsidTr="005E0B1E">
        <w:trPr>
          <w:trHeight w:hRule="exact" w:val="1152"/>
        </w:trPr>
        <w:tc>
          <w:tcPr>
            <w:tcW w:w="5855" w:type="dxa"/>
          </w:tcPr>
          <w:p w14:paraId="31A07F20" w14:textId="62BFD880" w:rsidR="00554882" w:rsidRPr="00797DE9" w:rsidRDefault="00554882" w:rsidP="000815E9">
            <w:pPr>
              <w:pStyle w:val="TableParagraph"/>
              <w:ind w:left="85" w:firstLine="42"/>
              <w:rPr>
                <w:rFonts w:ascii="Times New Roman" w:hAnsi="Times New Roman" w:cs="Times New Roman"/>
                <w:b/>
                <w:sz w:val="28"/>
              </w:rPr>
            </w:pPr>
            <w:r w:rsidRPr="00797DE9">
              <w:rPr>
                <w:rFonts w:ascii="Times New Roman" w:hAnsi="Times New Roman" w:cs="Times New Roman"/>
                <w:b/>
                <w:sz w:val="28"/>
              </w:rPr>
              <w:t xml:space="preserve">POSITION TITLE: </w:t>
            </w:r>
            <w:r w:rsidR="00345ACA">
              <w:rPr>
                <w:rFonts w:ascii="Times New Roman" w:hAnsi="Times New Roman" w:cs="Times New Roman"/>
                <w:bCs/>
                <w:sz w:val="28"/>
              </w:rPr>
              <w:t>SECURITY FORCES</w:t>
            </w:r>
          </w:p>
          <w:p w14:paraId="3978F553" w14:textId="7288BC5D" w:rsidR="00554882" w:rsidRPr="00797DE9" w:rsidRDefault="00554882" w:rsidP="00554882">
            <w:pPr>
              <w:pStyle w:val="TableParagraph"/>
              <w:jc w:val="both"/>
              <w:rPr>
                <w:rFonts w:ascii="Times New Roman" w:hAnsi="Times New Roman" w:cs="Times New Roman"/>
                <w:bCs/>
                <w:sz w:val="28"/>
                <w:szCs w:val="24"/>
              </w:rPr>
            </w:pPr>
          </w:p>
        </w:tc>
        <w:tc>
          <w:tcPr>
            <w:tcW w:w="5848" w:type="dxa"/>
          </w:tcPr>
          <w:p w14:paraId="2FF9F8B5" w14:textId="73D7912B" w:rsidR="00554882" w:rsidRPr="00797DE9" w:rsidRDefault="00554882" w:rsidP="00E028D2">
            <w:pPr>
              <w:pStyle w:val="TableParagraph"/>
              <w:ind w:left="75"/>
              <w:rPr>
                <w:rFonts w:ascii="Times New Roman" w:hAnsi="Times New Roman" w:cs="Times New Roman"/>
                <w:bCs/>
                <w:sz w:val="24"/>
              </w:rPr>
            </w:pPr>
            <w:r w:rsidRPr="00797DE9">
              <w:rPr>
                <w:rFonts w:ascii="Times New Roman" w:hAnsi="Times New Roman" w:cs="Times New Roman"/>
                <w:b/>
                <w:sz w:val="28"/>
              </w:rPr>
              <w:t>AREA OF CONSIDERATION:</w:t>
            </w:r>
            <w:r w:rsidRPr="00797DE9">
              <w:rPr>
                <w:rFonts w:ascii="Times New Roman" w:hAnsi="Times New Roman" w:cs="Times New Roman"/>
                <w:b/>
                <w:sz w:val="24"/>
              </w:rPr>
              <w:t xml:space="preserve"> </w:t>
            </w:r>
            <w:r w:rsidRPr="00797DE9">
              <w:rPr>
                <w:rFonts w:ascii="Times New Roman" w:hAnsi="Times New Roman" w:cs="Times New Roman"/>
                <w:bCs/>
                <w:sz w:val="28"/>
                <w:szCs w:val="28"/>
              </w:rPr>
              <w:t>NATIONWIDE</w:t>
            </w:r>
          </w:p>
          <w:p w14:paraId="3978F557" w14:textId="2BA7FDFD" w:rsidR="00554882" w:rsidRPr="005E0B1E" w:rsidRDefault="002C66D9" w:rsidP="00554882">
            <w:pPr>
              <w:pStyle w:val="TableParagraph"/>
              <w:ind w:left="86"/>
              <w:rPr>
                <w:rFonts w:ascii="Times New Roman" w:hAnsi="Times New Roman" w:cs="Times New Roman"/>
                <w:b/>
              </w:rPr>
            </w:pPr>
            <w:r w:rsidRPr="005E0B1E">
              <w:rPr>
                <w:rFonts w:ascii="Times New Roman" w:hAnsi="Times New Roman" w:cs="Times New Roman"/>
                <w:bCs/>
              </w:rPr>
              <w:t>All candidates may apply who meet the basic qualification for position and who are eligible for membership in the NYANG.</w:t>
            </w:r>
          </w:p>
        </w:tc>
      </w:tr>
      <w:tr w:rsidR="00C212CA" w:rsidRPr="00797DE9" w14:paraId="3978F55D" w14:textId="77777777" w:rsidTr="00345ACA">
        <w:trPr>
          <w:trHeight w:hRule="exact" w:val="2016"/>
        </w:trPr>
        <w:tc>
          <w:tcPr>
            <w:tcW w:w="11703" w:type="dxa"/>
            <w:gridSpan w:val="2"/>
          </w:tcPr>
          <w:p w14:paraId="2275AFA9" w14:textId="77777777" w:rsidR="00FD3630" w:rsidRPr="00797DE9" w:rsidRDefault="00FD3630" w:rsidP="0082625A">
            <w:pPr>
              <w:pStyle w:val="TableParagraph"/>
              <w:tabs>
                <w:tab w:val="left" w:pos="6606"/>
              </w:tabs>
              <w:ind w:left="180" w:right="198"/>
              <w:jc w:val="center"/>
              <w:rPr>
                <w:rFonts w:ascii="Times New Roman" w:hAnsi="Times New Roman" w:cs="Times New Roman"/>
                <w:b/>
                <w:sz w:val="20"/>
                <w:szCs w:val="20"/>
              </w:rPr>
            </w:pPr>
            <w:r w:rsidRPr="00797DE9">
              <w:rPr>
                <w:rFonts w:ascii="Times New Roman" w:hAnsi="Times New Roman" w:cs="Times New Roman"/>
                <w:b/>
                <w:sz w:val="20"/>
                <w:szCs w:val="20"/>
              </w:rPr>
              <w:t>SPECIALTY</w:t>
            </w:r>
            <w:r w:rsidRPr="00797DE9">
              <w:rPr>
                <w:rFonts w:ascii="Times New Roman" w:hAnsi="Times New Roman" w:cs="Times New Roman"/>
                <w:b/>
                <w:spacing w:val="-5"/>
                <w:sz w:val="20"/>
                <w:szCs w:val="20"/>
              </w:rPr>
              <w:t xml:space="preserve"> </w:t>
            </w:r>
            <w:r w:rsidRPr="00797DE9">
              <w:rPr>
                <w:rFonts w:ascii="Times New Roman" w:hAnsi="Times New Roman" w:cs="Times New Roman"/>
                <w:b/>
                <w:sz w:val="20"/>
                <w:szCs w:val="20"/>
              </w:rPr>
              <w:t>SUMMARY</w:t>
            </w:r>
          </w:p>
          <w:p w14:paraId="72D1E0DB" w14:textId="1AA74B39" w:rsidR="00674138" w:rsidRPr="00797DE9" w:rsidRDefault="007D0A39" w:rsidP="00674138">
            <w:pPr>
              <w:pStyle w:val="TableParagraph"/>
              <w:tabs>
                <w:tab w:val="left" w:pos="6606"/>
              </w:tabs>
              <w:ind w:left="36" w:right="108"/>
              <w:jc w:val="center"/>
              <w:rPr>
                <w:rFonts w:ascii="Times New Roman" w:hAnsi="Times New Roman" w:cs="Times New Roman"/>
                <w:sz w:val="20"/>
                <w:szCs w:val="20"/>
              </w:rPr>
            </w:pPr>
            <w:r w:rsidRPr="00797DE9">
              <w:rPr>
                <w:rFonts w:ascii="Times New Roman" w:hAnsi="Times New Roman" w:cs="Times New Roman"/>
                <w:sz w:val="20"/>
                <w:szCs w:val="20"/>
              </w:rPr>
              <w:t>(As outlined in</w:t>
            </w:r>
            <w:r w:rsidRPr="00797DE9">
              <w:rPr>
                <w:rFonts w:ascii="Times New Roman" w:hAnsi="Times New Roman" w:cs="Times New Roman"/>
                <w:spacing w:val="-12"/>
                <w:sz w:val="20"/>
                <w:szCs w:val="20"/>
              </w:rPr>
              <w:t xml:space="preserve"> the current </w:t>
            </w:r>
            <w:r w:rsidRPr="00797DE9">
              <w:rPr>
                <w:rFonts w:ascii="Times New Roman" w:hAnsi="Times New Roman" w:cs="Times New Roman"/>
                <w:sz w:val="20"/>
                <w:szCs w:val="20"/>
              </w:rPr>
              <w:t>AFOCD)</w:t>
            </w:r>
          </w:p>
          <w:p w14:paraId="7F6A5237" w14:textId="77777777" w:rsidR="00674138" w:rsidRPr="00797DE9" w:rsidRDefault="00674138" w:rsidP="00674138">
            <w:pPr>
              <w:pStyle w:val="TableParagraph"/>
              <w:tabs>
                <w:tab w:val="left" w:pos="6606"/>
              </w:tabs>
              <w:ind w:left="36" w:right="108"/>
              <w:jc w:val="center"/>
              <w:rPr>
                <w:rFonts w:ascii="Times New Roman" w:hAnsi="Times New Roman" w:cs="Times New Roman"/>
                <w:sz w:val="6"/>
                <w:szCs w:val="6"/>
              </w:rPr>
            </w:pPr>
          </w:p>
          <w:p w14:paraId="54EA2310" w14:textId="77777777" w:rsidR="00345ACA" w:rsidRPr="00345ACA" w:rsidRDefault="00345ACA" w:rsidP="00345ACA">
            <w:pPr>
              <w:pStyle w:val="TableParagraph"/>
              <w:ind w:left="180" w:right="162"/>
              <w:jc w:val="center"/>
              <w:rPr>
                <w:rFonts w:ascii="Times New Roman" w:hAnsi="Times New Roman" w:cs="Times New Roman"/>
                <w:sz w:val="14"/>
                <w:szCs w:val="14"/>
              </w:rPr>
            </w:pPr>
          </w:p>
          <w:p w14:paraId="35500FE8" w14:textId="77777777" w:rsidR="00345ACA" w:rsidRPr="00345ACA" w:rsidRDefault="00345ACA" w:rsidP="00345ACA">
            <w:pPr>
              <w:pStyle w:val="TableParagraph"/>
              <w:ind w:left="180" w:right="162"/>
              <w:jc w:val="center"/>
              <w:rPr>
                <w:rFonts w:ascii="Times New Roman" w:hAnsi="Times New Roman" w:cs="Times New Roman"/>
                <w:sz w:val="23"/>
                <w:szCs w:val="23"/>
              </w:rPr>
            </w:pPr>
            <w:r w:rsidRPr="00345ACA">
              <w:rPr>
                <w:rFonts w:ascii="Times New Roman" w:hAnsi="Times New Roman" w:cs="Times New Roman"/>
                <w:sz w:val="23"/>
                <w:szCs w:val="23"/>
              </w:rPr>
              <w:t xml:space="preserve">Leads, manages, and directs security forces (SF) activities. Included are installation, weapon system, and resource security; antiterrorism; force protection; law and order, investigations; installation access control; military working dog functions; base defense; armament and equipment; training pass and registration; and combat arms. SF duties may require use of deadly force. Related DoD Occupational Group: 270800. </w:t>
            </w:r>
          </w:p>
          <w:p w14:paraId="3978F55C" w14:textId="0F7037DC" w:rsidR="005E0859" w:rsidRPr="00797DE9" w:rsidRDefault="005E0859" w:rsidP="0082625A">
            <w:pPr>
              <w:pStyle w:val="Default"/>
              <w:ind w:left="180"/>
              <w:rPr>
                <w:color w:val="auto"/>
                <w:sz w:val="20"/>
                <w:szCs w:val="20"/>
              </w:rPr>
            </w:pPr>
          </w:p>
        </w:tc>
      </w:tr>
      <w:tr w:rsidR="00C212CA" w:rsidRPr="00797DE9" w14:paraId="3978F561" w14:textId="77777777" w:rsidTr="005E0B1E">
        <w:trPr>
          <w:trHeight w:hRule="exact" w:val="3456"/>
        </w:trPr>
        <w:tc>
          <w:tcPr>
            <w:tcW w:w="11703" w:type="dxa"/>
            <w:gridSpan w:val="2"/>
          </w:tcPr>
          <w:p w14:paraId="505DB2F1" w14:textId="77777777" w:rsidR="00C83016" w:rsidRPr="00797DE9" w:rsidRDefault="00C83016" w:rsidP="0082625A">
            <w:pPr>
              <w:pStyle w:val="TableParagraph"/>
              <w:ind w:left="180"/>
              <w:jc w:val="center"/>
              <w:rPr>
                <w:rFonts w:ascii="Times New Roman" w:hAnsi="Times New Roman" w:cs="Times New Roman"/>
                <w:b/>
                <w:sz w:val="24"/>
              </w:rPr>
            </w:pPr>
            <w:r w:rsidRPr="00797DE9">
              <w:rPr>
                <w:rFonts w:ascii="Times New Roman" w:hAnsi="Times New Roman" w:cs="Times New Roman"/>
                <w:b/>
                <w:sz w:val="24"/>
              </w:rPr>
              <w:t>QUALIFICATIONS AND SELECTION FACTORS</w:t>
            </w:r>
          </w:p>
          <w:p w14:paraId="658F3CC9" w14:textId="77777777" w:rsidR="002355C0" w:rsidRPr="005E0B1E" w:rsidRDefault="002355C0" w:rsidP="00674138">
            <w:pPr>
              <w:pStyle w:val="NormalWeb"/>
              <w:kinsoku w:val="0"/>
              <w:overflowPunct w:val="0"/>
              <w:spacing w:before="0" w:beforeAutospacing="0" w:after="0" w:afterAutospacing="0"/>
              <w:ind w:left="345" w:right="144"/>
              <w:jc w:val="both"/>
              <w:textAlignment w:val="baseline"/>
              <w:rPr>
                <w:rFonts w:eastAsia="+mn-ea"/>
                <w:kern w:val="24"/>
                <w:sz w:val="10"/>
                <w:szCs w:val="10"/>
              </w:rPr>
            </w:pPr>
          </w:p>
          <w:p w14:paraId="1278FF93" w14:textId="4E86ABB9" w:rsidR="002C66D9" w:rsidRPr="005E0B1E" w:rsidRDefault="002C66D9" w:rsidP="002C66D9">
            <w:pPr>
              <w:pStyle w:val="NormalWeb"/>
              <w:numPr>
                <w:ilvl w:val="0"/>
                <w:numId w:val="18"/>
              </w:numPr>
              <w:kinsoku w:val="0"/>
              <w:overflowPunct w:val="0"/>
              <w:spacing w:before="0" w:beforeAutospacing="0" w:after="0" w:afterAutospacing="0"/>
              <w:ind w:right="150"/>
              <w:jc w:val="both"/>
              <w:textAlignment w:val="baseline"/>
              <w:rPr>
                <w:rFonts w:eastAsia="+mn-ea"/>
                <w:kern w:val="24"/>
                <w:sz w:val="23"/>
                <w:szCs w:val="23"/>
              </w:rPr>
            </w:pPr>
            <w:r w:rsidRPr="005E0B1E">
              <w:rPr>
                <w:rFonts w:eastAsia="+mn-ea"/>
                <w:kern w:val="24"/>
                <w:sz w:val="23"/>
                <w:szCs w:val="23"/>
              </w:rPr>
              <w:t>Selection for this position will be made without regard to race, religion, color, creed, gender or national origin.</w:t>
            </w:r>
          </w:p>
          <w:p w14:paraId="383D6949" w14:textId="704E556B" w:rsidR="002C66D9" w:rsidRPr="005E0B1E" w:rsidRDefault="002C66D9" w:rsidP="002C66D9">
            <w:pPr>
              <w:pStyle w:val="NormalWeb"/>
              <w:numPr>
                <w:ilvl w:val="0"/>
                <w:numId w:val="18"/>
              </w:numPr>
              <w:kinsoku w:val="0"/>
              <w:overflowPunct w:val="0"/>
              <w:spacing w:before="0" w:beforeAutospacing="0" w:after="0" w:afterAutospacing="0"/>
              <w:ind w:right="150"/>
              <w:jc w:val="both"/>
              <w:textAlignment w:val="baseline"/>
              <w:rPr>
                <w:rFonts w:eastAsia="+mn-ea"/>
                <w:kern w:val="24"/>
                <w:sz w:val="23"/>
                <w:szCs w:val="23"/>
              </w:rPr>
            </w:pPr>
            <w:r w:rsidRPr="005E0B1E">
              <w:rPr>
                <w:rFonts w:eastAsia="+mn-ea"/>
                <w:kern w:val="24"/>
                <w:sz w:val="23"/>
                <w:szCs w:val="23"/>
              </w:rPr>
              <w:t xml:space="preserve">Applicants are subject to review by the MPF, and as mandatory requirements are met, as outlined in applicable </w:t>
            </w:r>
            <w:proofErr w:type="gramStart"/>
            <w:r w:rsidRPr="005E0B1E">
              <w:rPr>
                <w:rFonts w:eastAsia="+mn-ea"/>
                <w:kern w:val="24"/>
                <w:sz w:val="23"/>
                <w:szCs w:val="23"/>
              </w:rPr>
              <w:t>regulations</w:t>
            </w:r>
            <w:proofErr w:type="gramEnd"/>
            <w:r w:rsidRPr="005E0B1E">
              <w:rPr>
                <w:rFonts w:eastAsia="+mn-ea"/>
                <w:kern w:val="24"/>
                <w:sz w:val="23"/>
                <w:szCs w:val="23"/>
              </w:rPr>
              <w:t xml:space="preserve"> and applicants must meet an Officer Screening and Interview Board (OSIB).</w:t>
            </w:r>
          </w:p>
          <w:p w14:paraId="4F7A7979" w14:textId="72900283" w:rsidR="002C66D9" w:rsidRPr="005E0B1E" w:rsidRDefault="002C66D9" w:rsidP="002C66D9">
            <w:pPr>
              <w:pStyle w:val="NormalWeb"/>
              <w:numPr>
                <w:ilvl w:val="0"/>
                <w:numId w:val="18"/>
              </w:numPr>
              <w:kinsoku w:val="0"/>
              <w:overflowPunct w:val="0"/>
              <w:spacing w:before="0" w:beforeAutospacing="0" w:after="0" w:afterAutospacing="0"/>
              <w:ind w:right="150"/>
              <w:jc w:val="both"/>
              <w:textAlignment w:val="baseline"/>
              <w:rPr>
                <w:rFonts w:eastAsia="+mn-ea"/>
                <w:kern w:val="24"/>
                <w:sz w:val="23"/>
                <w:szCs w:val="23"/>
              </w:rPr>
            </w:pPr>
            <w:r w:rsidRPr="005E0B1E">
              <w:rPr>
                <w:rFonts w:eastAsia="+mn-ea"/>
                <w:kern w:val="24"/>
                <w:sz w:val="23"/>
                <w:szCs w:val="23"/>
              </w:rPr>
              <w:t>The requirements and qualifications prescribed in this announcement are minimum for nomination for appointment consideration.  Appointment is not assured merely by meeting these requirements.  Persons considered must further qualify with requirements outlined in applicable regulations.</w:t>
            </w:r>
          </w:p>
          <w:p w14:paraId="66575ED6" w14:textId="77777777" w:rsidR="002C66D9" w:rsidRPr="005E0B1E" w:rsidRDefault="002C66D9" w:rsidP="002C66D9">
            <w:pPr>
              <w:pStyle w:val="NormalWeb"/>
              <w:numPr>
                <w:ilvl w:val="0"/>
                <w:numId w:val="18"/>
              </w:numPr>
              <w:kinsoku w:val="0"/>
              <w:overflowPunct w:val="0"/>
              <w:spacing w:before="0" w:beforeAutospacing="0" w:after="0" w:afterAutospacing="0"/>
              <w:ind w:right="150"/>
              <w:jc w:val="both"/>
              <w:textAlignment w:val="baseline"/>
              <w:rPr>
                <w:rFonts w:eastAsia="+mn-ea"/>
                <w:kern w:val="24"/>
                <w:sz w:val="23"/>
                <w:szCs w:val="23"/>
              </w:rPr>
            </w:pPr>
            <w:r w:rsidRPr="005E0B1E">
              <w:rPr>
                <w:rFonts w:eastAsia="+mn-ea"/>
                <w:kern w:val="24"/>
                <w:sz w:val="23"/>
                <w:szCs w:val="23"/>
              </w:rPr>
              <w:t xml:space="preserve">Appointment is not </w:t>
            </w:r>
            <w:proofErr w:type="gramStart"/>
            <w:r w:rsidRPr="005E0B1E">
              <w:rPr>
                <w:rFonts w:eastAsia="+mn-ea"/>
                <w:kern w:val="24"/>
                <w:sz w:val="23"/>
                <w:szCs w:val="23"/>
              </w:rPr>
              <w:t>assured</w:t>
            </w:r>
            <w:proofErr w:type="gramEnd"/>
            <w:r w:rsidRPr="005E0B1E">
              <w:rPr>
                <w:rFonts w:eastAsia="+mn-ea"/>
                <w:kern w:val="24"/>
                <w:sz w:val="23"/>
                <w:szCs w:val="23"/>
              </w:rPr>
              <w:t xml:space="preserve"> merely by meeting these requirements, applicants must meet an Officer Screening and Interviewing Board (OSIB).</w:t>
            </w:r>
          </w:p>
          <w:p w14:paraId="27D5D36F" w14:textId="7328F416" w:rsidR="000815E9" w:rsidRPr="00797DE9" w:rsidRDefault="002C66D9" w:rsidP="002C66D9">
            <w:pPr>
              <w:pStyle w:val="NormalWeb"/>
              <w:numPr>
                <w:ilvl w:val="0"/>
                <w:numId w:val="18"/>
              </w:numPr>
              <w:kinsoku w:val="0"/>
              <w:overflowPunct w:val="0"/>
              <w:spacing w:before="0" w:beforeAutospacing="0" w:after="0" w:afterAutospacing="0"/>
              <w:ind w:right="150"/>
              <w:jc w:val="both"/>
              <w:textAlignment w:val="baseline"/>
              <w:rPr>
                <w:rFonts w:eastAsia="+mn-ea"/>
                <w:kern w:val="24"/>
                <w:sz w:val="22"/>
                <w:szCs w:val="22"/>
              </w:rPr>
            </w:pPr>
            <w:r w:rsidRPr="005E0B1E">
              <w:rPr>
                <w:rFonts w:eastAsia="+mn-ea"/>
                <w:kern w:val="24"/>
                <w:sz w:val="23"/>
                <w:szCs w:val="23"/>
              </w:rPr>
              <w:t>Persons considered must further qualify with requirements outlined in DAFMAN 36-2032, DAFMAN 36-2100, DAFMAN 36-2664, and DAFI 36-2137</w:t>
            </w:r>
            <w:r w:rsidRPr="00797DE9">
              <w:rPr>
                <w:rFonts w:eastAsia="+mn-ea"/>
                <w:kern w:val="24"/>
                <w:sz w:val="22"/>
                <w:szCs w:val="22"/>
              </w:rPr>
              <w:t>.</w:t>
            </w:r>
          </w:p>
          <w:p w14:paraId="3978F560" w14:textId="511D0A49" w:rsidR="000815E9" w:rsidRPr="00797DE9" w:rsidRDefault="000815E9" w:rsidP="000815E9">
            <w:pPr>
              <w:tabs>
                <w:tab w:val="left" w:pos="1372"/>
              </w:tabs>
              <w:rPr>
                <w:rFonts w:ascii="Times New Roman" w:hAnsi="Times New Roman" w:cs="Times New Roman"/>
              </w:rPr>
            </w:pPr>
            <w:r w:rsidRPr="00797DE9">
              <w:rPr>
                <w:rFonts w:ascii="Times New Roman" w:hAnsi="Times New Roman" w:cs="Times New Roman"/>
              </w:rPr>
              <w:tab/>
            </w:r>
          </w:p>
        </w:tc>
      </w:tr>
      <w:tr w:rsidR="00C212CA" w:rsidRPr="00797DE9" w14:paraId="3978F578" w14:textId="77777777" w:rsidTr="009C5B8B">
        <w:trPr>
          <w:trHeight w:hRule="exact" w:val="4176"/>
        </w:trPr>
        <w:tc>
          <w:tcPr>
            <w:tcW w:w="11703" w:type="dxa"/>
            <w:gridSpan w:val="2"/>
          </w:tcPr>
          <w:p w14:paraId="3E851AC0" w14:textId="4D100AE9" w:rsidR="00345ACA" w:rsidRDefault="00674138" w:rsidP="00345ACA">
            <w:pPr>
              <w:widowControl/>
              <w:adjustRightInd w:val="0"/>
              <w:rPr>
                <w:rFonts w:ascii="Times New Roman" w:hAnsi="Times New Roman" w:cs="Times New Roman"/>
                <w:b/>
                <w:sz w:val="24"/>
                <w:szCs w:val="24"/>
              </w:rPr>
            </w:pPr>
            <w:r w:rsidRPr="00797DE9">
              <w:rPr>
                <w:rFonts w:ascii="Times New Roman" w:hAnsi="Times New Roman" w:cs="Times New Roman"/>
                <w:b/>
                <w:sz w:val="24"/>
                <w:szCs w:val="24"/>
              </w:rPr>
              <w:t xml:space="preserve">    </w:t>
            </w:r>
            <w:r w:rsidR="00ED79F2" w:rsidRPr="00797DE9">
              <w:rPr>
                <w:rFonts w:ascii="Times New Roman" w:hAnsi="Times New Roman" w:cs="Times New Roman"/>
                <w:b/>
                <w:sz w:val="24"/>
                <w:szCs w:val="24"/>
              </w:rPr>
              <w:t xml:space="preserve">KNOWLEDGE: </w:t>
            </w:r>
          </w:p>
          <w:p w14:paraId="10784D1C" w14:textId="77777777" w:rsidR="005E0B1E" w:rsidRPr="00345ACA" w:rsidRDefault="005E0B1E" w:rsidP="00345ACA">
            <w:pPr>
              <w:widowControl/>
              <w:adjustRightInd w:val="0"/>
              <w:rPr>
                <w:rFonts w:ascii="Times New Roman" w:hAnsi="Times New Roman" w:cs="Times New Roman"/>
                <w:b/>
                <w:sz w:val="10"/>
                <w:szCs w:val="10"/>
              </w:rPr>
            </w:pPr>
          </w:p>
          <w:p w14:paraId="6986A8E5" w14:textId="7D573D1C" w:rsidR="00345ACA" w:rsidRPr="00345ACA" w:rsidRDefault="00345ACA" w:rsidP="00345ACA">
            <w:pPr>
              <w:widowControl/>
              <w:adjustRightInd w:val="0"/>
              <w:ind w:left="225"/>
              <w:rPr>
                <w:rFonts w:ascii="Times New Roman" w:hAnsi="Times New Roman" w:cs="Times New Roman"/>
                <w:bCs/>
                <w:sz w:val="24"/>
                <w:szCs w:val="24"/>
              </w:rPr>
            </w:pPr>
            <w:r w:rsidRPr="00345ACA">
              <w:rPr>
                <w:rFonts w:ascii="Times New Roman" w:hAnsi="Times New Roman" w:cs="Times New Roman"/>
                <w:bCs/>
                <w:sz w:val="24"/>
                <w:szCs w:val="24"/>
              </w:rPr>
              <w:t xml:space="preserve">Knowledge is mandatory of: Air Force SF programs and management functions, such as installation security measures; security concepts for nuclear and conventional weapon systems and resources; base defense, vulnerability assessment and mitigation; police services including law enforcement, traffic management, confrontation management, investigations, and military working dog utilization; programming and budgeting procedures; principles of deployment, operational capabilities, limitations, and vulnerabilities; basic security equipment capabilities; combat arms training and maintenance; employment and operator maintenance of assigned weapons, and BDPP. </w:t>
            </w:r>
          </w:p>
          <w:p w14:paraId="769B5D64" w14:textId="77777777" w:rsidR="00674138" w:rsidRPr="00797DE9" w:rsidRDefault="00674138" w:rsidP="00674138">
            <w:pPr>
              <w:widowControl/>
              <w:adjustRightInd w:val="0"/>
              <w:ind w:left="225"/>
              <w:rPr>
                <w:rFonts w:ascii="Times New Roman" w:hAnsi="Times New Roman" w:cs="Times New Roman"/>
                <w:bCs/>
                <w:sz w:val="10"/>
                <w:szCs w:val="10"/>
              </w:rPr>
            </w:pPr>
          </w:p>
          <w:p w14:paraId="46242883" w14:textId="42D1F76E" w:rsidR="00345ACA" w:rsidRDefault="00ED79F2" w:rsidP="00345ACA">
            <w:pPr>
              <w:pStyle w:val="TableParagraph"/>
              <w:ind w:left="225"/>
              <w:rPr>
                <w:rFonts w:ascii="Times New Roman" w:hAnsi="Times New Roman" w:cs="Times New Roman"/>
                <w:sz w:val="24"/>
                <w:szCs w:val="24"/>
              </w:rPr>
            </w:pPr>
            <w:r w:rsidRPr="00797DE9">
              <w:rPr>
                <w:rFonts w:ascii="Times New Roman" w:hAnsi="Times New Roman" w:cs="Times New Roman"/>
                <w:b/>
                <w:sz w:val="24"/>
                <w:szCs w:val="24"/>
              </w:rPr>
              <w:t>EXPERIENCE:</w:t>
            </w:r>
            <w:r w:rsidRPr="00797DE9">
              <w:rPr>
                <w:rFonts w:ascii="Times New Roman" w:hAnsi="Times New Roman" w:cs="Times New Roman"/>
                <w:sz w:val="24"/>
                <w:szCs w:val="24"/>
              </w:rPr>
              <w:t xml:space="preserve"> </w:t>
            </w:r>
          </w:p>
          <w:p w14:paraId="27155B24" w14:textId="77777777" w:rsidR="005E0B1E" w:rsidRPr="00345ACA" w:rsidRDefault="005E0B1E" w:rsidP="00345ACA">
            <w:pPr>
              <w:pStyle w:val="TableParagraph"/>
              <w:ind w:left="225"/>
              <w:rPr>
                <w:rFonts w:ascii="Times New Roman" w:hAnsi="Times New Roman" w:cs="Times New Roman"/>
                <w:sz w:val="10"/>
                <w:szCs w:val="10"/>
              </w:rPr>
            </w:pPr>
          </w:p>
          <w:p w14:paraId="4E3C95A7" w14:textId="6D25F9AC" w:rsidR="00ED79F2" w:rsidRPr="009C5B8B" w:rsidRDefault="00345ACA" w:rsidP="005E0B1E">
            <w:pPr>
              <w:pStyle w:val="TableParagraph"/>
              <w:ind w:left="225"/>
              <w:rPr>
                <w:rFonts w:ascii="Times New Roman" w:hAnsi="Times New Roman" w:cs="Times New Roman"/>
                <w:sz w:val="24"/>
                <w:szCs w:val="24"/>
              </w:rPr>
            </w:pPr>
            <w:r w:rsidRPr="00345ACA">
              <w:rPr>
                <w:rFonts w:ascii="Times New Roman" w:hAnsi="Times New Roman" w:cs="Times New Roman"/>
                <w:sz w:val="24"/>
                <w:szCs w:val="24"/>
              </w:rPr>
              <w:t xml:space="preserve">For </w:t>
            </w:r>
            <w:proofErr w:type="gramStart"/>
            <w:r w:rsidRPr="00345ACA">
              <w:rPr>
                <w:rFonts w:ascii="Times New Roman" w:hAnsi="Times New Roman" w:cs="Times New Roman"/>
                <w:sz w:val="24"/>
                <w:szCs w:val="24"/>
              </w:rPr>
              <w:t>award of</w:t>
            </w:r>
            <w:proofErr w:type="gramEnd"/>
            <w:r w:rsidRPr="00345ACA">
              <w:rPr>
                <w:rFonts w:ascii="Times New Roman" w:hAnsi="Times New Roman" w:cs="Times New Roman"/>
                <w:sz w:val="24"/>
                <w:szCs w:val="24"/>
              </w:rPr>
              <w:t xml:space="preserve"> AFSC </w:t>
            </w:r>
            <w:proofErr w:type="gramStart"/>
            <w:r w:rsidRPr="00345ACA">
              <w:rPr>
                <w:rFonts w:ascii="Times New Roman" w:hAnsi="Times New Roman" w:cs="Times New Roman"/>
                <w:sz w:val="24"/>
                <w:szCs w:val="24"/>
              </w:rPr>
              <w:t>31P3</w:t>
            </w:r>
            <w:proofErr w:type="gramEnd"/>
            <w:r w:rsidRPr="00345ACA">
              <w:rPr>
                <w:rFonts w:ascii="Times New Roman" w:hAnsi="Times New Roman" w:cs="Times New Roman"/>
                <w:sz w:val="24"/>
                <w:szCs w:val="24"/>
              </w:rPr>
              <w:t xml:space="preserve">, a minimum of 24 months of experience is mandatory in an SF officer </w:t>
            </w:r>
            <w:proofErr w:type="gramStart"/>
            <w:r w:rsidRPr="00345ACA">
              <w:rPr>
                <w:rFonts w:ascii="Times New Roman" w:hAnsi="Times New Roman" w:cs="Times New Roman"/>
                <w:sz w:val="24"/>
                <w:szCs w:val="24"/>
              </w:rPr>
              <w:t>billet ,</w:t>
            </w:r>
            <w:proofErr w:type="gramEnd"/>
            <w:r w:rsidRPr="00345ACA">
              <w:rPr>
                <w:rFonts w:ascii="Times New Roman" w:hAnsi="Times New Roman" w:cs="Times New Roman"/>
                <w:sz w:val="24"/>
                <w:szCs w:val="24"/>
              </w:rPr>
              <w:t xml:space="preserve"> regardless of </w:t>
            </w:r>
            <w:proofErr w:type="gramStart"/>
            <w:r w:rsidRPr="00345ACA">
              <w:rPr>
                <w:rFonts w:ascii="Times New Roman" w:hAnsi="Times New Roman" w:cs="Times New Roman"/>
                <w:sz w:val="24"/>
                <w:szCs w:val="24"/>
              </w:rPr>
              <w:t>whether or not</w:t>
            </w:r>
            <w:proofErr w:type="gramEnd"/>
            <w:r w:rsidRPr="00345ACA">
              <w:rPr>
                <w:rFonts w:ascii="Times New Roman" w:hAnsi="Times New Roman" w:cs="Times New Roman"/>
                <w:sz w:val="24"/>
                <w:szCs w:val="24"/>
              </w:rPr>
              <w:t xml:space="preserve"> member has completed BOC yet. </w:t>
            </w:r>
          </w:p>
          <w:p w14:paraId="38A90A54" w14:textId="77777777" w:rsidR="005E0B1E" w:rsidRPr="005E0B1E" w:rsidRDefault="005E0B1E" w:rsidP="005E0B1E">
            <w:pPr>
              <w:pStyle w:val="TableParagraph"/>
              <w:ind w:left="225"/>
              <w:rPr>
                <w:rFonts w:ascii="Times New Roman" w:hAnsi="Times New Roman" w:cs="Times New Roman"/>
                <w:sz w:val="10"/>
                <w:szCs w:val="10"/>
              </w:rPr>
            </w:pPr>
          </w:p>
          <w:p w14:paraId="4F37A281" w14:textId="0F4613AC" w:rsidR="005E0B1E" w:rsidRDefault="00ED79F2" w:rsidP="005E0B1E">
            <w:pPr>
              <w:pStyle w:val="TableParagraph"/>
              <w:ind w:left="225"/>
              <w:rPr>
                <w:rFonts w:ascii="Times New Roman" w:eastAsia="CIDFont+F1" w:hAnsi="Times New Roman" w:cs="Times New Roman"/>
                <w:sz w:val="24"/>
                <w:szCs w:val="24"/>
              </w:rPr>
            </w:pPr>
            <w:r w:rsidRPr="00797DE9">
              <w:rPr>
                <w:rFonts w:ascii="Times New Roman" w:hAnsi="Times New Roman" w:cs="Times New Roman"/>
                <w:b/>
                <w:sz w:val="24"/>
                <w:szCs w:val="24"/>
              </w:rPr>
              <w:t>EDUCATION:</w:t>
            </w:r>
            <w:r w:rsidRPr="00797DE9">
              <w:rPr>
                <w:rFonts w:ascii="Times New Roman" w:eastAsia="CIDFont+F1" w:hAnsi="Times New Roman" w:cs="Times New Roman"/>
                <w:sz w:val="24"/>
                <w:szCs w:val="24"/>
              </w:rPr>
              <w:t xml:space="preserve"> </w:t>
            </w:r>
          </w:p>
          <w:p w14:paraId="77B16EA2" w14:textId="77777777" w:rsidR="005E0B1E" w:rsidRPr="005E0B1E" w:rsidRDefault="005E0B1E" w:rsidP="005E0B1E">
            <w:pPr>
              <w:pStyle w:val="TableParagraph"/>
              <w:ind w:left="225"/>
              <w:rPr>
                <w:rFonts w:ascii="Times New Roman" w:eastAsia="CIDFont+F1" w:hAnsi="Times New Roman" w:cs="Times New Roman"/>
                <w:sz w:val="10"/>
                <w:szCs w:val="10"/>
              </w:rPr>
            </w:pPr>
          </w:p>
          <w:p w14:paraId="24620A34" w14:textId="77777777" w:rsidR="005E0B1E" w:rsidRPr="005E0B1E" w:rsidRDefault="005E0B1E" w:rsidP="005E0B1E">
            <w:pPr>
              <w:pStyle w:val="TableParagraph"/>
              <w:ind w:left="210"/>
              <w:rPr>
                <w:rFonts w:ascii="Times New Roman" w:hAnsi="Times New Roman" w:cs="Times New Roman"/>
                <w:sz w:val="24"/>
                <w:szCs w:val="24"/>
              </w:rPr>
            </w:pPr>
            <w:r w:rsidRPr="005E0B1E">
              <w:rPr>
                <w:rFonts w:ascii="Times New Roman" w:hAnsi="Times New Roman" w:cs="Times New Roman"/>
                <w:sz w:val="24"/>
                <w:szCs w:val="24"/>
              </w:rPr>
              <w:t xml:space="preserve">For entry education requirements see Appendix A, 31P CIP Education Matrix. </w:t>
            </w:r>
          </w:p>
          <w:p w14:paraId="602E3079" w14:textId="77777777" w:rsidR="005E0B1E" w:rsidRPr="005E0B1E" w:rsidRDefault="005E0B1E" w:rsidP="005E0B1E">
            <w:pPr>
              <w:pStyle w:val="TableParagraph"/>
              <w:ind w:left="210"/>
              <w:rPr>
                <w:rFonts w:ascii="Times New Roman" w:hAnsi="Times New Roman" w:cs="Times New Roman"/>
              </w:rPr>
            </w:pPr>
          </w:p>
          <w:p w14:paraId="41A3C434" w14:textId="77777777" w:rsidR="00ED79F2" w:rsidRPr="00797DE9" w:rsidRDefault="00ED79F2" w:rsidP="000815E9">
            <w:pPr>
              <w:pStyle w:val="TableParagraph"/>
              <w:rPr>
                <w:rFonts w:ascii="Times New Roman" w:hAnsi="Times New Roman" w:cs="Times New Roman"/>
              </w:rPr>
            </w:pPr>
          </w:p>
          <w:p w14:paraId="3978F577" w14:textId="4F537B49" w:rsidR="00A02AF1" w:rsidRPr="00797DE9" w:rsidRDefault="00A02AF1" w:rsidP="00ED79F2">
            <w:pPr>
              <w:pStyle w:val="TableParagraph"/>
              <w:ind w:left="-15" w:firstLine="15"/>
              <w:jc w:val="center"/>
              <w:rPr>
                <w:rFonts w:ascii="Times New Roman" w:hAnsi="Times New Roman" w:cs="Times New Roman"/>
                <w:sz w:val="24"/>
                <w:szCs w:val="24"/>
              </w:rPr>
            </w:pPr>
          </w:p>
        </w:tc>
      </w:tr>
    </w:tbl>
    <w:p w14:paraId="3978F579" w14:textId="77777777" w:rsidR="00A02AF1" w:rsidRPr="00797DE9" w:rsidRDefault="00A02AF1" w:rsidP="0082625A">
      <w:pPr>
        <w:ind w:left="180"/>
        <w:jc w:val="center"/>
        <w:rPr>
          <w:rFonts w:ascii="Times New Roman" w:hAnsi="Times New Roman" w:cs="Times New Roman"/>
          <w:sz w:val="20"/>
        </w:rPr>
        <w:sectPr w:rsidR="00A02AF1" w:rsidRPr="00797DE9">
          <w:footerReference w:type="default" r:id="rId11"/>
          <w:type w:val="continuous"/>
          <w:pgSz w:w="12240" w:h="15840"/>
          <w:pgMar w:top="280" w:right="100" w:bottom="400" w:left="160" w:header="720" w:footer="200" w:gutter="0"/>
          <w:cols w:space="720"/>
        </w:sectPr>
      </w:pPr>
    </w:p>
    <w:tbl>
      <w:tblPr>
        <w:tblW w:w="0" w:type="auto"/>
        <w:tblInd w:w="159"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11698"/>
      </w:tblGrid>
      <w:tr w:rsidR="00C212CA" w:rsidRPr="00797DE9" w14:paraId="3978F57F" w14:textId="77777777" w:rsidTr="00B3376A">
        <w:trPr>
          <w:trHeight w:hRule="exact" w:val="6336"/>
        </w:trPr>
        <w:tc>
          <w:tcPr>
            <w:tcW w:w="11698" w:type="dxa"/>
            <w:vAlign w:val="bottom"/>
          </w:tcPr>
          <w:p w14:paraId="7F414463" w14:textId="089C3C9F" w:rsidR="005E0B1E" w:rsidRPr="005E0B1E" w:rsidRDefault="00950A9C" w:rsidP="005E0B1E">
            <w:pPr>
              <w:pStyle w:val="TableParagraph"/>
              <w:ind w:left="180"/>
              <w:rPr>
                <w:rFonts w:ascii="Times New Roman" w:hAnsi="Times New Roman" w:cs="Times New Roman"/>
                <w:b/>
                <w:sz w:val="24"/>
                <w:szCs w:val="24"/>
              </w:rPr>
            </w:pPr>
            <w:r w:rsidRPr="00797DE9">
              <w:rPr>
                <w:rFonts w:ascii="Times New Roman" w:hAnsi="Times New Roman" w:cs="Times New Roman"/>
                <w:b/>
                <w:sz w:val="24"/>
                <w:szCs w:val="24"/>
              </w:rPr>
              <w:lastRenderedPageBreak/>
              <w:t xml:space="preserve">DUTIES AND RESPONSIBILITIES: </w:t>
            </w:r>
          </w:p>
          <w:p w14:paraId="05E99197" w14:textId="0E8F5DAC" w:rsidR="005E0B1E" w:rsidRPr="005E0B1E" w:rsidRDefault="005E0B1E" w:rsidP="005E0B1E">
            <w:pPr>
              <w:pStyle w:val="TableParagraph"/>
              <w:numPr>
                <w:ilvl w:val="0"/>
                <w:numId w:val="16"/>
              </w:numPr>
              <w:rPr>
                <w:rFonts w:ascii="Times New Roman" w:hAnsi="Times New Roman" w:cs="Times New Roman"/>
                <w:bCs/>
                <w:sz w:val="24"/>
                <w:szCs w:val="24"/>
              </w:rPr>
            </w:pPr>
            <w:r w:rsidRPr="005E0B1E">
              <w:rPr>
                <w:rFonts w:ascii="Times New Roman" w:hAnsi="Times New Roman" w:cs="Times New Roman"/>
                <w:bCs/>
                <w:sz w:val="24"/>
                <w:szCs w:val="24"/>
              </w:rPr>
              <w:t xml:space="preserve">Leads, manages, and directs SF personnel. Protects nuclear and conventional weapons systems and other resources. Plans, leads, and directs SF deployments. Directs base defense functions </w:t>
            </w:r>
            <w:proofErr w:type="gramStart"/>
            <w:r w:rsidRPr="005E0B1E">
              <w:rPr>
                <w:rFonts w:ascii="Times New Roman" w:hAnsi="Times New Roman" w:cs="Times New Roman"/>
                <w:bCs/>
                <w:sz w:val="24"/>
                <w:szCs w:val="24"/>
              </w:rPr>
              <w:t>including</w:t>
            </w:r>
            <w:proofErr w:type="gramEnd"/>
            <w:r w:rsidRPr="005E0B1E">
              <w:rPr>
                <w:rFonts w:ascii="Times New Roman" w:hAnsi="Times New Roman" w:cs="Times New Roman"/>
                <w:bCs/>
                <w:sz w:val="24"/>
                <w:szCs w:val="24"/>
              </w:rPr>
              <w:t xml:space="preserve"> control and security of terrain inside and immediately adjacent to military installations, and defense of personnel, equipment and resources. Leads and directs individual and team patrol movements, tactical drills, battle procedures, convoys, military operations other than war, antiterrorism duties, and other special duties. Directs employment and operation of communications equipment, vehicles, intrusion detection equipment, crew served weapons, and other special purpose equipment. </w:t>
            </w:r>
          </w:p>
          <w:p w14:paraId="6C82F8A3" w14:textId="2D0945A9" w:rsidR="005E0B1E" w:rsidRPr="005E0B1E" w:rsidRDefault="005E0B1E" w:rsidP="005E0B1E">
            <w:pPr>
              <w:pStyle w:val="TableParagraph"/>
              <w:numPr>
                <w:ilvl w:val="0"/>
                <w:numId w:val="16"/>
              </w:numPr>
              <w:rPr>
                <w:rFonts w:ascii="Times New Roman" w:hAnsi="Times New Roman" w:cs="Times New Roman"/>
                <w:bCs/>
                <w:sz w:val="24"/>
                <w:szCs w:val="24"/>
              </w:rPr>
            </w:pPr>
            <w:r w:rsidRPr="005E0B1E">
              <w:rPr>
                <w:rFonts w:ascii="Times New Roman" w:hAnsi="Times New Roman" w:cs="Times New Roman"/>
                <w:bCs/>
                <w:sz w:val="24"/>
                <w:szCs w:val="24"/>
              </w:rPr>
              <w:t xml:space="preserve">Leads and organizes SF operations. Enforces standards of conduct, discipline, and adherence to laws and directives. Oversees police services, security, military working dog, combat arms, and confinement operations. Carries out SF incident command function. </w:t>
            </w:r>
            <w:proofErr w:type="gramStart"/>
            <w:r w:rsidRPr="005E0B1E">
              <w:rPr>
                <w:rFonts w:ascii="Times New Roman" w:hAnsi="Times New Roman" w:cs="Times New Roman"/>
                <w:bCs/>
                <w:sz w:val="24"/>
                <w:szCs w:val="24"/>
              </w:rPr>
              <w:t>Oversees</w:t>
            </w:r>
            <w:proofErr w:type="gramEnd"/>
            <w:r w:rsidRPr="005E0B1E">
              <w:rPr>
                <w:rFonts w:ascii="Times New Roman" w:hAnsi="Times New Roman" w:cs="Times New Roman"/>
                <w:bCs/>
                <w:sz w:val="24"/>
                <w:szCs w:val="24"/>
              </w:rPr>
              <w:t xml:space="preserve"> and evaluates unit performance. Manages the Base Defense Planning Process(BDPP). </w:t>
            </w:r>
          </w:p>
          <w:p w14:paraId="77897A8D" w14:textId="57C22462" w:rsidR="005E0B1E" w:rsidRPr="005E0B1E" w:rsidRDefault="005E0B1E" w:rsidP="005E0B1E">
            <w:pPr>
              <w:pStyle w:val="TableParagraph"/>
              <w:numPr>
                <w:ilvl w:val="0"/>
                <w:numId w:val="16"/>
              </w:numPr>
              <w:rPr>
                <w:rFonts w:ascii="Times New Roman" w:hAnsi="Times New Roman" w:cs="Times New Roman"/>
                <w:bCs/>
                <w:sz w:val="24"/>
                <w:szCs w:val="24"/>
              </w:rPr>
            </w:pPr>
            <w:proofErr w:type="gramStart"/>
            <w:r w:rsidRPr="005E0B1E">
              <w:rPr>
                <w:rFonts w:ascii="Times New Roman" w:hAnsi="Times New Roman" w:cs="Times New Roman"/>
                <w:bCs/>
                <w:sz w:val="24"/>
                <w:szCs w:val="24"/>
              </w:rPr>
              <w:t>Develops</w:t>
            </w:r>
            <w:proofErr w:type="gramEnd"/>
            <w:r w:rsidRPr="005E0B1E">
              <w:rPr>
                <w:rFonts w:ascii="Times New Roman" w:hAnsi="Times New Roman" w:cs="Times New Roman"/>
                <w:bCs/>
                <w:sz w:val="24"/>
                <w:szCs w:val="24"/>
              </w:rPr>
              <w:t xml:space="preserve"> SF plans, policies, procedures, and instructions. Assesses installation or deployed location vulnerabilities. Establishes programs, plans, and policies to protect Air Force combat capabilities. Formulates standards and policies to implement DoD, Air Force, and higher headquarters programs and policies. Programs and budgets actions for initial acquisition, modification, and replacement of SF facilities, vehicles, equipment, and other resources. Develops and manages force protection and antiterrorism programs and training. </w:t>
            </w:r>
          </w:p>
          <w:p w14:paraId="702F5E71" w14:textId="4DFAA216" w:rsidR="005E0B1E" w:rsidRPr="005E0B1E" w:rsidRDefault="005E0B1E" w:rsidP="005E0B1E">
            <w:pPr>
              <w:pStyle w:val="TableParagraph"/>
              <w:numPr>
                <w:ilvl w:val="0"/>
                <w:numId w:val="16"/>
              </w:numPr>
              <w:rPr>
                <w:rFonts w:ascii="Times New Roman" w:hAnsi="Times New Roman" w:cs="Times New Roman"/>
                <w:bCs/>
                <w:sz w:val="24"/>
                <w:szCs w:val="24"/>
              </w:rPr>
            </w:pPr>
            <w:r w:rsidRPr="005E0B1E">
              <w:rPr>
                <w:rFonts w:ascii="Times New Roman" w:hAnsi="Times New Roman" w:cs="Times New Roman"/>
                <w:bCs/>
                <w:sz w:val="24"/>
                <w:szCs w:val="24"/>
              </w:rPr>
              <w:t xml:space="preserve">Leads and manages SF activities. Serves on </w:t>
            </w:r>
            <w:proofErr w:type="gramStart"/>
            <w:r w:rsidRPr="005E0B1E">
              <w:rPr>
                <w:rFonts w:ascii="Times New Roman" w:hAnsi="Times New Roman" w:cs="Times New Roman"/>
                <w:bCs/>
                <w:sz w:val="24"/>
                <w:szCs w:val="24"/>
              </w:rPr>
              <w:t>boards</w:t>
            </w:r>
            <w:proofErr w:type="gramEnd"/>
            <w:r w:rsidRPr="005E0B1E">
              <w:rPr>
                <w:rFonts w:ascii="Times New Roman" w:hAnsi="Times New Roman" w:cs="Times New Roman"/>
                <w:bCs/>
                <w:sz w:val="24"/>
                <w:szCs w:val="24"/>
              </w:rPr>
              <w:t xml:space="preserve"> and planning groups involving security, force protection, police services, and antiterrorism matters. Coordinates SF functions and matters with other </w:t>
            </w:r>
            <w:proofErr w:type="gramStart"/>
            <w:r w:rsidRPr="005E0B1E">
              <w:rPr>
                <w:rFonts w:ascii="Times New Roman" w:hAnsi="Times New Roman" w:cs="Times New Roman"/>
                <w:bCs/>
                <w:sz w:val="24"/>
                <w:szCs w:val="24"/>
              </w:rPr>
              <w:t>unit</w:t>
            </w:r>
            <w:proofErr w:type="gramEnd"/>
            <w:r w:rsidRPr="005E0B1E">
              <w:rPr>
                <w:rFonts w:ascii="Times New Roman" w:hAnsi="Times New Roman" w:cs="Times New Roman"/>
                <w:bCs/>
                <w:sz w:val="24"/>
                <w:szCs w:val="24"/>
              </w:rPr>
              <w:t xml:space="preserve">, military services, and civilian agencies. Monitors and directs programs to ensure combat effective mix of security forces personnel and equipment. Initiates and monitors research and development programs to assist in design and acquisition of equipment. </w:t>
            </w:r>
          </w:p>
          <w:p w14:paraId="491FBFFE" w14:textId="77777777" w:rsidR="000815E9" w:rsidRPr="005E0B1E" w:rsidRDefault="000815E9" w:rsidP="005E0B1E">
            <w:pPr>
              <w:pStyle w:val="TableParagraph"/>
              <w:ind w:left="900"/>
              <w:rPr>
                <w:rFonts w:ascii="Times New Roman" w:hAnsi="Times New Roman" w:cs="Times New Roman"/>
                <w:bCs/>
                <w:sz w:val="24"/>
                <w:szCs w:val="24"/>
              </w:rPr>
            </w:pPr>
          </w:p>
          <w:p w14:paraId="270444BB" w14:textId="77777777" w:rsidR="001E2337" w:rsidRPr="00797DE9" w:rsidRDefault="001E2337" w:rsidP="005E0B1E">
            <w:pPr>
              <w:pStyle w:val="TableParagraph"/>
              <w:ind w:left="180"/>
              <w:rPr>
                <w:rFonts w:ascii="Times New Roman" w:hAnsi="Times New Roman" w:cs="Times New Roman"/>
                <w:bCs/>
                <w:color w:val="FF0000"/>
                <w:sz w:val="24"/>
                <w:szCs w:val="24"/>
              </w:rPr>
            </w:pPr>
          </w:p>
          <w:p w14:paraId="3978F57E" w14:textId="45E04756" w:rsidR="000C563B" w:rsidRPr="00797DE9" w:rsidRDefault="000C563B" w:rsidP="005E0B1E">
            <w:pPr>
              <w:pStyle w:val="TableParagraph"/>
              <w:ind w:left="180"/>
              <w:rPr>
                <w:rFonts w:ascii="Times New Roman" w:hAnsi="Times New Roman" w:cs="Times New Roman"/>
                <w:bCs/>
              </w:rPr>
            </w:pPr>
          </w:p>
        </w:tc>
      </w:tr>
      <w:tr w:rsidR="00C212CA" w:rsidRPr="00797DE9" w14:paraId="3978F583" w14:textId="77777777" w:rsidTr="00B3376A">
        <w:trPr>
          <w:trHeight w:hRule="exact" w:val="8496"/>
        </w:trPr>
        <w:tc>
          <w:tcPr>
            <w:tcW w:w="11698" w:type="dxa"/>
            <w:vAlign w:val="center"/>
          </w:tcPr>
          <w:p w14:paraId="2B916A95" w14:textId="1A37C6AA" w:rsidR="00424DAF" w:rsidRPr="00797DE9" w:rsidRDefault="00895CAF" w:rsidP="00424DAF">
            <w:pPr>
              <w:pStyle w:val="TableParagraph"/>
              <w:ind w:left="180"/>
              <w:rPr>
                <w:rFonts w:ascii="Times New Roman" w:hAnsi="Times New Roman" w:cs="Times New Roman"/>
                <w:b/>
                <w:bCs/>
                <w:sz w:val="24"/>
                <w:szCs w:val="24"/>
              </w:rPr>
            </w:pPr>
            <w:r w:rsidRPr="00797DE9">
              <w:rPr>
                <w:rFonts w:ascii="Times New Roman" w:hAnsi="Times New Roman" w:cs="Times New Roman"/>
                <w:b/>
                <w:bCs/>
                <w:sz w:val="24"/>
                <w:szCs w:val="24"/>
              </w:rPr>
              <w:t xml:space="preserve">OTHER QUALIFICATIONS: </w:t>
            </w:r>
          </w:p>
          <w:p w14:paraId="049ABB2D" w14:textId="77777777" w:rsidR="005E0B1E" w:rsidRDefault="005E0B1E" w:rsidP="005E0B1E">
            <w:pPr>
              <w:pStyle w:val="TableParagraph"/>
              <w:numPr>
                <w:ilvl w:val="0"/>
                <w:numId w:val="17"/>
              </w:numPr>
              <w:rPr>
                <w:rFonts w:ascii="Times New Roman" w:hAnsi="Times New Roman" w:cs="Times New Roman"/>
                <w:sz w:val="24"/>
                <w:szCs w:val="24"/>
              </w:rPr>
            </w:pPr>
            <w:r w:rsidRPr="005E0B1E">
              <w:rPr>
                <w:rFonts w:ascii="Times New Roman" w:hAnsi="Times New Roman" w:cs="Times New Roman"/>
                <w:sz w:val="24"/>
                <w:szCs w:val="24"/>
              </w:rPr>
              <w:t xml:space="preserve">For entry into this specialty: </w:t>
            </w:r>
          </w:p>
          <w:p w14:paraId="14824643" w14:textId="6836424F" w:rsidR="005E0B1E" w:rsidRPr="005E0B1E" w:rsidRDefault="005E0B1E" w:rsidP="005E0B1E">
            <w:pPr>
              <w:pStyle w:val="TableParagraph"/>
              <w:numPr>
                <w:ilvl w:val="1"/>
                <w:numId w:val="17"/>
              </w:numPr>
              <w:rPr>
                <w:rFonts w:ascii="Times New Roman" w:hAnsi="Times New Roman" w:cs="Times New Roman"/>
                <w:sz w:val="24"/>
                <w:szCs w:val="24"/>
              </w:rPr>
            </w:pPr>
            <w:r w:rsidRPr="005E0B1E">
              <w:rPr>
                <w:rFonts w:ascii="Times New Roman" w:hAnsi="Times New Roman" w:cs="Times New Roman"/>
                <w:sz w:val="24"/>
                <w:szCs w:val="24"/>
              </w:rPr>
              <w:t xml:space="preserve">Minimum color vision, as defined by getting a 35 or better on the Cone Contrast Test (CCT) for red and green, or, correctly identifying at least 12 of 14 Ishihara Plates (PIP). (CCT should be primary testing choice, but PIP is acceptable if CCT is not available at testing site.) </w:t>
            </w:r>
          </w:p>
          <w:p w14:paraId="64CE3973" w14:textId="71F5B5B1" w:rsidR="005E0B1E" w:rsidRPr="005E0B1E" w:rsidRDefault="005E0B1E" w:rsidP="005E0B1E">
            <w:pPr>
              <w:pStyle w:val="TableParagraph"/>
              <w:numPr>
                <w:ilvl w:val="1"/>
                <w:numId w:val="17"/>
              </w:numPr>
              <w:rPr>
                <w:rFonts w:ascii="Times New Roman" w:hAnsi="Times New Roman" w:cs="Times New Roman"/>
                <w:sz w:val="24"/>
                <w:szCs w:val="24"/>
              </w:rPr>
            </w:pPr>
            <w:r w:rsidRPr="005E0B1E">
              <w:rPr>
                <w:rFonts w:ascii="Times New Roman" w:hAnsi="Times New Roman" w:cs="Times New Roman"/>
                <w:sz w:val="24"/>
                <w:szCs w:val="24"/>
              </w:rPr>
              <w:t xml:space="preserve">Distance visual acuity correctable to 20/30 </w:t>
            </w:r>
          </w:p>
          <w:p w14:paraId="567EEB0F" w14:textId="7A48482D" w:rsidR="005E0B1E" w:rsidRPr="005E0B1E" w:rsidRDefault="005E0B1E" w:rsidP="005E0B1E">
            <w:pPr>
              <w:pStyle w:val="TableParagraph"/>
              <w:numPr>
                <w:ilvl w:val="1"/>
                <w:numId w:val="17"/>
              </w:numPr>
              <w:rPr>
                <w:rFonts w:ascii="Times New Roman" w:hAnsi="Times New Roman" w:cs="Times New Roman"/>
                <w:sz w:val="24"/>
                <w:szCs w:val="24"/>
              </w:rPr>
            </w:pPr>
            <w:r w:rsidRPr="005E0B1E">
              <w:rPr>
                <w:rFonts w:ascii="Times New Roman" w:hAnsi="Times New Roman" w:cs="Times New Roman"/>
                <w:sz w:val="24"/>
                <w:szCs w:val="24"/>
              </w:rPr>
              <w:t xml:space="preserve">No history of excessive alcohol use or been arrested in the past two years for two or more alcohol related incidents regardless of disposition, except when found not guilty. </w:t>
            </w:r>
          </w:p>
          <w:p w14:paraId="5E0C8912" w14:textId="4205D05F" w:rsidR="005E0B1E" w:rsidRPr="005E0B1E" w:rsidRDefault="005E0B1E" w:rsidP="005E0B1E">
            <w:pPr>
              <w:pStyle w:val="TableParagraph"/>
              <w:numPr>
                <w:ilvl w:val="1"/>
                <w:numId w:val="17"/>
              </w:numPr>
              <w:rPr>
                <w:rFonts w:ascii="Times New Roman" w:hAnsi="Times New Roman" w:cs="Times New Roman"/>
                <w:sz w:val="24"/>
                <w:szCs w:val="24"/>
              </w:rPr>
            </w:pPr>
            <w:r w:rsidRPr="005E0B1E">
              <w:rPr>
                <w:rFonts w:ascii="Times New Roman" w:hAnsi="Times New Roman" w:cs="Times New Roman"/>
                <w:sz w:val="24"/>
                <w:szCs w:val="24"/>
              </w:rPr>
              <w:t xml:space="preserve">Never been diagnosed with a severe substance disorder by a certified medical provider. </w:t>
            </w:r>
          </w:p>
          <w:p w14:paraId="21F36396" w14:textId="7417A73F" w:rsidR="005E0B1E" w:rsidRPr="005E0B1E" w:rsidRDefault="005E0B1E" w:rsidP="005E0B1E">
            <w:pPr>
              <w:pStyle w:val="TableParagraph"/>
              <w:numPr>
                <w:ilvl w:val="1"/>
                <w:numId w:val="17"/>
              </w:numPr>
              <w:rPr>
                <w:rFonts w:ascii="Times New Roman" w:hAnsi="Times New Roman" w:cs="Times New Roman"/>
                <w:sz w:val="24"/>
                <w:szCs w:val="24"/>
              </w:rPr>
            </w:pPr>
            <w:r w:rsidRPr="005E0B1E">
              <w:rPr>
                <w:rFonts w:ascii="Times New Roman" w:hAnsi="Times New Roman" w:cs="Times New Roman"/>
                <w:sz w:val="24"/>
                <w:szCs w:val="24"/>
              </w:rPr>
              <w:t xml:space="preserve">Must not have used a substance (sniffing/huffing) to obtain an altered conscious state from aerosol spray, lighter fluid, petro chemical, adhesives, Freon, or any other chemical for a purpose not intended for use. </w:t>
            </w:r>
          </w:p>
          <w:p w14:paraId="1140487D" w14:textId="4A781AD1" w:rsidR="005E0B1E" w:rsidRPr="005E0B1E" w:rsidRDefault="005E0B1E" w:rsidP="005E0B1E">
            <w:pPr>
              <w:pStyle w:val="TableParagraph"/>
              <w:numPr>
                <w:ilvl w:val="1"/>
                <w:numId w:val="17"/>
              </w:numPr>
              <w:rPr>
                <w:rFonts w:ascii="Times New Roman" w:hAnsi="Times New Roman" w:cs="Times New Roman"/>
                <w:sz w:val="24"/>
                <w:szCs w:val="24"/>
              </w:rPr>
            </w:pPr>
            <w:r w:rsidRPr="005E0B1E">
              <w:rPr>
                <w:rFonts w:ascii="Times New Roman" w:hAnsi="Times New Roman" w:cs="Times New Roman"/>
                <w:sz w:val="24"/>
                <w:szCs w:val="24"/>
              </w:rPr>
              <w:t xml:space="preserve">No more than one active wage garnishment for delinquency. </w:t>
            </w:r>
          </w:p>
          <w:p w14:paraId="6A299276" w14:textId="7CA9925F" w:rsidR="005E0B1E" w:rsidRPr="005E0B1E" w:rsidRDefault="005E0B1E" w:rsidP="005E0B1E">
            <w:pPr>
              <w:pStyle w:val="TableParagraph"/>
              <w:numPr>
                <w:ilvl w:val="1"/>
                <w:numId w:val="17"/>
              </w:numPr>
              <w:rPr>
                <w:rFonts w:ascii="Times New Roman" w:hAnsi="Times New Roman" w:cs="Times New Roman"/>
                <w:sz w:val="24"/>
                <w:szCs w:val="24"/>
              </w:rPr>
            </w:pPr>
            <w:r w:rsidRPr="005E0B1E">
              <w:rPr>
                <w:rFonts w:ascii="Times New Roman" w:hAnsi="Times New Roman" w:cs="Times New Roman"/>
                <w:sz w:val="24"/>
                <w:szCs w:val="24"/>
              </w:rPr>
              <w:t xml:space="preserve">No more than two delinquent </w:t>
            </w:r>
            <w:proofErr w:type="gramStart"/>
            <w:r w:rsidRPr="005E0B1E">
              <w:rPr>
                <w:rFonts w:ascii="Times New Roman" w:hAnsi="Times New Roman" w:cs="Times New Roman"/>
                <w:sz w:val="24"/>
                <w:szCs w:val="24"/>
              </w:rPr>
              <w:t>charge</w:t>
            </w:r>
            <w:proofErr w:type="gramEnd"/>
            <w:r w:rsidRPr="005E0B1E">
              <w:rPr>
                <w:rFonts w:ascii="Times New Roman" w:hAnsi="Times New Roman" w:cs="Times New Roman"/>
                <w:sz w:val="24"/>
                <w:szCs w:val="24"/>
              </w:rPr>
              <w:t xml:space="preserve"> off/collection (&gt;= 30 days) payments within last two years. </w:t>
            </w:r>
          </w:p>
          <w:p w14:paraId="57E4BBC4" w14:textId="10614D89" w:rsidR="005E0B1E" w:rsidRPr="005E0B1E" w:rsidRDefault="005E0B1E" w:rsidP="005E0B1E">
            <w:pPr>
              <w:pStyle w:val="TableParagraph"/>
              <w:numPr>
                <w:ilvl w:val="1"/>
                <w:numId w:val="17"/>
              </w:numPr>
              <w:rPr>
                <w:rFonts w:ascii="Times New Roman" w:hAnsi="Times New Roman" w:cs="Times New Roman"/>
                <w:sz w:val="24"/>
                <w:szCs w:val="24"/>
              </w:rPr>
            </w:pPr>
            <w:r w:rsidRPr="005E0B1E">
              <w:rPr>
                <w:rFonts w:ascii="Times New Roman" w:hAnsi="Times New Roman" w:cs="Times New Roman"/>
                <w:sz w:val="24"/>
                <w:szCs w:val="24"/>
              </w:rPr>
              <w:t xml:space="preserve">Within three years prior to entry into military service, </w:t>
            </w:r>
            <w:proofErr w:type="gramStart"/>
            <w:r w:rsidRPr="005E0B1E">
              <w:rPr>
                <w:rFonts w:ascii="Times New Roman" w:hAnsi="Times New Roman" w:cs="Times New Roman"/>
                <w:sz w:val="24"/>
                <w:szCs w:val="24"/>
              </w:rPr>
              <w:t>must</w:t>
            </w:r>
            <w:proofErr w:type="gramEnd"/>
            <w:r w:rsidRPr="005E0B1E">
              <w:rPr>
                <w:rFonts w:ascii="Times New Roman" w:hAnsi="Times New Roman" w:cs="Times New Roman"/>
                <w:sz w:val="24"/>
                <w:szCs w:val="24"/>
              </w:rPr>
              <w:t xml:space="preserve"> not have been terminated from civilian employment more than twice for reasons of misconduct, theft, or alcohol use. </w:t>
            </w:r>
          </w:p>
          <w:p w14:paraId="7D04348D" w14:textId="7FE84088" w:rsidR="005E0B1E" w:rsidRPr="005E0B1E" w:rsidRDefault="005E0B1E" w:rsidP="005E0B1E">
            <w:pPr>
              <w:pStyle w:val="TableParagraph"/>
              <w:numPr>
                <w:ilvl w:val="1"/>
                <w:numId w:val="17"/>
              </w:numPr>
              <w:rPr>
                <w:rFonts w:ascii="Times New Roman" w:hAnsi="Times New Roman" w:cs="Times New Roman"/>
                <w:sz w:val="24"/>
                <w:szCs w:val="24"/>
              </w:rPr>
            </w:pPr>
            <w:r w:rsidRPr="005E0B1E">
              <w:rPr>
                <w:rFonts w:ascii="Times New Roman" w:hAnsi="Times New Roman" w:cs="Times New Roman"/>
                <w:sz w:val="24"/>
                <w:szCs w:val="24"/>
              </w:rPr>
              <w:t xml:space="preserve">No history of civilian conviction, Letter of Reprimand, Article 15, or court martial conviction of a Category 1, 2, or 3 </w:t>
            </w:r>
            <w:proofErr w:type="gramStart"/>
            <w:r w:rsidRPr="005E0B1E">
              <w:rPr>
                <w:rFonts w:ascii="Times New Roman" w:hAnsi="Times New Roman" w:cs="Times New Roman"/>
                <w:sz w:val="24"/>
                <w:szCs w:val="24"/>
              </w:rPr>
              <w:t>offense</w:t>
            </w:r>
            <w:proofErr w:type="gramEnd"/>
            <w:r w:rsidRPr="005E0B1E">
              <w:rPr>
                <w:rFonts w:ascii="Times New Roman" w:hAnsi="Times New Roman" w:cs="Times New Roman"/>
                <w:sz w:val="24"/>
                <w:szCs w:val="24"/>
              </w:rPr>
              <w:t xml:space="preserve"> as described and listed in DAFMAN 36-2032, </w:t>
            </w:r>
            <w:r w:rsidRPr="005E0B1E">
              <w:rPr>
                <w:rFonts w:ascii="Times New Roman" w:hAnsi="Times New Roman" w:cs="Times New Roman"/>
                <w:i/>
                <w:iCs/>
                <w:sz w:val="24"/>
                <w:szCs w:val="24"/>
              </w:rPr>
              <w:t>Military Recruiting and Accessions</w:t>
            </w:r>
            <w:r w:rsidRPr="005E0B1E">
              <w:rPr>
                <w:rFonts w:ascii="Times New Roman" w:hAnsi="Times New Roman" w:cs="Times New Roman"/>
                <w:sz w:val="24"/>
                <w:szCs w:val="24"/>
              </w:rPr>
              <w:t xml:space="preserve">, Attachment 2. </w:t>
            </w:r>
          </w:p>
          <w:p w14:paraId="50A839C7" w14:textId="32D5B6E4" w:rsidR="007C7857" w:rsidRPr="007C7857" w:rsidRDefault="007C7857" w:rsidP="007C7857">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No record of sleep disorders to include, but not limited to, sleep apnea, insomnia, hypersomnia, narcolepsy, or restless leg syndrome. </w:t>
            </w:r>
          </w:p>
          <w:p w14:paraId="60BD6660" w14:textId="4BD622AB" w:rsidR="007C7857" w:rsidRPr="007C7857" w:rsidRDefault="007C7857" w:rsidP="007C7857">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Must not have current diagnosis of </w:t>
            </w:r>
            <w:proofErr w:type="gramStart"/>
            <w:r w:rsidRPr="007C7857">
              <w:rPr>
                <w:rFonts w:ascii="Times New Roman" w:hAnsi="Times New Roman" w:cs="Times New Roman"/>
                <w:sz w:val="24"/>
                <w:szCs w:val="24"/>
              </w:rPr>
              <w:t>Attention Deficit Disorder</w:t>
            </w:r>
            <w:proofErr w:type="gramEnd"/>
            <w:r w:rsidRPr="007C7857">
              <w:rPr>
                <w:rFonts w:ascii="Times New Roman" w:hAnsi="Times New Roman" w:cs="Times New Roman"/>
                <w:sz w:val="24"/>
                <w:szCs w:val="24"/>
              </w:rPr>
              <w:t xml:space="preserve">/Attention Deficit Hyperactivity Disorder or other perceptual or learning disorder. Must not have used medications to treat any such disorder the last 12 months. </w:t>
            </w:r>
          </w:p>
          <w:p w14:paraId="5D0D5DF8" w14:textId="70FCCBCA" w:rsidR="007C7857" w:rsidRPr="007C7857" w:rsidRDefault="007C7857" w:rsidP="007C7857">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No history of any of the Bipolar and Related Disorders, Depressive Disorders, or </w:t>
            </w:r>
            <w:proofErr w:type="gramStart"/>
            <w:r w:rsidRPr="007C7857">
              <w:rPr>
                <w:rFonts w:ascii="Times New Roman" w:hAnsi="Times New Roman" w:cs="Times New Roman"/>
                <w:sz w:val="24"/>
                <w:szCs w:val="24"/>
              </w:rPr>
              <w:t>Anxiety Disorders</w:t>
            </w:r>
            <w:proofErr w:type="gramEnd"/>
            <w:r w:rsidRPr="007C7857">
              <w:rPr>
                <w:rFonts w:ascii="Times New Roman" w:hAnsi="Times New Roman" w:cs="Times New Roman"/>
                <w:sz w:val="24"/>
                <w:szCs w:val="24"/>
              </w:rPr>
              <w:t xml:space="preserve">. </w:t>
            </w:r>
          </w:p>
          <w:p w14:paraId="64DADEEA" w14:textId="2D230423" w:rsidR="007C7857" w:rsidRPr="007C7857" w:rsidRDefault="007C7857" w:rsidP="007C7857">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No speech disorder or noticeable communication deficiency as defined in DAFMAN 48-123, Medical Examinations and Standards. </w:t>
            </w:r>
          </w:p>
          <w:p w14:paraId="43BC02D1" w14:textId="33628104" w:rsidR="007C7857" w:rsidRPr="007C7857" w:rsidRDefault="007C7857" w:rsidP="007C7857">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Must possess a valid state driver’s license to operate government motor vehicles (GMW) accordance with AFI 24-301, </w:t>
            </w:r>
            <w:r w:rsidRPr="007C7857">
              <w:rPr>
                <w:rFonts w:ascii="Times New Roman" w:hAnsi="Times New Roman" w:cs="Times New Roman"/>
                <w:i/>
                <w:iCs/>
                <w:sz w:val="24"/>
                <w:szCs w:val="24"/>
              </w:rPr>
              <w:t>Ground Transportation</w:t>
            </w:r>
            <w:r w:rsidRPr="007C7857">
              <w:rPr>
                <w:rFonts w:ascii="Times New Roman" w:hAnsi="Times New Roman" w:cs="Times New Roman"/>
                <w:sz w:val="24"/>
                <w:szCs w:val="24"/>
              </w:rPr>
              <w:t xml:space="preserve">. </w:t>
            </w:r>
          </w:p>
          <w:p w14:paraId="00C3D7FE" w14:textId="7D5F3616" w:rsidR="007C7857" w:rsidRPr="007C7857" w:rsidRDefault="007C7857" w:rsidP="00B3376A">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No diagnosis of fear of heights or confined spaces that impacts ability to complete duty requirements. </w:t>
            </w:r>
          </w:p>
          <w:p w14:paraId="3978F582" w14:textId="3CBBCB25" w:rsidR="000C563B" w:rsidRPr="00BD1C48" w:rsidRDefault="007C7857" w:rsidP="00B3376A">
            <w:pPr>
              <w:pStyle w:val="TableParagraph"/>
              <w:ind w:left="1620"/>
              <w:rPr>
                <w:rFonts w:ascii="Times New Roman" w:hAnsi="Times New Roman" w:cs="Times New Roman"/>
                <w:sz w:val="24"/>
                <w:szCs w:val="24"/>
              </w:rPr>
            </w:pPr>
            <w:r w:rsidRPr="007C7857">
              <w:rPr>
                <w:rFonts w:ascii="Times New Roman" w:hAnsi="Times New Roman" w:cs="Times New Roman"/>
                <w:sz w:val="24"/>
                <w:szCs w:val="24"/>
              </w:rPr>
              <w:t xml:space="preserve"> </w:t>
            </w:r>
          </w:p>
        </w:tc>
      </w:tr>
      <w:tr w:rsidR="00BD1C48" w:rsidRPr="00797DE9" w14:paraId="4A8BBDD6" w14:textId="77777777" w:rsidTr="009C5B8B">
        <w:trPr>
          <w:trHeight w:hRule="exact" w:val="11520"/>
        </w:trPr>
        <w:tc>
          <w:tcPr>
            <w:tcW w:w="11698" w:type="dxa"/>
            <w:vAlign w:val="center"/>
          </w:tcPr>
          <w:p w14:paraId="39218438" w14:textId="77777777" w:rsidR="00BD1C48" w:rsidRDefault="00BD1C48" w:rsidP="00BD1C48">
            <w:pPr>
              <w:pStyle w:val="TableParagraph"/>
              <w:ind w:left="180"/>
              <w:rPr>
                <w:rFonts w:ascii="Times New Roman" w:hAnsi="Times New Roman" w:cs="Times New Roman"/>
                <w:b/>
                <w:bCs/>
                <w:sz w:val="24"/>
                <w:szCs w:val="24"/>
              </w:rPr>
            </w:pPr>
            <w:r w:rsidRPr="00797DE9">
              <w:rPr>
                <w:rFonts w:ascii="Times New Roman" w:hAnsi="Times New Roman" w:cs="Times New Roman"/>
                <w:b/>
                <w:bCs/>
                <w:sz w:val="24"/>
                <w:szCs w:val="24"/>
              </w:rPr>
              <w:lastRenderedPageBreak/>
              <w:t xml:space="preserve">OTHER QUALIFICATIONS: </w:t>
            </w:r>
          </w:p>
          <w:p w14:paraId="259E0644" w14:textId="77777777" w:rsidR="00B3376A" w:rsidRPr="00B3376A" w:rsidRDefault="00B3376A" w:rsidP="00BD1C48">
            <w:pPr>
              <w:pStyle w:val="TableParagraph"/>
              <w:ind w:left="180"/>
              <w:rPr>
                <w:rFonts w:ascii="Times New Roman" w:hAnsi="Times New Roman" w:cs="Times New Roman"/>
                <w:b/>
                <w:bCs/>
                <w:sz w:val="8"/>
                <w:szCs w:val="8"/>
              </w:rPr>
            </w:pPr>
          </w:p>
          <w:p w14:paraId="020857F1" w14:textId="6FB483A1" w:rsidR="00B3376A" w:rsidRPr="00B3376A" w:rsidRDefault="00B3376A" w:rsidP="00B3376A">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No documented record of gang affiliation. </w:t>
            </w:r>
          </w:p>
          <w:p w14:paraId="05EE8D55" w14:textId="71EBE6F6" w:rsidR="00B3376A" w:rsidRPr="007C7857" w:rsidRDefault="00B3376A" w:rsidP="00B3376A">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No fear working around nuclear weapons or components, nor have an identifiable negative opinion of the role of nuclear weapons in our nation’s strategic deterrence mission. </w:t>
            </w:r>
          </w:p>
          <w:p w14:paraId="2BB0A4B6" w14:textId="77777777" w:rsidR="00B3376A" w:rsidRPr="007C7857" w:rsidRDefault="00B3376A" w:rsidP="00B3376A">
            <w:pPr>
              <w:pStyle w:val="TableParagraph"/>
              <w:numPr>
                <w:ilvl w:val="1"/>
                <w:numId w:val="17"/>
              </w:numPr>
              <w:rPr>
                <w:rFonts w:ascii="Times New Roman" w:hAnsi="Times New Roman" w:cs="Times New Roman"/>
                <w:sz w:val="24"/>
                <w:szCs w:val="24"/>
              </w:rPr>
            </w:pPr>
            <w:proofErr w:type="gramStart"/>
            <w:r w:rsidRPr="007C7857">
              <w:rPr>
                <w:rFonts w:ascii="Times New Roman" w:hAnsi="Times New Roman" w:cs="Times New Roman"/>
                <w:sz w:val="24"/>
                <w:szCs w:val="24"/>
              </w:rPr>
              <w:t>Must</w:t>
            </w:r>
            <w:proofErr w:type="gramEnd"/>
            <w:r w:rsidRPr="007C7857">
              <w:rPr>
                <w:rFonts w:ascii="Times New Roman" w:hAnsi="Times New Roman" w:cs="Times New Roman"/>
                <w:sz w:val="24"/>
                <w:szCs w:val="24"/>
              </w:rPr>
              <w:t xml:space="preserve"> not have used/distributed/manufactured illicit narcotics as defined in schedule I/II, used a drug that can cause a flashback, or been arrested for narcotics in schedules I through V as listed in 21 USC §812. Exclude use of marijuana, hashish, or other cannabis- based products for entry unless that use resulted in the documentation of a use disorder by a credentialed medical provider. </w:t>
            </w:r>
          </w:p>
          <w:p w14:paraId="32ABA1C0" w14:textId="77777777" w:rsidR="00B3376A" w:rsidRPr="007C7857" w:rsidRDefault="00B3376A" w:rsidP="00B3376A">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Never failed (or failed to participate in) prescribed rehabilitation program or treatment regimen after being diagnosed by a certified medical provider with an alcohol use disorder. </w:t>
            </w:r>
          </w:p>
          <w:p w14:paraId="5E83EB81" w14:textId="7D690F19" w:rsidR="00B3376A" w:rsidRDefault="00B3376A" w:rsidP="00B3376A">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Must not have a record of Self-Directed Violence or Self-Directed Violence-Preparatory or suicide attempts. If there is a record of self-directed violence, self-directed violence-preparatory, or suicide attempts with/without injury (as defined by the </w:t>
            </w:r>
            <w:r w:rsidRPr="007C7857">
              <w:rPr>
                <w:rFonts w:ascii="Times New Roman" w:hAnsi="Times New Roman" w:cs="Times New Roman"/>
                <w:i/>
                <w:iCs/>
                <w:sz w:val="24"/>
                <w:szCs w:val="24"/>
              </w:rPr>
              <w:t xml:space="preserve">VA/DoD Clinical Practice Guideline for Assessment and Management of Patients at Risks for Suicide </w:t>
            </w:r>
            <w:r w:rsidRPr="007C7857">
              <w:rPr>
                <w:rFonts w:ascii="Times New Roman" w:hAnsi="Times New Roman" w:cs="Times New Roman"/>
                <w:sz w:val="24"/>
                <w:szCs w:val="24"/>
              </w:rPr>
              <w:t xml:space="preserve">and the Under Secretary of Defense’s (USD) Memorandum on </w:t>
            </w:r>
            <w:r w:rsidRPr="007C7857">
              <w:rPr>
                <w:rFonts w:ascii="Times New Roman" w:hAnsi="Times New Roman" w:cs="Times New Roman"/>
                <w:i/>
                <w:iCs/>
                <w:sz w:val="24"/>
                <w:szCs w:val="24"/>
              </w:rPr>
              <w:t>Standardization of Common Suicide-Related Definitions</w:t>
            </w:r>
            <w:r w:rsidRPr="007C7857">
              <w:rPr>
                <w:rFonts w:ascii="Times New Roman" w:hAnsi="Times New Roman" w:cs="Times New Roman"/>
                <w:sz w:val="24"/>
                <w:szCs w:val="24"/>
              </w:rPr>
              <w:t>), the accession authority’s final determination on entry/award will be informed by the opinion of a qualified Mental Health (MH) Professional.</w:t>
            </w:r>
          </w:p>
          <w:p w14:paraId="559BBC73" w14:textId="48A78AC8" w:rsidR="00BD1C48" w:rsidRDefault="00BD1C48" w:rsidP="00BD1C48">
            <w:pPr>
              <w:pStyle w:val="TableParagraph"/>
              <w:numPr>
                <w:ilvl w:val="0"/>
                <w:numId w:val="17"/>
              </w:numPr>
              <w:rPr>
                <w:rFonts w:ascii="Times New Roman" w:hAnsi="Times New Roman" w:cs="Times New Roman"/>
                <w:sz w:val="24"/>
                <w:szCs w:val="24"/>
              </w:rPr>
            </w:pPr>
            <w:r w:rsidRPr="007C7857">
              <w:rPr>
                <w:rFonts w:ascii="Times New Roman" w:hAnsi="Times New Roman" w:cs="Times New Roman"/>
                <w:sz w:val="24"/>
                <w:szCs w:val="24"/>
              </w:rPr>
              <w:t xml:space="preserve">For entry, award, and retention of these AFSCs, the following are additional mandatory requirements: </w:t>
            </w:r>
          </w:p>
          <w:p w14:paraId="7D8FCE83" w14:textId="77777777" w:rsidR="00BD1C48" w:rsidRDefault="00BD1C48" w:rsidP="00BD1C48">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No recorded evidence of personality disorder that negatively affects duty performance. </w:t>
            </w:r>
          </w:p>
          <w:p w14:paraId="64BAF41B" w14:textId="438918F9" w:rsidR="00BD1C48" w:rsidRPr="007C7857" w:rsidRDefault="00BD1C48" w:rsidP="00BD1C48">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Must not have uncontrolled depression with use of appropriate therapy, or a history of persistent emotional instability or suicidal ideations. If there is a record of Self-Directed Violence, Self-Directed Violence-Preparatory, or suicide attempts with/without injury, the Commander will be informed by the opinion of a qualified Mental Health (MH) professional. </w:t>
            </w:r>
          </w:p>
          <w:p w14:paraId="53E0FE3D" w14:textId="0596C89A" w:rsidR="00BD1C48" w:rsidRPr="007C7857" w:rsidRDefault="00BD1C48" w:rsidP="00BD1C48">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Qualification for arming, suitability to arm, or suitability under the Personnel Reliability Assurance Program IAW AFI 31-117, </w:t>
            </w:r>
            <w:r w:rsidRPr="007C7857">
              <w:rPr>
                <w:rFonts w:ascii="Times New Roman" w:hAnsi="Times New Roman" w:cs="Times New Roman"/>
                <w:i/>
                <w:iCs/>
                <w:sz w:val="24"/>
                <w:szCs w:val="24"/>
              </w:rPr>
              <w:t xml:space="preserve">Arming and Use of Force </w:t>
            </w:r>
            <w:r w:rsidRPr="007C7857">
              <w:rPr>
                <w:rFonts w:ascii="Times New Roman" w:hAnsi="Times New Roman" w:cs="Times New Roman"/>
                <w:sz w:val="24"/>
                <w:szCs w:val="24"/>
              </w:rPr>
              <w:t xml:space="preserve">by Air Force Personnel. </w:t>
            </w:r>
          </w:p>
          <w:p w14:paraId="79864A4A" w14:textId="049A733F" w:rsidR="00BD1C48" w:rsidRPr="007C7857" w:rsidRDefault="00BD1C48" w:rsidP="00BD1C48">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Never been convicted by a general, special, or summary courts-martial. </w:t>
            </w:r>
          </w:p>
          <w:p w14:paraId="2FDCFACF" w14:textId="3443ED50" w:rsidR="00BD1C48" w:rsidRPr="007C7857" w:rsidRDefault="00BD1C48" w:rsidP="00BD1C48">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Never received non-judicial punishment under the UCMJ for offenses involving substantiated drug abuse as defined in AFI 44-121, </w:t>
            </w:r>
            <w:r w:rsidRPr="007C7857">
              <w:rPr>
                <w:rFonts w:ascii="Times New Roman" w:hAnsi="Times New Roman" w:cs="Times New Roman"/>
                <w:i/>
                <w:iCs/>
                <w:sz w:val="24"/>
                <w:szCs w:val="24"/>
              </w:rPr>
              <w:t xml:space="preserve">Alcohol and Drug Abuse Prevention and Treatment </w:t>
            </w:r>
            <w:r w:rsidRPr="007C7857">
              <w:rPr>
                <w:rFonts w:ascii="Times New Roman" w:hAnsi="Times New Roman" w:cs="Times New Roman"/>
                <w:sz w:val="24"/>
                <w:szCs w:val="24"/>
              </w:rPr>
              <w:t xml:space="preserve">(ADAPT) Program. </w:t>
            </w:r>
          </w:p>
          <w:p w14:paraId="4B8EAFD7" w14:textId="2CF3DD19" w:rsidR="00BD1C48" w:rsidRPr="007C7857" w:rsidRDefault="00BD1C48" w:rsidP="00BD1C48">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Never been diagnosed with a severe substance use disorder by a certified medical provider. </w:t>
            </w:r>
            <w:proofErr w:type="gramStart"/>
            <w:r w:rsidRPr="007C7857">
              <w:rPr>
                <w:rFonts w:ascii="Times New Roman" w:hAnsi="Times New Roman" w:cs="Times New Roman"/>
                <w:sz w:val="24"/>
                <w:szCs w:val="24"/>
              </w:rPr>
              <w:t>For the purpose of</w:t>
            </w:r>
            <w:proofErr w:type="gramEnd"/>
            <w:r w:rsidRPr="007C7857">
              <w:rPr>
                <w:rFonts w:ascii="Times New Roman" w:hAnsi="Times New Roman" w:cs="Times New Roman"/>
                <w:sz w:val="24"/>
                <w:szCs w:val="24"/>
              </w:rPr>
              <w:t xml:space="preserve"> retention standards as part of this classification directory, alcohol related disorders are defined separately from other substance use disorders. </w:t>
            </w:r>
          </w:p>
          <w:p w14:paraId="3BFCA060" w14:textId="2275C30D" w:rsidR="00BD1C48" w:rsidRPr="007C7857" w:rsidRDefault="00BD1C48" w:rsidP="00BD1C48">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Never received non-judicial punishment for acts of larceny, wrongful appropriation, robbery, burglary, unlawful entry, housebreaking, misconduct in combat as defined in UCMJ articles 99-106, or any act that harms or has the potential to harm the physical safety or well </w:t>
            </w:r>
            <w:proofErr w:type="gramStart"/>
            <w:r w:rsidRPr="007C7857">
              <w:rPr>
                <w:rFonts w:ascii="Times New Roman" w:hAnsi="Times New Roman" w:cs="Times New Roman"/>
                <w:sz w:val="24"/>
                <w:szCs w:val="24"/>
              </w:rPr>
              <w:t>- being</w:t>
            </w:r>
            <w:proofErr w:type="gramEnd"/>
            <w:r w:rsidRPr="007C7857">
              <w:rPr>
                <w:rFonts w:ascii="Times New Roman" w:hAnsi="Times New Roman" w:cs="Times New Roman"/>
                <w:sz w:val="24"/>
                <w:szCs w:val="24"/>
              </w:rPr>
              <w:t xml:space="preserve"> of animals to include Military Working Dogs. </w:t>
            </w:r>
          </w:p>
          <w:p w14:paraId="65A15179" w14:textId="1AC8A1B1" w:rsidR="00BD1C48" w:rsidRPr="007C7857" w:rsidRDefault="00BD1C48" w:rsidP="00BD1C48">
            <w:pPr>
              <w:pStyle w:val="TableParagraph"/>
              <w:numPr>
                <w:ilvl w:val="1"/>
                <w:numId w:val="17"/>
              </w:numPr>
              <w:rPr>
                <w:rFonts w:ascii="Times New Roman" w:hAnsi="Times New Roman" w:cs="Times New Roman"/>
                <w:sz w:val="24"/>
                <w:szCs w:val="24"/>
              </w:rPr>
            </w:pPr>
            <w:r w:rsidRPr="007C7857">
              <w:rPr>
                <w:rFonts w:ascii="Times New Roman" w:hAnsi="Times New Roman" w:cs="Times New Roman"/>
                <w:sz w:val="24"/>
                <w:szCs w:val="24"/>
              </w:rPr>
              <w:t xml:space="preserve">Never have been convicted by a civilian court of a Category 1 or 2 offense. Civilian conviction, Letter of Reprimand, Article 15, or court martial conviction for Category 3 offenses are not acceptable for entry into the AFSC are grounds for withdrawal of the AFSC if deemed appropriate by the commander. Category 4 traffic offenses alone are not disqualifying. Offenses are described and listed in AFMAN 36-2032, </w:t>
            </w:r>
            <w:r w:rsidRPr="007C7857">
              <w:rPr>
                <w:rFonts w:ascii="Times New Roman" w:hAnsi="Times New Roman" w:cs="Times New Roman"/>
                <w:i/>
                <w:iCs/>
                <w:sz w:val="24"/>
                <w:szCs w:val="24"/>
              </w:rPr>
              <w:t>Military Recruiting and Accessions</w:t>
            </w:r>
            <w:r w:rsidRPr="007C7857">
              <w:rPr>
                <w:rFonts w:ascii="Times New Roman" w:hAnsi="Times New Roman" w:cs="Times New Roman"/>
                <w:sz w:val="24"/>
                <w:szCs w:val="24"/>
              </w:rPr>
              <w:t xml:space="preserve">, Attachment 2. </w:t>
            </w:r>
          </w:p>
          <w:p w14:paraId="2E353700" w14:textId="77777777" w:rsidR="00BD1C48" w:rsidRPr="00797DE9" w:rsidRDefault="00BD1C48" w:rsidP="009C5B8B">
            <w:pPr>
              <w:pStyle w:val="TableParagraph"/>
              <w:ind w:left="180"/>
              <w:rPr>
                <w:rFonts w:ascii="Times New Roman" w:hAnsi="Times New Roman" w:cs="Times New Roman"/>
                <w:sz w:val="24"/>
                <w:szCs w:val="24"/>
              </w:rPr>
            </w:pPr>
          </w:p>
        </w:tc>
      </w:tr>
      <w:tr w:rsidR="00B3376A" w:rsidRPr="00797DE9" w14:paraId="7746B7E6" w14:textId="77777777" w:rsidTr="00B3376A">
        <w:trPr>
          <w:trHeight w:hRule="exact" w:val="5760"/>
        </w:trPr>
        <w:tc>
          <w:tcPr>
            <w:tcW w:w="11698" w:type="dxa"/>
            <w:vAlign w:val="center"/>
          </w:tcPr>
          <w:p w14:paraId="2706CA6F" w14:textId="77777777" w:rsidR="00B3376A" w:rsidRDefault="00B3376A" w:rsidP="00B3376A">
            <w:pPr>
              <w:pStyle w:val="TableParagraph"/>
              <w:ind w:left="180"/>
              <w:rPr>
                <w:rFonts w:ascii="Times New Roman" w:hAnsi="Times New Roman" w:cs="Times New Roman"/>
                <w:b/>
                <w:bCs/>
                <w:sz w:val="24"/>
                <w:szCs w:val="24"/>
              </w:rPr>
            </w:pPr>
            <w:r w:rsidRPr="00797DE9">
              <w:rPr>
                <w:rFonts w:ascii="Times New Roman" w:hAnsi="Times New Roman" w:cs="Times New Roman"/>
                <w:b/>
                <w:bCs/>
                <w:sz w:val="24"/>
                <w:szCs w:val="24"/>
              </w:rPr>
              <w:lastRenderedPageBreak/>
              <w:t xml:space="preserve">OTHER QUALIFICATIONS: </w:t>
            </w:r>
          </w:p>
          <w:p w14:paraId="4A90CE94" w14:textId="77777777" w:rsidR="00B3376A" w:rsidRPr="00B3376A" w:rsidRDefault="00B3376A" w:rsidP="00B3376A">
            <w:pPr>
              <w:pStyle w:val="TableParagraph"/>
              <w:ind w:left="180"/>
              <w:rPr>
                <w:rFonts w:ascii="Times New Roman" w:hAnsi="Times New Roman" w:cs="Times New Roman"/>
                <w:b/>
                <w:bCs/>
                <w:sz w:val="8"/>
                <w:szCs w:val="8"/>
              </w:rPr>
            </w:pPr>
          </w:p>
          <w:p w14:paraId="525A7CB5" w14:textId="77777777" w:rsidR="00B3376A" w:rsidRPr="007C7857" w:rsidRDefault="00B3376A" w:rsidP="00B3376A">
            <w:pPr>
              <w:pStyle w:val="TableParagraph"/>
              <w:numPr>
                <w:ilvl w:val="0"/>
                <w:numId w:val="17"/>
              </w:numPr>
              <w:rPr>
                <w:rFonts w:ascii="Times New Roman" w:hAnsi="Times New Roman" w:cs="Times New Roman"/>
                <w:sz w:val="24"/>
                <w:szCs w:val="24"/>
              </w:rPr>
            </w:pPr>
            <w:r w:rsidRPr="007C7857">
              <w:rPr>
                <w:rFonts w:ascii="Times New Roman" w:hAnsi="Times New Roman" w:cs="Times New Roman"/>
                <w:sz w:val="24"/>
                <w:szCs w:val="24"/>
              </w:rPr>
              <w:t xml:space="preserve">For award and retention of this AFSC, </w:t>
            </w:r>
            <w:proofErr w:type="gramStart"/>
            <w:r w:rsidRPr="007C7857">
              <w:rPr>
                <w:rFonts w:ascii="Times New Roman" w:hAnsi="Times New Roman" w:cs="Times New Roman"/>
                <w:sz w:val="24"/>
                <w:szCs w:val="24"/>
              </w:rPr>
              <w:t>must</w:t>
            </w:r>
            <w:proofErr w:type="gramEnd"/>
            <w:r w:rsidRPr="007C7857">
              <w:rPr>
                <w:rFonts w:ascii="Times New Roman" w:hAnsi="Times New Roman" w:cs="Times New Roman"/>
                <w:sz w:val="24"/>
                <w:szCs w:val="24"/>
              </w:rPr>
              <w:t xml:space="preserve"> maintain local network access IAW AFI 17-130, </w:t>
            </w:r>
            <w:r w:rsidRPr="007C7857">
              <w:rPr>
                <w:rFonts w:ascii="Times New Roman" w:hAnsi="Times New Roman" w:cs="Times New Roman"/>
                <w:i/>
                <w:iCs/>
                <w:sz w:val="24"/>
                <w:szCs w:val="24"/>
              </w:rPr>
              <w:t xml:space="preserve">Cybersecurity Program </w:t>
            </w:r>
            <w:r w:rsidRPr="007C7857">
              <w:rPr>
                <w:rFonts w:ascii="Times New Roman" w:hAnsi="Times New Roman" w:cs="Times New Roman"/>
                <w:sz w:val="24"/>
                <w:szCs w:val="24"/>
              </w:rPr>
              <w:t xml:space="preserve">Management and AFMAN 17-1301, </w:t>
            </w:r>
            <w:r w:rsidRPr="007C7857">
              <w:rPr>
                <w:rFonts w:ascii="Times New Roman" w:hAnsi="Times New Roman" w:cs="Times New Roman"/>
                <w:i/>
                <w:iCs/>
                <w:sz w:val="24"/>
                <w:szCs w:val="24"/>
              </w:rPr>
              <w:t>Computer Security</w:t>
            </w:r>
            <w:r w:rsidRPr="007C7857">
              <w:rPr>
                <w:rFonts w:ascii="Times New Roman" w:hAnsi="Times New Roman" w:cs="Times New Roman"/>
                <w:sz w:val="24"/>
                <w:szCs w:val="24"/>
              </w:rPr>
              <w:t xml:space="preserve">. </w:t>
            </w:r>
          </w:p>
          <w:p w14:paraId="746F12B4" w14:textId="77777777" w:rsidR="00B3376A" w:rsidRPr="005E0B1E" w:rsidRDefault="00B3376A" w:rsidP="00B3376A">
            <w:pPr>
              <w:pStyle w:val="TableParagraph"/>
              <w:numPr>
                <w:ilvl w:val="0"/>
                <w:numId w:val="17"/>
              </w:numPr>
              <w:rPr>
                <w:rFonts w:ascii="Times New Roman" w:hAnsi="Times New Roman" w:cs="Times New Roman"/>
                <w:sz w:val="24"/>
                <w:szCs w:val="24"/>
              </w:rPr>
            </w:pPr>
            <w:r w:rsidRPr="007C7857">
              <w:rPr>
                <w:rFonts w:ascii="Times New Roman" w:hAnsi="Times New Roman" w:cs="Times New Roman"/>
                <w:sz w:val="24"/>
                <w:szCs w:val="24"/>
              </w:rPr>
              <w:t xml:space="preserve">Specialty requires routine access to Tier 3 (T3) information, systems or similar classified environments. For award and retention of AFSCs 31PX, completion of a current T3 Investigation IAW DoDM AN 5200.02_DAFMAN 16-1405, Department of the </w:t>
            </w:r>
            <w:r w:rsidRPr="007C7857">
              <w:rPr>
                <w:rFonts w:ascii="Times New Roman" w:hAnsi="Times New Roman" w:cs="Times New Roman"/>
                <w:i/>
                <w:iCs/>
                <w:sz w:val="24"/>
                <w:szCs w:val="24"/>
              </w:rPr>
              <w:t>Air Force Personnel Security Program</w:t>
            </w:r>
            <w:r w:rsidRPr="007C7857">
              <w:rPr>
                <w:rFonts w:ascii="Times New Roman" w:hAnsi="Times New Roman" w:cs="Times New Roman"/>
                <w:sz w:val="24"/>
                <w:szCs w:val="24"/>
              </w:rPr>
              <w:t xml:space="preserve">. NOTE: Award of the entry level without a completed T3 Investigation is authorized provided an interim Secret security clearance has been granted according to </w:t>
            </w:r>
            <w:proofErr w:type="spellStart"/>
            <w:r w:rsidRPr="007C7857">
              <w:rPr>
                <w:rFonts w:ascii="Times New Roman" w:hAnsi="Times New Roman" w:cs="Times New Roman"/>
                <w:sz w:val="24"/>
                <w:szCs w:val="24"/>
              </w:rPr>
              <w:t>DoDMAN</w:t>
            </w:r>
            <w:proofErr w:type="spellEnd"/>
            <w:r w:rsidRPr="007C7857">
              <w:rPr>
                <w:rFonts w:ascii="Times New Roman" w:hAnsi="Times New Roman" w:cs="Times New Roman"/>
                <w:sz w:val="24"/>
                <w:szCs w:val="24"/>
              </w:rPr>
              <w:t xml:space="preserve"> 5200.02, DAFMAN 16 -1405. </w:t>
            </w:r>
          </w:p>
          <w:p w14:paraId="642D7342" w14:textId="77777777" w:rsidR="00B3376A" w:rsidRPr="00797DE9" w:rsidRDefault="00B3376A" w:rsidP="00B3376A">
            <w:pPr>
              <w:pStyle w:val="NormalWeb"/>
              <w:numPr>
                <w:ilvl w:val="0"/>
                <w:numId w:val="17"/>
              </w:numPr>
              <w:kinsoku w:val="0"/>
              <w:overflowPunct w:val="0"/>
              <w:spacing w:before="0" w:beforeAutospacing="0" w:after="0" w:afterAutospacing="0"/>
              <w:ind w:right="150"/>
              <w:jc w:val="both"/>
              <w:textAlignment w:val="baseline"/>
              <w:rPr>
                <w:rFonts w:eastAsia="+mn-ea"/>
                <w:kern w:val="24"/>
              </w:rPr>
            </w:pPr>
            <w:r w:rsidRPr="00797DE9">
              <w:rPr>
                <w:rFonts w:eastAsia="+mn-ea"/>
                <w:kern w:val="24"/>
              </w:rPr>
              <w:t xml:space="preserve">Applicants must be less than age 40 and 5 years of Total Federal Commissioned Service by the announcement closeout date. </w:t>
            </w:r>
          </w:p>
          <w:p w14:paraId="3EAB8C29" w14:textId="77777777" w:rsidR="00B3376A" w:rsidRPr="00797DE9" w:rsidRDefault="00B3376A" w:rsidP="00B3376A">
            <w:pPr>
              <w:pStyle w:val="NormalWeb"/>
              <w:numPr>
                <w:ilvl w:val="0"/>
                <w:numId w:val="17"/>
              </w:numPr>
              <w:kinsoku w:val="0"/>
              <w:overflowPunct w:val="0"/>
              <w:spacing w:before="0" w:beforeAutospacing="0" w:after="0" w:afterAutospacing="0"/>
              <w:ind w:right="150"/>
              <w:jc w:val="both"/>
              <w:textAlignment w:val="baseline"/>
              <w:rPr>
                <w:rFonts w:eastAsia="+mn-ea"/>
                <w:kern w:val="24"/>
              </w:rPr>
            </w:pPr>
            <w:r w:rsidRPr="00797DE9">
              <w:rPr>
                <w:rFonts w:eastAsia="+mn-ea"/>
                <w:kern w:val="24"/>
              </w:rPr>
              <w:t xml:space="preserve">Must satisfactorily complete the AF Officer Qualifying Test (AFOQT) and Test of Basic Aviation Skills (TBAS) prior to selection board and pass a Commissioning Physical after selection.  </w:t>
            </w:r>
          </w:p>
          <w:p w14:paraId="562CCAEC" w14:textId="77777777" w:rsidR="00B3376A" w:rsidRPr="00797DE9" w:rsidRDefault="00B3376A" w:rsidP="00B3376A">
            <w:pPr>
              <w:pStyle w:val="NormalWeb"/>
              <w:numPr>
                <w:ilvl w:val="0"/>
                <w:numId w:val="17"/>
              </w:numPr>
              <w:kinsoku w:val="0"/>
              <w:overflowPunct w:val="0"/>
              <w:spacing w:before="0" w:beforeAutospacing="0" w:after="0" w:afterAutospacing="0"/>
              <w:ind w:right="150"/>
              <w:jc w:val="both"/>
              <w:textAlignment w:val="baseline"/>
              <w:rPr>
                <w:rFonts w:eastAsia="+mn-ea"/>
                <w:kern w:val="24"/>
              </w:rPr>
            </w:pPr>
            <w:r w:rsidRPr="00797DE9">
              <w:rPr>
                <w:rFonts w:eastAsia="+mn-ea"/>
                <w:kern w:val="24"/>
              </w:rPr>
              <w:t xml:space="preserve">Applicants are encouraged to contact the Base Education Office or their local training manager and/or Air Force Recruiter ASAP to schedule a test.  </w:t>
            </w:r>
          </w:p>
          <w:p w14:paraId="0F71AB42" w14:textId="77777777" w:rsidR="00B3376A" w:rsidRPr="00797DE9" w:rsidRDefault="00B3376A" w:rsidP="00B3376A">
            <w:pPr>
              <w:pStyle w:val="NormalWeb"/>
              <w:numPr>
                <w:ilvl w:val="0"/>
                <w:numId w:val="17"/>
              </w:numPr>
              <w:kinsoku w:val="0"/>
              <w:overflowPunct w:val="0"/>
              <w:spacing w:before="0" w:beforeAutospacing="0" w:after="0" w:afterAutospacing="0"/>
              <w:ind w:right="150"/>
              <w:jc w:val="both"/>
              <w:textAlignment w:val="baseline"/>
              <w:rPr>
                <w:rFonts w:eastAsia="+mn-ea"/>
                <w:kern w:val="24"/>
              </w:rPr>
            </w:pPr>
            <w:r w:rsidRPr="00797DE9">
              <w:rPr>
                <w:rFonts w:eastAsia="+mn-ea"/>
                <w:kern w:val="24"/>
              </w:rPr>
              <w:t xml:space="preserve">The results must be available prior to scheduling the OSIB.  </w:t>
            </w:r>
          </w:p>
          <w:p w14:paraId="16C3CF8E" w14:textId="77777777" w:rsidR="00B3376A" w:rsidRPr="00797DE9" w:rsidRDefault="00B3376A" w:rsidP="00B3376A">
            <w:pPr>
              <w:pStyle w:val="NormalWeb"/>
              <w:numPr>
                <w:ilvl w:val="0"/>
                <w:numId w:val="17"/>
              </w:numPr>
              <w:kinsoku w:val="0"/>
              <w:overflowPunct w:val="0"/>
              <w:spacing w:before="0" w:beforeAutospacing="0" w:after="0" w:afterAutospacing="0"/>
              <w:ind w:right="150"/>
              <w:jc w:val="both"/>
              <w:textAlignment w:val="baseline"/>
              <w:rPr>
                <w:rFonts w:eastAsia="+mn-ea"/>
                <w:kern w:val="24"/>
              </w:rPr>
            </w:pPr>
            <w:r w:rsidRPr="00797DE9">
              <w:rPr>
                <w:rFonts w:eastAsia="+mn-ea"/>
                <w:kern w:val="24"/>
              </w:rPr>
              <w:t>When selectee is approved for appointment by NGB, attendance of Total Force Officer Training (TFOT) is mandatory, unless applying as a non-rated officer.</w:t>
            </w:r>
          </w:p>
          <w:p w14:paraId="70FE467C" w14:textId="77777777" w:rsidR="00B3376A" w:rsidRPr="00797DE9" w:rsidRDefault="00B3376A" w:rsidP="00B3376A">
            <w:pPr>
              <w:pStyle w:val="TableParagraph"/>
              <w:ind w:left="900"/>
              <w:rPr>
                <w:rFonts w:ascii="Times New Roman" w:hAnsi="Times New Roman" w:cs="Times New Roman"/>
                <w:sz w:val="10"/>
                <w:szCs w:val="10"/>
              </w:rPr>
            </w:pPr>
          </w:p>
          <w:p w14:paraId="65E30352" w14:textId="77777777" w:rsidR="00B3376A" w:rsidRPr="00797DE9" w:rsidRDefault="00B3376A" w:rsidP="00B3376A">
            <w:pPr>
              <w:pStyle w:val="TableParagraph"/>
              <w:ind w:left="180"/>
              <w:rPr>
                <w:rFonts w:ascii="Times New Roman" w:hAnsi="Times New Roman" w:cs="Times New Roman"/>
                <w:b/>
                <w:sz w:val="24"/>
                <w:szCs w:val="24"/>
              </w:rPr>
            </w:pPr>
            <w:r w:rsidRPr="00797DE9">
              <w:rPr>
                <w:rFonts w:ascii="Times New Roman" w:hAnsi="Times New Roman" w:cs="Times New Roman"/>
                <w:b/>
                <w:sz w:val="24"/>
                <w:szCs w:val="24"/>
              </w:rPr>
              <w:t xml:space="preserve">OSIB: </w:t>
            </w:r>
          </w:p>
          <w:p w14:paraId="51035FCB" w14:textId="77777777" w:rsidR="00B3376A" w:rsidRPr="00797DE9" w:rsidRDefault="00B3376A" w:rsidP="00B3376A">
            <w:pPr>
              <w:pStyle w:val="TableParagraph"/>
              <w:ind w:left="180"/>
              <w:rPr>
                <w:rFonts w:ascii="Times New Roman" w:hAnsi="Times New Roman" w:cs="Times New Roman"/>
                <w:sz w:val="24"/>
                <w:szCs w:val="24"/>
              </w:rPr>
            </w:pPr>
            <w:r w:rsidRPr="00797DE9">
              <w:rPr>
                <w:rFonts w:ascii="Times New Roman" w:hAnsi="Times New Roman" w:cs="Times New Roman"/>
                <w:sz w:val="24"/>
                <w:szCs w:val="24"/>
              </w:rPr>
              <w:t xml:space="preserve">An </w:t>
            </w:r>
            <w:proofErr w:type="gramStart"/>
            <w:r w:rsidRPr="00797DE9">
              <w:rPr>
                <w:rFonts w:ascii="Times New Roman" w:hAnsi="Times New Roman" w:cs="Times New Roman"/>
                <w:sz w:val="24"/>
                <w:szCs w:val="24"/>
              </w:rPr>
              <w:t>officer</w:t>
            </w:r>
            <w:proofErr w:type="gramEnd"/>
            <w:r w:rsidRPr="00797DE9">
              <w:rPr>
                <w:rFonts w:ascii="Times New Roman" w:hAnsi="Times New Roman" w:cs="Times New Roman"/>
                <w:sz w:val="24"/>
                <w:szCs w:val="24"/>
              </w:rPr>
              <w:t xml:space="preserve"> Screening and Interviewing Board (OSIB) is projected to convene to interview and/all qualified applicants.</w:t>
            </w:r>
          </w:p>
          <w:p w14:paraId="04818136" w14:textId="77777777" w:rsidR="00B3376A" w:rsidRPr="00797DE9" w:rsidRDefault="00B3376A" w:rsidP="00B3376A">
            <w:pPr>
              <w:pStyle w:val="TableParagraph"/>
              <w:ind w:left="180"/>
              <w:rPr>
                <w:rFonts w:ascii="Times New Roman" w:hAnsi="Times New Roman" w:cs="Times New Roman"/>
                <w:sz w:val="24"/>
                <w:szCs w:val="24"/>
              </w:rPr>
            </w:pPr>
          </w:p>
        </w:tc>
      </w:tr>
      <w:tr w:rsidR="00B3376A" w:rsidRPr="00797DE9" w14:paraId="3978F58C" w14:textId="77777777" w:rsidTr="001E2337">
        <w:trPr>
          <w:trHeight w:hRule="exact" w:val="3744"/>
        </w:trPr>
        <w:tc>
          <w:tcPr>
            <w:tcW w:w="11698" w:type="dxa"/>
          </w:tcPr>
          <w:p w14:paraId="42AF99A2" w14:textId="77777777" w:rsidR="00B3376A" w:rsidRPr="00797DE9" w:rsidRDefault="00B3376A" w:rsidP="00B3376A">
            <w:pPr>
              <w:pStyle w:val="TableParagraph"/>
              <w:ind w:left="180"/>
              <w:rPr>
                <w:rFonts w:ascii="Times New Roman" w:hAnsi="Times New Roman" w:cs="Times New Roman"/>
                <w:b/>
                <w:sz w:val="24"/>
                <w:szCs w:val="24"/>
              </w:rPr>
            </w:pPr>
            <w:r w:rsidRPr="00797DE9">
              <w:rPr>
                <w:rFonts w:ascii="Times New Roman" w:hAnsi="Times New Roman" w:cs="Times New Roman"/>
                <w:sz w:val="24"/>
                <w:szCs w:val="24"/>
              </w:rPr>
              <w:t xml:space="preserve"> </w:t>
            </w:r>
            <w:r w:rsidRPr="00797DE9">
              <w:rPr>
                <w:rFonts w:ascii="Times New Roman" w:hAnsi="Times New Roman" w:cs="Times New Roman"/>
                <w:b/>
                <w:sz w:val="24"/>
                <w:szCs w:val="24"/>
              </w:rPr>
              <w:t xml:space="preserve">APPLICATION PROCEDURES: </w:t>
            </w:r>
          </w:p>
          <w:p w14:paraId="65A5A129" w14:textId="77777777" w:rsidR="00B3376A" w:rsidRPr="00797DE9" w:rsidRDefault="00B3376A" w:rsidP="00B3376A">
            <w:pPr>
              <w:pStyle w:val="TableParagraph"/>
              <w:ind w:left="180"/>
              <w:rPr>
                <w:rFonts w:ascii="Times New Roman" w:hAnsi="Times New Roman" w:cs="Times New Roman"/>
                <w:bCs/>
                <w:sz w:val="24"/>
                <w:szCs w:val="24"/>
              </w:rPr>
            </w:pPr>
            <w:r w:rsidRPr="00797DE9">
              <w:rPr>
                <w:rFonts w:ascii="Times New Roman" w:hAnsi="Times New Roman" w:cs="Times New Roman"/>
                <w:bCs/>
                <w:sz w:val="24"/>
                <w:szCs w:val="24"/>
              </w:rPr>
              <w:t>Applicants will prepare and forward one copy of the:</w:t>
            </w:r>
          </w:p>
          <w:p w14:paraId="1E247C69" w14:textId="77777777" w:rsidR="00B3376A" w:rsidRPr="00797DE9" w:rsidRDefault="00B3376A" w:rsidP="00B3376A">
            <w:pPr>
              <w:pStyle w:val="TableParagraph"/>
              <w:numPr>
                <w:ilvl w:val="0"/>
                <w:numId w:val="9"/>
              </w:numPr>
              <w:rPr>
                <w:rFonts w:ascii="Times New Roman" w:hAnsi="Times New Roman" w:cs="Times New Roman"/>
                <w:sz w:val="24"/>
                <w:szCs w:val="24"/>
              </w:rPr>
            </w:pPr>
            <w:r w:rsidRPr="00797DE9">
              <w:rPr>
                <w:rFonts w:ascii="Times New Roman" w:hAnsi="Times New Roman" w:cs="Times New Roman"/>
                <w:sz w:val="24"/>
                <w:szCs w:val="24"/>
              </w:rPr>
              <w:t>AF Form 24 Application of Appointment as Reserves of the Air Force or USAF Without Component</w:t>
            </w:r>
          </w:p>
          <w:p w14:paraId="78C58BCD" w14:textId="77777777" w:rsidR="00B3376A" w:rsidRPr="00797DE9" w:rsidRDefault="00B3376A" w:rsidP="00B3376A">
            <w:pPr>
              <w:pStyle w:val="TableParagraph"/>
              <w:numPr>
                <w:ilvl w:val="0"/>
                <w:numId w:val="9"/>
              </w:numPr>
              <w:rPr>
                <w:rFonts w:ascii="Times New Roman" w:hAnsi="Times New Roman" w:cs="Times New Roman"/>
                <w:sz w:val="24"/>
                <w:szCs w:val="24"/>
              </w:rPr>
            </w:pPr>
            <w:r w:rsidRPr="00797DE9">
              <w:rPr>
                <w:rFonts w:ascii="Times New Roman" w:hAnsi="Times New Roman" w:cs="Times New Roman"/>
                <w:sz w:val="24"/>
                <w:szCs w:val="24"/>
              </w:rPr>
              <w:t>Cover Letter</w:t>
            </w:r>
          </w:p>
          <w:p w14:paraId="4D913880" w14:textId="77777777" w:rsidR="00B3376A" w:rsidRPr="00797DE9" w:rsidRDefault="00B3376A" w:rsidP="00B3376A">
            <w:pPr>
              <w:pStyle w:val="TableParagraph"/>
              <w:numPr>
                <w:ilvl w:val="0"/>
                <w:numId w:val="9"/>
              </w:numPr>
              <w:rPr>
                <w:rFonts w:ascii="Times New Roman" w:hAnsi="Times New Roman" w:cs="Times New Roman"/>
                <w:sz w:val="24"/>
                <w:szCs w:val="24"/>
              </w:rPr>
            </w:pPr>
            <w:r w:rsidRPr="00797DE9">
              <w:rPr>
                <w:rFonts w:ascii="Times New Roman" w:hAnsi="Times New Roman" w:cs="Times New Roman"/>
                <w:sz w:val="24"/>
                <w:szCs w:val="24"/>
              </w:rPr>
              <w:t xml:space="preserve">Resume </w:t>
            </w:r>
          </w:p>
          <w:p w14:paraId="5731583F" w14:textId="77777777" w:rsidR="00B3376A" w:rsidRPr="00797DE9" w:rsidRDefault="00B3376A" w:rsidP="00B3376A">
            <w:pPr>
              <w:pStyle w:val="TableParagraph"/>
              <w:numPr>
                <w:ilvl w:val="0"/>
                <w:numId w:val="9"/>
              </w:numPr>
              <w:rPr>
                <w:rFonts w:ascii="Times New Roman" w:hAnsi="Times New Roman" w:cs="Times New Roman"/>
                <w:sz w:val="24"/>
                <w:szCs w:val="24"/>
              </w:rPr>
            </w:pPr>
            <w:r w:rsidRPr="00797DE9">
              <w:rPr>
                <w:rFonts w:ascii="Times New Roman" w:hAnsi="Times New Roman" w:cs="Times New Roman"/>
                <w:sz w:val="24"/>
                <w:szCs w:val="24"/>
              </w:rPr>
              <w:t>AFOQT Scores</w:t>
            </w:r>
          </w:p>
          <w:p w14:paraId="1B13493F" w14:textId="1F9C4936" w:rsidR="00B3376A" w:rsidRPr="00797DE9" w:rsidRDefault="00B3376A" w:rsidP="00B3376A">
            <w:pPr>
              <w:pStyle w:val="TableParagraph"/>
              <w:numPr>
                <w:ilvl w:val="0"/>
                <w:numId w:val="9"/>
              </w:numPr>
              <w:rPr>
                <w:rFonts w:ascii="Times New Roman" w:hAnsi="Times New Roman" w:cs="Times New Roman"/>
                <w:sz w:val="24"/>
                <w:szCs w:val="24"/>
              </w:rPr>
            </w:pPr>
            <w:r w:rsidRPr="00797DE9">
              <w:rPr>
                <w:rFonts w:ascii="Times New Roman" w:hAnsi="Times New Roman" w:cs="Times New Roman"/>
                <w:sz w:val="24"/>
                <w:szCs w:val="24"/>
              </w:rPr>
              <w:t>Current Unofficial College Transcripts</w:t>
            </w:r>
          </w:p>
          <w:p w14:paraId="42EC5C03" w14:textId="77777777" w:rsidR="00B3376A" w:rsidRPr="00797DE9" w:rsidRDefault="00B3376A" w:rsidP="00B3376A">
            <w:pPr>
              <w:pStyle w:val="NormalWeb"/>
              <w:numPr>
                <w:ilvl w:val="0"/>
                <w:numId w:val="9"/>
              </w:numPr>
              <w:kinsoku w:val="0"/>
              <w:overflowPunct w:val="0"/>
              <w:spacing w:before="0" w:beforeAutospacing="0" w:after="0" w:afterAutospacing="0"/>
              <w:ind w:right="150"/>
              <w:jc w:val="both"/>
              <w:textAlignment w:val="baseline"/>
              <w:rPr>
                <w:rFonts w:eastAsia="+mn-ea"/>
                <w:kern w:val="24"/>
              </w:rPr>
            </w:pPr>
            <w:proofErr w:type="spellStart"/>
            <w:r w:rsidRPr="00797DE9">
              <w:rPr>
                <w:rFonts w:eastAsia="+mn-ea"/>
                <w:kern w:val="24"/>
              </w:rPr>
              <w:t>vMPF</w:t>
            </w:r>
            <w:proofErr w:type="spellEnd"/>
            <w:r w:rsidRPr="00797DE9">
              <w:rPr>
                <w:rFonts w:eastAsia="+mn-ea"/>
                <w:kern w:val="24"/>
              </w:rPr>
              <w:t xml:space="preserve"> Record Review printout and Physical Fitness Evaluation report, if applicable</w:t>
            </w:r>
          </w:p>
          <w:p w14:paraId="4DEDBFFE" w14:textId="77777777" w:rsidR="00B3376A" w:rsidRPr="00797DE9" w:rsidRDefault="00B3376A" w:rsidP="00B3376A">
            <w:pPr>
              <w:pStyle w:val="TableParagraph"/>
              <w:numPr>
                <w:ilvl w:val="0"/>
                <w:numId w:val="9"/>
              </w:numPr>
              <w:rPr>
                <w:rFonts w:ascii="Times New Roman" w:hAnsi="Times New Roman" w:cs="Times New Roman"/>
                <w:sz w:val="24"/>
                <w:szCs w:val="24"/>
              </w:rPr>
            </w:pPr>
            <w:r w:rsidRPr="00797DE9">
              <w:rPr>
                <w:rFonts w:ascii="Times New Roman" w:hAnsi="Times New Roman" w:cs="Times New Roman"/>
                <w:sz w:val="24"/>
                <w:szCs w:val="24"/>
              </w:rPr>
              <w:t>DD Form 214 Record of Separation/Discharge from the US Armed Forces (if applicable)</w:t>
            </w:r>
          </w:p>
          <w:p w14:paraId="34EB3F67" w14:textId="77777777" w:rsidR="00B3376A" w:rsidRPr="00797DE9" w:rsidRDefault="00B3376A" w:rsidP="00B3376A">
            <w:pPr>
              <w:pStyle w:val="TableParagraph"/>
              <w:numPr>
                <w:ilvl w:val="0"/>
                <w:numId w:val="9"/>
              </w:numPr>
              <w:rPr>
                <w:rFonts w:ascii="Times New Roman" w:hAnsi="Times New Roman" w:cs="Times New Roman"/>
                <w:sz w:val="24"/>
                <w:szCs w:val="24"/>
              </w:rPr>
            </w:pPr>
            <w:r w:rsidRPr="00797DE9">
              <w:rPr>
                <w:rFonts w:ascii="Times New Roman" w:hAnsi="Times New Roman" w:cs="Times New Roman"/>
                <w:sz w:val="24"/>
                <w:szCs w:val="24"/>
              </w:rPr>
              <w:t>Last three (3) EPBs/EPRs, OPBs/OPRs as applicable</w:t>
            </w:r>
          </w:p>
          <w:p w14:paraId="370EE434" w14:textId="49A18F3D" w:rsidR="00B3376A" w:rsidRPr="00797DE9" w:rsidRDefault="00B3376A" w:rsidP="00B3376A">
            <w:pPr>
              <w:pStyle w:val="TableParagraph"/>
              <w:numPr>
                <w:ilvl w:val="0"/>
                <w:numId w:val="9"/>
              </w:numPr>
              <w:rPr>
                <w:rFonts w:ascii="Times New Roman" w:hAnsi="Times New Roman" w:cs="Times New Roman"/>
                <w:sz w:val="24"/>
                <w:szCs w:val="24"/>
              </w:rPr>
            </w:pPr>
            <w:r w:rsidRPr="00797DE9">
              <w:rPr>
                <w:rFonts w:ascii="Times New Roman" w:hAnsi="Times New Roman" w:cs="Times New Roman"/>
                <w:sz w:val="24"/>
                <w:szCs w:val="24"/>
              </w:rPr>
              <w:t>Letters of recommendation (Optional)</w:t>
            </w:r>
          </w:p>
          <w:p w14:paraId="3978F58B" w14:textId="65B4E0B5" w:rsidR="00B3376A" w:rsidRPr="00797DE9" w:rsidRDefault="00B3376A" w:rsidP="00B3376A">
            <w:pPr>
              <w:pStyle w:val="TableParagraph"/>
              <w:ind w:left="180"/>
              <w:rPr>
                <w:rFonts w:ascii="Times New Roman" w:hAnsi="Times New Roman" w:cs="Times New Roman"/>
                <w:b/>
                <w:sz w:val="24"/>
                <w:szCs w:val="24"/>
              </w:rPr>
            </w:pPr>
            <w:r w:rsidRPr="00797DE9">
              <w:rPr>
                <w:rFonts w:ascii="Times New Roman" w:hAnsi="Times New Roman" w:cs="Times New Roman"/>
                <w:sz w:val="24"/>
                <w:szCs w:val="24"/>
              </w:rPr>
              <w:t>No later than close-of-business on closing date of vacancy announcement.</w:t>
            </w:r>
          </w:p>
        </w:tc>
      </w:tr>
      <w:tr w:rsidR="00B3376A" w:rsidRPr="00797DE9" w14:paraId="3978F591" w14:textId="77777777" w:rsidTr="000815E9">
        <w:trPr>
          <w:trHeight w:hRule="exact" w:val="2304"/>
        </w:trPr>
        <w:tc>
          <w:tcPr>
            <w:tcW w:w="11698" w:type="dxa"/>
          </w:tcPr>
          <w:p w14:paraId="1785751C" w14:textId="77777777" w:rsidR="00B3376A" w:rsidRPr="00797DE9" w:rsidRDefault="00B3376A" w:rsidP="00B3376A">
            <w:pPr>
              <w:pStyle w:val="TableParagraph"/>
              <w:ind w:left="180"/>
              <w:rPr>
                <w:rFonts w:ascii="Times New Roman" w:hAnsi="Times New Roman" w:cs="Times New Roman"/>
                <w:b/>
                <w:sz w:val="24"/>
                <w:szCs w:val="24"/>
              </w:rPr>
            </w:pPr>
            <w:r w:rsidRPr="00797DE9">
              <w:rPr>
                <w:rFonts w:ascii="Times New Roman" w:hAnsi="Times New Roman" w:cs="Times New Roman"/>
                <w:b/>
                <w:sz w:val="24"/>
                <w:szCs w:val="24"/>
              </w:rPr>
              <w:t>APPLICATION SUBMISSION:</w:t>
            </w:r>
          </w:p>
          <w:p w14:paraId="75EA64B2" w14:textId="11763F7D" w:rsidR="00B3376A" w:rsidRPr="00797DE9" w:rsidRDefault="00B3376A" w:rsidP="00B3376A">
            <w:pPr>
              <w:ind w:left="180"/>
              <w:rPr>
                <w:rFonts w:ascii="Times New Roman" w:hAnsi="Times New Roman" w:cs="Times New Roman"/>
                <w:b/>
                <w:bCs/>
                <w:sz w:val="24"/>
                <w:szCs w:val="24"/>
              </w:rPr>
            </w:pPr>
            <w:r w:rsidRPr="00797DE9">
              <w:rPr>
                <w:rFonts w:ascii="Times New Roman" w:hAnsi="Times New Roman" w:cs="Times New Roman"/>
                <w:b/>
                <w:bCs/>
                <w:sz w:val="24"/>
                <w:szCs w:val="24"/>
              </w:rPr>
              <w:t>An application package will not be accepted if it is incomplete, if it is not in one PDF document/portfolio, or if it is received after the close out date.</w:t>
            </w:r>
          </w:p>
          <w:p w14:paraId="535E5729" w14:textId="77777777" w:rsidR="00B3376A" w:rsidRPr="00797DE9" w:rsidRDefault="00B3376A" w:rsidP="00B3376A">
            <w:pPr>
              <w:pStyle w:val="ListParagraph"/>
              <w:numPr>
                <w:ilvl w:val="0"/>
                <w:numId w:val="10"/>
              </w:numPr>
              <w:rPr>
                <w:rFonts w:ascii="Times New Roman" w:hAnsi="Times New Roman" w:cs="Times New Roman"/>
              </w:rPr>
            </w:pPr>
            <w:r w:rsidRPr="00797DE9">
              <w:rPr>
                <w:rFonts w:ascii="Times New Roman" w:hAnsi="Times New Roman" w:cs="Times New Roman"/>
                <w:sz w:val="24"/>
                <w:szCs w:val="24"/>
              </w:rPr>
              <w:t xml:space="preserve">Applicants will email their application package in one PDF document/portfolio to the Military Personnel Flight (MPF) customer service email: </w:t>
            </w:r>
            <w:hyperlink r:id="rId12" w:history="1">
              <w:r w:rsidRPr="00797DE9">
                <w:rPr>
                  <w:rStyle w:val="Hyperlink"/>
                  <w:rFonts w:ascii="Times New Roman" w:hAnsi="Times New Roman" w:cs="Times New Roman"/>
                  <w:sz w:val="24"/>
                  <w:szCs w:val="24"/>
                </w:rPr>
                <w:t>174FSS.3F0-Personnel@us.af.mil</w:t>
              </w:r>
            </w:hyperlink>
          </w:p>
          <w:p w14:paraId="6542A6B2" w14:textId="77777777" w:rsidR="00B3376A" w:rsidRPr="00797DE9" w:rsidRDefault="00B3376A" w:rsidP="00B3376A">
            <w:pPr>
              <w:pStyle w:val="ListParagraph"/>
              <w:numPr>
                <w:ilvl w:val="0"/>
                <w:numId w:val="10"/>
              </w:numPr>
              <w:rPr>
                <w:rFonts w:ascii="Times New Roman" w:hAnsi="Times New Roman" w:cs="Times New Roman"/>
              </w:rPr>
            </w:pPr>
            <w:r w:rsidRPr="00797DE9">
              <w:rPr>
                <w:rFonts w:ascii="Times New Roman" w:hAnsi="Times New Roman" w:cs="Times New Roman"/>
                <w:sz w:val="24"/>
                <w:szCs w:val="24"/>
              </w:rPr>
              <w:t xml:space="preserve">Direct any submission process questions to the MPF customer service email: </w:t>
            </w:r>
            <w:hyperlink r:id="rId13" w:history="1">
              <w:r w:rsidRPr="00797DE9">
                <w:rPr>
                  <w:rStyle w:val="Hyperlink"/>
                  <w:rFonts w:ascii="Times New Roman" w:hAnsi="Times New Roman" w:cs="Times New Roman"/>
                  <w:sz w:val="24"/>
                  <w:szCs w:val="24"/>
                </w:rPr>
                <w:t>174FSS.3F0-Personnel@us.af.mil</w:t>
              </w:r>
            </w:hyperlink>
          </w:p>
          <w:p w14:paraId="185DB69A" w14:textId="5AF81AF8" w:rsidR="00B3376A" w:rsidRPr="00B3376A" w:rsidRDefault="00B3376A" w:rsidP="00B3376A">
            <w:pPr>
              <w:pStyle w:val="ListParagraph"/>
              <w:numPr>
                <w:ilvl w:val="0"/>
                <w:numId w:val="10"/>
              </w:numPr>
              <w:rPr>
                <w:rFonts w:ascii="Times New Roman" w:hAnsi="Times New Roman" w:cs="Times New Roman"/>
              </w:rPr>
            </w:pPr>
            <w:r w:rsidRPr="00797DE9">
              <w:rPr>
                <w:rFonts w:ascii="Times New Roman" w:hAnsi="Times New Roman" w:cs="Times New Roman"/>
                <w:sz w:val="24"/>
                <w:szCs w:val="24"/>
              </w:rPr>
              <w:t xml:space="preserve">Direct any position-specific questions to </w:t>
            </w:r>
            <w:r w:rsidR="006046C6">
              <w:rPr>
                <w:rFonts w:ascii="Times New Roman" w:hAnsi="Times New Roman" w:cs="Times New Roman"/>
                <w:sz w:val="24"/>
                <w:szCs w:val="24"/>
              </w:rPr>
              <w:t xml:space="preserve">Lt Col Michael Kidd </w:t>
            </w:r>
            <w:r w:rsidR="006046C6" w:rsidRPr="006046C6">
              <w:rPr>
                <w:rFonts w:ascii="Times New Roman" w:hAnsi="Times New Roman" w:cs="Times New Roman"/>
                <w:color w:val="0000FF"/>
                <w:sz w:val="24"/>
                <w:szCs w:val="24"/>
                <w:u w:val="single"/>
              </w:rPr>
              <w:t>michael.kidd.3@us.af.mil</w:t>
            </w:r>
          </w:p>
          <w:p w14:paraId="3978F590" w14:textId="26D36990" w:rsidR="00B3376A" w:rsidRPr="00797DE9" w:rsidRDefault="00B3376A" w:rsidP="00B3376A">
            <w:pPr>
              <w:ind w:left="180"/>
              <w:rPr>
                <w:rFonts w:ascii="Times New Roman" w:hAnsi="Times New Roman" w:cs="Times New Roman"/>
                <w:sz w:val="24"/>
                <w:szCs w:val="24"/>
              </w:rPr>
            </w:pPr>
          </w:p>
        </w:tc>
      </w:tr>
    </w:tbl>
    <w:p w14:paraId="3978F592" w14:textId="77777777" w:rsidR="00A8161F" w:rsidRPr="00797DE9" w:rsidRDefault="00A8161F" w:rsidP="00A73E3F">
      <w:pPr>
        <w:rPr>
          <w:rFonts w:ascii="Times New Roman" w:hAnsi="Times New Roman" w:cs="Times New Roman"/>
        </w:rPr>
      </w:pPr>
    </w:p>
    <w:sectPr w:rsidR="00A8161F" w:rsidRPr="00797DE9">
      <w:pgSz w:w="12240" w:h="15840"/>
      <w:pgMar w:top="280" w:right="100" w:bottom="400" w:left="160" w:header="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C3AB" w14:textId="77777777" w:rsidR="00A723FA" w:rsidRDefault="00A723FA">
      <w:r>
        <w:separator/>
      </w:r>
    </w:p>
  </w:endnote>
  <w:endnote w:type="continuationSeparator" w:id="0">
    <w:p w14:paraId="5E4F64DB" w14:textId="77777777" w:rsidR="00A723FA" w:rsidRDefault="00A723FA">
      <w:r>
        <w:continuationSeparator/>
      </w:r>
    </w:p>
  </w:endnote>
  <w:endnote w:type="continuationNotice" w:id="1">
    <w:p w14:paraId="0BF8E749" w14:textId="77777777" w:rsidR="00A723FA" w:rsidRDefault="00A72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IDFont+F1">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597" w14:textId="17A9196E" w:rsidR="00A02AF1" w:rsidRDefault="000815E9">
    <w:pPr>
      <w:pStyle w:val="BodyText"/>
      <w:spacing w:line="14" w:lineRule="auto"/>
      <w:rPr>
        <w:sz w:val="2"/>
      </w:rPr>
    </w:pPr>
    <w:r>
      <w:rPr>
        <w:noProof/>
      </w:rPr>
      <mc:AlternateContent>
        <mc:Choice Requires="wps">
          <w:drawing>
            <wp:anchor distT="0" distB="0" distL="114300" distR="114300" simplePos="0" relativeHeight="251658240" behindDoc="1" locked="0" layoutInCell="1" allowOverlap="1" wp14:anchorId="3978F598" wp14:editId="0A2A6674">
              <wp:simplePos x="0" y="0"/>
              <wp:positionH relativeFrom="page">
                <wp:posOffset>243205</wp:posOffset>
              </wp:positionH>
              <wp:positionV relativeFrom="page">
                <wp:posOffset>9664065</wp:posOffset>
              </wp:positionV>
              <wp:extent cx="1480820" cy="139700"/>
              <wp:effectExtent l="0" t="0" r="0" b="0"/>
              <wp:wrapNone/>
              <wp:docPr id="12170099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8F599" w14:textId="77777777" w:rsidR="00A02AF1" w:rsidRDefault="00A8161F">
                          <w:pPr>
                            <w:pStyle w:val="BodyText"/>
                            <w:spacing w:line="203" w:lineRule="exact"/>
                            <w:ind w:left="20"/>
                          </w:pPr>
                          <w:r>
                            <w:t>HQ NYANG FM 11, 17 Sep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8F598" id="_x0000_t202" coordsize="21600,21600" o:spt="202" path="m,l,21600r21600,l21600,xe">
              <v:stroke joinstyle="miter"/>
              <v:path gradientshapeok="t" o:connecttype="rect"/>
            </v:shapetype>
            <v:shape id="Text Box 1" o:spid="_x0000_s1026" type="#_x0000_t202" style="position:absolute;margin-left:19.15pt;margin-top:760.95pt;width:116.6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YF1QEAAJEDAAAOAAAAZHJzL2Uyb0RvYy54bWysU9uO0zAQfUfiHyy/06QFQYmarpZdLUJa&#10;WKSFD3AcO4lIPGbGbVK+nrHTdLm8IV6siWd85pwzk93VNPTiaJA6cKVcr3IpjNNQd64p5dcvdy+2&#10;UlBQrlY9OFPKkyF5tX/+bDf6wmyghb42KBjEUTH6UrYh+CLLSLdmULQCbxwnLeCgAn9ik9WoRkYf&#10;+myT56+zEbD2CNoQ8e3tnJT7hG+t0eHBWjJB9KVkbiGdmM4qntl+p4oGlW87faah/oHFoDrHTS9Q&#10;tyooccDuL6ih0wgENqw0DBlY22mTNLCadf6HmsdWeZO0sDnkLzbR/4PVn46P/jOKML2DiQeYRJC/&#10;B/2NhIObVrnGXCPC2BpVc+N1tCwbPRXnp9FqKiiCVONHqHnI6hAgAU0Wh+gK6xSMzgM4XUw3UxA6&#10;tny1zbcbTmnOrV++fZOnqWSqWF57pPDewCBiUErkoSZ0dbynENmoYimJzRzcdX2fBtu73y64MN4k&#10;9pHwTD1M1cTVUUUF9Yl1IMx7wnvNQQv4Q4qRd6SU9P2g0EjRf3DsRVyoJcAlqJZAOc1PSxmkmMOb&#10;MC/ewWPXtIw8u+3gmv2yXZLyxOLMk+eeFJ53NC7Wr9+p6ulP2v8EAAD//wMAUEsDBBQABgAIAAAA&#10;IQAqsemJ4QAAAAwBAAAPAAAAZHJzL2Rvd25yZXYueG1sTI/LTsMwEEX3SPyDNUjsqPOgpQlxqgrB&#10;Cgk1DQuWTuwmVuNxiN02/D3TFSznztGdM8VmtgM768kbhwLiRQRMY+uUwU7AZ/32sAbmg0QlB4da&#10;wI/2sClvbwqZK3fBSp/3oWNUgj6XAvoQxpxz3/baSr9wo0baHdxkZaBx6ria5IXK7cCTKFpxKw3S&#10;hV6O+qXX7XF/sgK2X1i9mu+PZlcdKlPXWYTvq6MQ93fz9hlY0HP4g+GqT+pQklPjTqg8GwSk65RI&#10;ypdJnAEjInmKl8Caa/SYZsDLgv9/ovwFAAD//wMAUEsBAi0AFAAGAAgAAAAhALaDOJL+AAAA4QEA&#10;ABMAAAAAAAAAAAAAAAAAAAAAAFtDb250ZW50X1R5cGVzXS54bWxQSwECLQAUAAYACAAAACEAOP0h&#10;/9YAAACUAQAACwAAAAAAAAAAAAAAAAAvAQAAX3JlbHMvLnJlbHNQSwECLQAUAAYACAAAACEA5wEW&#10;BdUBAACRAwAADgAAAAAAAAAAAAAAAAAuAgAAZHJzL2Uyb0RvYy54bWxQSwECLQAUAAYACAAAACEA&#10;KrHpieEAAAAMAQAADwAAAAAAAAAAAAAAAAAvBAAAZHJzL2Rvd25yZXYueG1sUEsFBgAAAAAEAAQA&#10;8wAAAD0FAAAAAA==&#10;" filled="f" stroked="f">
              <v:textbox inset="0,0,0,0">
                <w:txbxContent>
                  <w:p w14:paraId="3978F599" w14:textId="77777777" w:rsidR="00A02AF1" w:rsidRDefault="00A8161F">
                    <w:pPr>
                      <w:pStyle w:val="BodyText"/>
                      <w:spacing w:line="203" w:lineRule="exact"/>
                      <w:ind w:left="20"/>
                    </w:pPr>
                    <w:r>
                      <w:t>HQ NYANG FM 11, 17 Sep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4D8B" w14:textId="77777777" w:rsidR="00A723FA" w:rsidRDefault="00A723FA">
      <w:r>
        <w:separator/>
      </w:r>
    </w:p>
  </w:footnote>
  <w:footnote w:type="continuationSeparator" w:id="0">
    <w:p w14:paraId="222AC3AC" w14:textId="77777777" w:rsidR="00A723FA" w:rsidRDefault="00A723FA">
      <w:r>
        <w:continuationSeparator/>
      </w:r>
    </w:p>
  </w:footnote>
  <w:footnote w:type="continuationNotice" w:id="1">
    <w:p w14:paraId="11BCD2C2" w14:textId="77777777" w:rsidR="00A723FA" w:rsidRDefault="00A723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ECF"/>
    <w:multiLevelType w:val="hybridMultilevel"/>
    <w:tmpl w:val="9C4EE0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52B685E"/>
    <w:multiLevelType w:val="hybridMultilevel"/>
    <w:tmpl w:val="C07C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597B"/>
    <w:multiLevelType w:val="hybridMultilevel"/>
    <w:tmpl w:val="06BEF5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3376059"/>
    <w:multiLevelType w:val="hybridMultilevel"/>
    <w:tmpl w:val="E5E0840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15:restartNumberingAfterBreak="0">
    <w:nsid w:val="14483B37"/>
    <w:multiLevelType w:val="hybridMultilevel"/>
    <w:tmpl w:val="DE90DA8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15:restartNumberingAfterBreak="0">
    <w:nsid w:val="157E3D45"/>
    <w:multiLevelType w:val="hybridMultilevel"/>
    <w:tmpl w:val="721E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744D9"/>
    <w:multiLevelType w:val="hybridMultilevel"/>
    <w:tmpl w:val="023E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C2212"/>
    <w:multiLevelType w:val="hybridMultilevel"/>
    <w:tmpl w:val="6944E880"/>
    <w:lvl w:ilvl="0" w:tplc="04090001">
      <w:start w:val="1"/>
      <w:numFmt w:val="bullet"/>
      <w:lvlText w:val=""/>
      <w:lvlJc w:val="left"/>
      <w:pPr>
        <w:ind w:left="538" w:hanging="360"/>
      </w:pPr>
      <w:rPr>
        <w:rFonts w:ascii="Symbol" w:hAnsi="Symbol"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8" w15:restartNumberingAfterBreak="0">
    <w:nsid w:val="35AC4980"/>
    <w:multiLevelType w:val="hybridMultilevel"/>
    <w:tmpl w:val="F86E20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E061D44"/>
    <w:multiLevelType w:val="hybridMultilevel"/>
    <w:tmpl w:val="905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31F15"/>
    <w:multiLevelType w:val="hybridMultilevel"/>
    <w:tmpl w:val="83FAB50A"/>
    <w:lvl w:ilvl="0" w:tplc="BC742D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439B9"/>
    <w:multiLevelType w:val="hybridMultilevel"/>
    <w:tmpl w:val="66E2508A"/>
    <w:lvl w:ilvl="0" w:tplc="1E3406DE">
      <w:numFmt w:val="bullet"/>
      <w:lvlText w:val="-"/>
      <w:lvlJc w:val="left"/>
      <w:pPr>
        <w:ind w:left="808" w:hanging="360"/>
      </w:pPr>
      <w:rPr>
        <w:rFonts w:ascii="Calibri" w:eastAsia="Calibri" w:hAnsi="Calibri" w:cs="Calibri" w:hint="default"/>
        <w:w w:val="100"/>
        <w:sz w:val="22"/>
        <w:szCs w:val="22"/>
      </w:rPr>
    </w:lvl>
    <w:lvl w:ilvl="1" w:tplc="D6B2E54C">
      <w:numFmt w:val="bullet"/>
      <w:lvlText w:val="•"/>
      <w:lvlJc w:val="left"/>
      <w:pPr>
        <w:ind w:left="1885" w:hanging="360"/>
      </w:pPr>
      <w:rPr>
        <w:rFonts w:hint="default"/>
      </w:rPr>
    </w:lvl>
    <w:lvl w:ilvl="2" w:tplc="16DEA656">
      <w:numFmt w:val="bullet"/>
      <w:lvlText w:val="•"/>
      <w:lvlJc w:val="left"/>
      <w:pPr>
        <w:ind w:left="2970" w:hanging="360"/>
      </w:pPr>
      <w:rPr>
        <w:rFonts w:hint="default"/>
      </w:rPr>
    </w:lvl>
    <w:lvl w:ilvl="3" w:tplc="E0F48260">
      <w:numFmt w:val="bullet"/>
      <w:lvlText w:val="•"/>
      <w:lvlJc w:val="left"/>
      <w:pPr>
        <w:ind w:left="4056" w:hanging="360"/>
      </w:pPr>
      <w:rPr>
        <w:rFonts w:hint="default"/>
      </w:rPr>
    </w:lvl>
    <w:lvl w:ilvl="4" w:tplc="12EAE26C">
      <w:numFmt w:val="bullet"/>
      <w:lvlText w:val="•"/>
      <w:lvlJc w:val="left"/>
      <w:pPr>
        <w:ind w:left="5141" w:hanging="360"/>
      </w:pPr>
      <w:rPr>
        <w:rFonts w:hint="default"/>
      </w:rPr>
    </w:lvl>
    <w:lvl w:ilvl="5" w:tplc="ECDA2124">
      <w:numFmt w:val="bullet"/>
      <w:lvlText w:val="•"/>
      <w:lvlJc w:val="left"/>
      <w:pPr>
        <w:ind w:left="6227" w:hanging="360"/>
      </w:pPr>
      <w:rPr>
        <w:rFonts w:hint="default"/>
      </w:rPr>
    </w:lvl>
    <w:lvl w:ilvl="6" w:tplc="A34AF476">
      <w:numFmt w:val="bullet"/>
      <w:lvlText w:val="•"/>
      <w:lvlJc w:val="left"/>
      <w:pPr>
        <w:ind w:left="7312" w:hanging="360"/>
      </w:pPr>
      <w:rPr>
        <w:rFonts w:hint="default"/>
      </w:rPr>
    </w:lvl>
    <w:lvl w:ilvl="7" w:tplc="E65865D0">
      <w:numFmt w:val="bullet"/>
      <w:lvlText w:val="•"/>
      <w:lvlJc w:val="left"/>
      <w:pPr>
        <w:ind w:left="8398" w:hanging="360"/>
      </w:pPr>
      <w:rPr>
        <w:rFonts w:hint="default"/>
      </w:rPr>
    </w:lvl>
    <w:lvl w:ilvl="8" w:tplc="6F5EC684">
      <w:numFmt w:val="bullet"/>
      <w:lvlText w:val="•"/>
      <w:lvlJc w:val="left"/>
      <w:pPr>
        <w:ind w:left="9483" w:hanging="360"/>
      </w:pPr>
      <w:rPr>
        <w:rFonts w:hint="default"/>
      </w:rPr>
    </w:lvl>
  </w:abstractNum>
  <w:abstractNum w:abstractNumId="12" w15:restartNumberingAfterBreak="0">
    <w:nsid w:val="4E7D46DD"/>
    <w:multiLevelType w:val="hybridMultilevel"/>
    <w:tmpl w:val="A530B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F55313"/>
    <w:multiLevelType w:val="hybridMultilevel"/>
    <w:tmpl w:val="79BC8F4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4" w15:restartNumberingAfterBreak="0">
    <w:nsid w:val="5AED7D7C"/>
    <w:multiLevelType w:val="hybridMultilevel"/>
    <w:tmpl w:val="AA7016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5233269"/>
    <w:multiLevelType w:val="hybridMultilevel"/>
    <w:tmpl w:val="4936F0E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AD35FC3"/>
    <w:multiLevelType w:val="hybridMultilevel"/>
    <w:tmpl w:val="1F96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C5FF9"/>
    <w:multiLevelType w:val="hybridMultilevel"/>
    <w:tmpl w:val="5B9AA22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16cid:durableId="1248926794">
    <w:abstractNumId w:val="11"/>
  </w:num>
  <w:num w:numId="2" w16cid:durableId="16082550">
    <w:abstractNumId w:val="10"/>
  </w:num>
  <w:num w:numId="3" w16cid:durableId="2083289894">
    <w:abstractNumId w:val="1"/>
  </w:num>
  <w:num w:numId="4" w16cid:durableId="761027036">
    <w:abstractNumId w:val="6"/>
  </w:num>
  <w:num w:numId="5" w16cid:durableId="1954363520">
    <w:abstractNumId w:val="9"/>
  </w:num>
  <w:num w:numId="6" w16cid:durableId="1219050839">
    <w:abstractNumId w:val="16"/>
  </w:num>
  <w:num w:numId="7" w16cid:durableId="329407853">
    <w:abstractNumId w:val="13"/>
  </w:num>
  <w:num w:numId="8" w16cid:durableId="1893689714">
    <w:abstractNumId w:val="3"/>
  </w:num>
  <w:num w:numId="9" w16cid:durableId="755057560">
    <w:abstractNumId w:val="14"/>
  </w:num>
  <w:num w:numId="10" w16cid:durableId="1081222976">
    <w:abstractNumId w:val="0"/>
  </w:num>
  <w:num w:numId="11" w16cid:durableId="1481146133">
    <w:abstractNumId w:val="2"/>
  </w:num>
  <w:num w:numId="12" w16cid:durableId="1073628481">
    <w:abstractNumId w:val="5"/>
  </w:num>
  <w:num w:numId="13" w16cid:durableId="1121608521">
    <w:abstractNumId w:val="7"/>
  </w:num>
  <w:num w:numId="14" w16cid:durableId="142891006">
    <w:abstractNumId w:val="17"/>
  </w:num>
  <w:num w:numId="15" w16cid:durableId="876897433">
    <w:abstractNumId w:val="4"/>
  </w:num>
  <w:num w:numId="16" w16cid:durableId="452483192">
    <w:abstractNumId w:val="8"/>
  </w:num>
  <w:num w:numId="17" w16cid:durableId="302855243">
    <w:abstractNumId w:val="15"/>
  </w:num>
  <w:num w:numId="18" w16cid:durableId="1626766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F1"/>
    <w:rsid w:val="0000196E"/>
    <w:rsid w:val="00026EC2"/>
    <w:rsid w:val="00037AF9"/>
    <w:rsid w:val="00072BE8"/>
    <w:rsid w:val="00075E5A"/>
    <w:rsid w:val="0007655B"/>
    <w:rsid w:val="00077AD1"/>
    <w:rsid w:val="000815E9"/>
    <w:rsid w:val="000C563B"/>
    <w:rsid w:val="0011490D"/>
    <w:rsid w:val="00122CA3"/>
    <w:rsid w:val="00153CCA"/>
    <w:rsid w:val="00156881"/>
    <w:rsid w:val="00162439"/>
    <w:rsid w:val="00182E6F"/>
    <w:rsid w:val="00187C0C"/>
    <w:rsid w:val="001A4295"/>
    <w:rsid w:val="001A6BE9"/>
    <w:rsid w:val="001E2337"/>
    <w:rsid w:val="001F3F82"/>
    <w:rsid w:val="00212357"/>
    <w:rsid w:val="00224ECE"/>
    <w:rsid w:val="002308F4"/>
    <w:rsid w:val="002355C0"/>
    <w:rsid w:val="00235746"/>
    <w:rsid w:val="002603A1"/>
    <w:rsid w:val="00270A17"/>
    <w:rsid w:val="0028006F"/>
    <w:rsid w:val="00280FF5"/>
    <w:rsid w:val="00287E37"/>
    <w:rsid w:val="00291C92"/>
    <w:rsid w:val="002B2182"/>
    <w:rsid w:val="002B481E"/>
    <w:rsid w:val="002C26D2"/>
    <w:rsid w:val="002C66D9"/>
    <w:rsid w:val="002C6AA7"/>
    <w:rsid w:val="003276CC"/>
    <w:rsid w:val="00327EA2"/>
    <w:rsid w:val="00345ACA"/>
    <w:rsid w:val="0034694A"/>
    <w:rsid w:val="00371D0E"/>
    <w:rsid w:val="003A3C74"/>
    <w:rsid w:val="003B0507"/>
    <w:rsid w:val="003F234E"/>
    <w:rsid w:val="003F3264"/>
    <w:rsid w:val="00404905"/>
    <w:rsid w:val="00421A9E"/>
    <w:rsid w:val="00424DAF"/>
    <w:rsid w:val="004331DE"/>
    <w:rsid w:val="00444D2D"/>
    <w:rsid w:val="004517A7"/>
    <w:rsid w:val="0045461B"/>
    <w:rsid w:val="004A0DB7"/>
    <w:rsid w:val="004B5B74"/>
    <w:rsid w:val="004B6E35"/>
    <w:rsid w:val="004C2B68"/>
    <w:rsid w:val="004D0E78"/>
    <w:rsid w:val="004E2753"/>
    <w:rsid w:val="004E749E"/>
    <w:rsid w:val="00513050"/>
    <w:rsid w:val="005163D1"/>
    <w:rsid w:val="00530881"/>
    <w:rsid w:val="005327BD"/>
    <w:rsid w:val="005376D8"/>
    <w:rsid w:val="00554882"/>
    <w:rsid w:val="00556AF6"/>
    <w:rsid w:val="0058050F"/>
    <w:rsid w:val="0059589C"/>
    <w:rsid w:val="005B7598"/>
    <w:rsid w:val="005C52FE"/>
    <w:rsid w:val="005C79FC"/>
    <w:rsid w:val="005D645E"/>
    <w:rsid w:val="005E0859"/>
    <w:rsid w:val="005E0B1E"/>
    <w:rsid w:val="005E1B6E"/>
    <w:rsid w:val="006046C6"/>
    <w:rsid w:val="006070CA"/>
    <w:rsid w:val="00607A98"/>
    <w:rsid w:val="00627AC2"/>
    <w:rsid w:val="006366AA"/>
    <w:rsid w:val="0064095F"/>
    <w:rsid w:val="006419B3"/>
    <w:rsid w:val="006521C5"/>
    <w:rsid w:val="00662156"/>
    <w:rsid w:val="00662F5D"/>
    <w:rsid w:val="00664B2C"/>
    <w:rsid w:val="00674138"/>
    <w:rsid w:val="006847C1"/>
    <w:rsid w:val="00691A10"/>
    <w:rsid w:val="006A08AD"/>
    <w:rsid w:val="006C09B4"/>
    <w:rsid w:val="006E44C5"/>
    <w:rsid w:val="006E483F"/>
    <w:rsid w:val="006E659A"/>
    <w:rsid w:val="006F0D6A"/>
    <w:rsid w:val="006F34AF"/>
    <w:rsid w:val="006F597E"/>
    <w:rsid w:val="007108F7"/>
    <w:rsid w:val="007226EE"/>
    <w:rsid w:val="007228E6"/>
    <w:rsid w:val="0073383C"/>
    <w:rsid w:val="007347B2"/>
    <w:rsid w:val="00751256"/>
    <w:rsid w:val="00762099"/>
    <w:rsid w:val="007864EB"/>
    <w:rsid w:val="00791FC8"/>
    <w:rsid w:val="00797DE9"/>
    <w:rsid w:val="007C7857"/>
    <w:rsid w:val="007D0A39"/>
    <w:rsid w:val="007D42F2"/>
    <w:rsid w:val="007D7514"/>
    <w:rsid w:val="00800C7F"/>
    <w:rsid w:val="0081107C"/>
    <w:rsid w:val="00824D36"/>
    <w:rsid w:val="0082625A"/>
    <w:rsid w:val="00843283"/>
    <w:rsid w:val="00856B76"/>
    <w:rsid w:val="0086122D"/>
    <w:rsid w:val="00887A28"/>
    <w:rsid w:val="00895CAF"/>
    <w:rsid w:val="008B61FE"/>
    <w:rsid w:val="008B6295"/>
    <w:rsid w:val="008C69B3"/>
    <w:rsid w:val="0090088D"/>
    <w:rsid w:val="0091033E"/>
    <w:rsid w:val="009261E8"/>
    <w:rsid w:val="009266A8"/>
    <w:rsid w:val="00930A02"/>
    <w:rsid w:val="00950A9C"/>
    <w:rsid w:val="00956377"/>
    <w:rsid w:val="009567BB"/>
    <w:rsid w:val="00963D25"/>
    <w:rsid w:val="00977FDF"/>
    <w:rsid w:val="009841D5"/>
    <w:rsid w:val="00990DF4"/>
    <w:rsid w:val="00996CE9"/>
    <w:rsid w:val="009C31C7"/>
    <w:rsid w:val="009C5B8B"/>
    <w:rsid w:val="009C710D"/>
    <w:rsid w:val="00A02AF1"/>
    <w:rsid w:val="00A4519B"/>
    <w:rsid w:val="00A47461"/>
    <w:rsid w:val="00A5059F"/>
    <w:rsid w:val="00A723FA"/>
    <w:rsid w:val="00A73E3F"/>
    <w:rsid w:val="00A8002E"/>
    <w:rsid w:val="00A8161F"/>
    <w:rsid w:val="00A923B9"/>
    <w:rsid w:val="00AA7199"/>
    <w:rsid w:val="00AB5C63"/>
    <w:rsid w:val="00AE2A50"/>
    <w:rsid w:val="00AF6421"/>
    <w:rsid w:val="00B07CAC"/>
    <w:rsid w:val="00B2658F"/>
    <w:rsid w:val="00B30FB5"/>
    <w:rsid w:val="00B3376A"/>
    <w:rsid w:val="00B65656"/>
    <w:rsid w:val="00BB4061"/>
    <w:rsid w:val="00BC7687"/>
    <w:rsid w:val="00BC7F08"/>
    <w:rsid w:val="00BD1C48"/>
    <w:rsid w:val="00BE0844"/>
    <w:rsid w:val="00C02CAF"/>
    <w:rsid w:val="00C05D00"/>
    <w:rsid w:val="00C119AC"/>
    <w:rsid w:val="00C152E7"/>
    <w:rsid w:val="00C20155"/>
    <w:rsid w:val="00C212CA"/>
    <w:rsid w:val="00C22D49"/>
    <w:rsid w:val="00C3321F"/>
    <w:rsid w:val="00C53843"/>
    <w:rsid w:val="00C71A13"/>
    <w:rsid w:val="00C7201C"/>
    <w:rsid w:val="00C72C93"/>
    <w:rsid w:val="00C81533"/>
    <w:rsid w:val="00C82BAB"/>
    <w:rsid w:val="00C83016"/>
    <w:rsid w:val="00CA225A"/>
    <w:rsid w:val="00CA3FAC"/>
    <w:rsid w:val="00CB113D"/>
    <w:rsid w:val="00CB2DEF"/>
    <w:rsid w:val="00CD008E"/>
    <w:rsid w:val="00CD4754"/>
    <w:rsid w:val="00CD7C3E"/>
    <w:rsid w:val="00CE0EE6"/>
    <w:rsid w:val="00D04A40"/>
    <w:rsid w:val="00D30DEA"/>
    <w:rsid w:val="00D3120C"/>
    <w:rsid w:val="00D43B17"/>
    <w:rsid w:val="00D504F6"/>
    <w:rsid w:val="00D6527C"/>
    <w:rsid w:val="00D91E4B"/>
    <w:rsid w:val="00DA6F61"/>
    <w:rsid w:val="00DB074E"/>
    <w:rsid w:val="00DB4B87"/>
    <w:rsid w:val="00DB5FF5"/>
    <w:rsid w:val="00E028D2"/>
    <w:rsid w:val="00E05A7B"/>
    <w:rsid w:val="00E30564"/>
    <w:rsid w:val="00E30798"/>
    <w:rsid w:val="00E30D11"/>
    <w:rsid w:val="00E37DBB"/>
    <w:rsid w:val="00E60C3E"/>
    <w:rsid w:val="00E642EE"/>
    <w:rsid w:val="00E65D16"/>
    <w:rsid w:val="00E73A81"/>
    <w:rsid w:val="00E86CD6"/>
    <w:rsid w:val="00E94479"/>
    <w:rsid w:val="00EA064D"/>
    <w:rsid w:val="00EA0ED2"/>
    <w:rsid w:val="00EA1377"/>
    <w:rsid w:val="00EB2C66"/>
    <w:rsid w:val="00EC3883"/>
    <w:rsid w:val="00ED06FC"/>
    <w:rsid w:val="00ED0ABC"/>
    <w:rsid w:val="00ED79F2"/>
    <w:rsid w:val="00EE0177"/>
    <w:rsid w:val="00EE1805"/>
    <w:rsid w:val="00EF0178"/>
    <w:rsid w:val="00F2032F"/>
    <w:rsid w:val="00F43F76"/>
    <w:rsid w:val="00F45554"/>
    <w:rsid w:val="00F5580C"/>
    <w:rsid w:val="00F61045"/>
    <w:rsid w:val="00FA1F63"/>
    <w:rsid w:val="00FA5E22"/>
    <w:rsid w:val="00FB2EFD"/>
    <w:rsid w:val="00FB4DE4"/>
    <w:rsid w:val="00FB6A13"/>
    <w:rsid w:val="00FC04F4"/>
    <w:rsid w:val="00FD3630"/>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F541"/>
  <w15:docId w15:val="{3DA16BEC-2EB0-4C1B-81C4-2891C7E9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355C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31C7"/>
    <w:rPr>
      <w:color w:val="0000FF" w:themeColor="hyperlink"/>
      <w:u w:val="single"/>
    </w:rPr>
  </w:style>
  <w:style w:type="paragraph" w:customStyle="1" w:styleId="Default">
    <w:name w:val="Default"/>
    <w:rsid w:val="005E0859"/>
    <w:pPr>
      <w:widowControl/>
      <w:adjustRightInd w:val="0"/>
    </w:pPr>
    <w:rPr>
      <w:rFonts w:ascii="Times New Roman" w:hAnsi="Times New Roman" w:cs="Times New Roman"/>
      <w:color w:val="000000"/>
      <w:sz w:val="24"/>
      <w:szCs w:val="24"/>
    </w:rPr>
  </w:style>
  <w:style w:type="paragraph" w:styleId="NoSpacing">
    <w:name w:val="No Spacing"/>
    <w:uiPriority w:val="1"/>
    <w:qFormat/>
    <w:rsid w:val="005E1B6E"/>
    <w:rPr>
      <w:rFonts w:ascii="Calibri" w:eastAsia="Calibri" w:hAnsi="Calibri" w:cs="Calibri"/>
    </w:rPr>
  </w:style>
  <w:style w:type="paragraph" w:styleId="Header">
    <w:name w:val="header"/>
    <w:basedOn w:val="Normal"/>
    <w:link w:val="HeaderChar"/>
    <w:uiPriority w:val="99"/>
    <w:semiHidden/>
    <w:unhideWhenUsed/>
    <w:rsid w:val="00990DF4"/>
    <w:pPr>
      <w:tabs>
        <w:tab w:val="center" w:pos="4680"/>
        <w:tab w:val="right" w:pos="9360"/>
      </w:tabs>
    </w:pPr>
  </w:style>
  <w:style w:type="character" w:customStyle="1" w:styleId="HeaderChar">
    <w:name w:val="Header Char"/>
    <w:basedOn w:val="DefaultParagraphFont"/>
    <w:link w:val="Header"/>
    <w:uiPriority w:val="99"/>
    <w:semiHidden/>
    <w:rsid w:val="00990DF4"/>
    <w:rPr>
      <w:rFonts w:ascii="Calibri" w:eastAsia="Calibri" w:hAnsi="Calibri" w:cs="Calibri"/>
    </w:rPr>
  </w:style>
  <w:style w:type="paragraph" w:styleId="Footer">
    <w:name w:val="footer"/>
    <w:basedOn w:val="Normal"/>
    <w:link w:val="FooterChar"/>
    <w:uiPriority w:val="99"/>
    <w:semiHidden/>
    <w:unhideWhenUsed/>
    <w:rsid w:val="00990DF4"/>
    <w:pPr>
      <w:tabs>
        <w:tab w:val="center" w:pos="4680"/>
        <w:tab w:val="right" w:pos="9360"/>
      </w:tabs>
    </w:pPr>
  </w:style>
  <w:style w:type="character" w:customStyle="1" w:styleId="FooterChar">
    <w:name w:val="Footer Char"/>
    <w:basedOn w:val="DefaultParagraphFont"/>
    <w:link w:val="Footer"/>
    <w:uiPriority w:val="99"/>
    <w:semiHidden/>
    <w:rsid w:val="00990DF4"/>
    <w:rPr>
      <w:rFonts w:ascii="Calibri" w:eastAsia="Calibri" w:hAnsi="Calibri" w:cs="Calibri"/>
    </w:rPr>
  </w:style>
  <w:style w:type="character" w:styleId="UnresolvedMention">
    <w:name w:val="Unresolved Mention"/>
    <w:basedOn w:val="DefaultParagraphFont"/>
    <w:uiPriority w:val="99"/>
    <w:semiHidden/>
    <w:unhideWhenUsed/>
    <w:rsid w:val="001E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4965">
      <w:bodyDiv w:val="1"/>
      <w:marLeft w:val="0"/>
      <w:marRight w:val="0"/>
      <w:marTop w:val="0"/>
      <w:marBottom w:val="0"/>
      <w:divBdr>
        <w:top w:val="none" w:sz="0" w:space="0" w:color="auto"/>
        <w:left w:val="none" w:sz="0" w:space="0" w:color="auto"/>
        <w:bottom w:val="none" w:sz="0" w:space="0" w:color="auto"/>
        <w:right w:val="none" w:sz="0" w:space="0" w:color="auto"/>
      </w:divBdr>
    </w:div>
    <w:div w:id="773092373">
      <w:bodyDiv w:val="1"/>
      <w:marLeft w:val="0"/>
      <w:marRight w:val="0"/>
      <w:marTop w:val="0"/>
      <w:marBottom w:val="0"/>
      <w:divBdr>
        <w:top w:val="none" w:sz="0" w:space="0" w:color="auto"/>
        <w:left w:val="none" w:sz="0" w:space="0" w:color="auto"/>
        <w:bottom w:val="none" w:sz="0" w:space="0" w:color="auto"/>
        <w:right w:val="none" w:sz="0" w:space="0" w:color="auto"/>
      </w:divBdr>
    </w:div>
    <w:div w:id="1172719031">
      <w:bodyDiv w:val="1"/>
      <w:marLeft w:val="0"/>
      <w:marRight w:val="0"/>
      <w:marTop w:val="0"/>
      <w:marBottom w:val="0"/>
      <w:divBdr>
        <w:top w:val="none" w:sz="0" w:space="0" w:color="auto"/>
        <w:left w:val="none" w:sz="0" w:space="0" w:color="auto"/>
        <w:bottom w:val="none" w:sz="0" w:space="0" w:color="auto"/>
        <w:right w:val="none" w:sz="0" w:space="0" w:color="auto"/>
      </w:divBdr>
    </w:div>
    <w:div w:id="1247378696">
      <w:bodyDiv w:val="1"/>
      <w:marLeft w:val="0"/>
      <w:marRight w:val="0"/>
      <w:marTop w:val="0"/>
      <w:marBottom w:val="0"/>
      <w:divBdr>
        <w:top w:val="none" w:sz="0" w:space="0" w:color="auto"/>
        <w:left w:val="none" w:sz="0" w:space="0" w:color="auto"/>
        <w:bottom w:val="none" w:sz="0" w:space="0" w:color="auto"/>
        <w:right w:val="none" w:sz="0" w:space="0" w:color="auto"/>
      </w:divBdr>
    </w:div>
    <w:div w:id="1954433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74FSS.3F0-Personnel@us.af.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174FSS.3F0-Personnel@us.af.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1f613e-8a31-4f45-b275-4f666b5918e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9AF6261391C4D81FC4D407BFAB298" ma:contentTypeVersion="15" ma:contentTypeDescription="Create a new document." ma:contentTypeScope="" ma:versionID="f8cb48e24fd6bc9d67d87e5785a66bf1">
  <xsd:schema xmlns:xsd="http://www.w3.org/2001/XMLSchema" xmlns:xs="http://www.w3.org/2001/XMLSchema" xmlns:p="http://schemas.microsoft.com/office/2006/metadata/properties" xmlns:ns1="http://schemas.microsoft.com/sharepoint/v3" xmlns:ns2="f91f613e-8a31-4f45-b275-4f666b5918e4" xmlns:ns3="b36e05ff-f711-4476-a8fb-44d0c0fd811a" targetNamespace="http://schemas.microsoft.com/office/2006/metadata/properties" ma:root="true" ma:fieldsID="53ad405341a5c56a6f9e831781d788a4" ns1:_="" ns2:_="" ns3:_="">
    <xsd:import namespace="http://schemas.microsoft.com/sharepoint/v3"/>
    <xsd:import namespace="f91f613e-8a31-4f45-b275-4f666b5918e4"/>
    <xsd:import namespace="b36e05ff-f711-4476-a8fb-44d0c0fd811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f613e-8a31-4f45-b275-4f666b591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e05ff-f711-4476-a8fb-44d0c0fd8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2AEFD-0185-447A-9E50-020405BE9481}">
  <ds:schemaRefs>
    <ds:schemaRef ds:uri="http://schemas.microsoft.com/office/2006/metadata/properties"/>
    <ds:schemaRef ds:uri="http://schemas.microsoft.com/office/infopath/2007/PartnerControls"/>
    <ds:schemaRef ds:uri="http://schemas.microsoft.com/sharepoint/v3"/>
    <ds:schemaRef ds:uri="f91f613e-8a31-4f45-b275-4f666b5918e4"/>
  </ds:schemaRefs>
</ds:datastoreItem>
</file>

<file path=customXml/itemProps2.xml><?xml version="1.0" encoding="utf-8"?>
<ds:datastoreItem xmlns:ds="http://schemas.openxmlformats.org/officeDocument/2006/customXml" ds:itemID="{5097FC76-BC8A-4C0C-A965-307E2F351B4A}">
  <ds:schemaRefs>
    <ds:schemaRef ds:uri="http://schemas.microsoft.com/sharepoint/v3/contenttype/forms"/>
  </ds:schemaRefs>
</ds:datastoreItem>
</file>

<file path=customXml/itemProps3.xml><?xml version="1.0" encoding="utf-8"?>
<ds:datastoreItem xmlns:ds="http://schemas.openxmlformats.org/officeDocument/2006/customXml" ds:itemID="{18641FA1-46A4-4847-9025-07B1A250A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f613e-8a31-4f45-b275-4f666b5918e4"/>
    <ds:schemaRef ds:uri="b36e05ff-f711-4476-a8fb-44d0c0fd8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09F3E-7EF3-4079-970D-CBCF81E13B20}">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KRIESEL, AMANDA R TSgt USAF ANG 174 ATKW/FSMP</dc:creator>
  <cp:lastModifiedBy>MERRILL, JULIE A MSgt USAF ANG 174 FSS/FSMP</cp:lastModifiedBy>
  <cp:revision>2</cp:revision>
  <cp:lastPrinted>2025-04-18T16:58:00Z</cp:lastPrinted>
  <dcterms:created xsi:type="dcterms:W3CDTF">2026-03-04T20:26:00Z</dcterms:created>
  <dcterms:modified xsi:type="dcterms:W3CDTF">2026-03-04T20:26:00Z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LastSaved">
    <vt:filetime>2019-09-17T00:00:00Z</vt:filetime>
  </property>
  <property fmtid="{D5CDD505-2E9C-101B-9397-08002B2CF9AE}" pid="4" name="ContentTypeId">
    <vt:lpwstr>0x010100F139AF6261391C4D81FC4D407BFAB298</vt:lpwstr>
  </property>
  <property fmtid="{D5CDD505-2E9C-101B-9397-08002B2CF9AE}" pid="5" name="MediaServiceImageTags">
    <vt:lpwstr/>
  </property>
</Properties>
</file>